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D89D" w14:textId="5D430D82" w:rsidR="000140B9" w:rsidRDefault="00D976F2" w:rsidP="001228A1">
      <w:pPr>
        <w:pStyle w:val="Inhalte"/>
        <w:ind w:left="56" w:firstLine="1"/>
        <w:rPr>
          <w:sz w:val="18"/>
          <w:szCs w:val="22"/>
        </w:rPr>
      </w:pPr>
      <w:r>
        <w:rPr>
          <w:noProof/>
          <w:szCs w:val="22"/>
        </w:rPr>
        <w:drawing>
          <wp:anchor distT="0" distB="0" distL="114300" distR="114300" simplePos="0" relativeHeight="251658240" behindDoc="0" locked="0" layoutInCell="1" allowOverlap="1" wp14:anchorId="146CE181" wp14:editId="1B5767FE">
            <wp:simplePos x="0" y="0"/>
            <wp:positionH relativeFrom="page">
              <wp:align>left</wp:align>
            </wp:positionH>
            <wp:positionV relativeFrom="paragraph">
              <wp:posOffset>-1369695</wp:posOffset>
            </wp:positionV>
            <wp:extent cx="10702313" cy="7560000"/>
            <wp:effectExtent l="0" t="0" r="3810" b="3175"/>
            <wp:wrapNone/>
            <wp:docPr id="4552519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51999" name="Grafik 455251999"/>
                    <pic:cNvPicPr/>
                  </pic:nvPicPr>
                  <pic:blipFill>
                    <a:blip r:embed="rId8">
                      <a:extLst>
                        <a:ext uri="{28A0092B-C50C-407E-A947-70E740481C1C}">
                          <a14:useLocalDpi xmlns:a14="http://schemas.microsoft.com/office/drawing/2010/main" val="0"/>
                        </a:ext>
                      </a:extLst>
                    </a:blip>
                    <a:stretch>
                      <a:fillRect/>
                    </a:stretch>
                  </pic:blipFill>
                  <pic:spPr>
                    <a:xfrm>
                      <a:off x="0" y="0"/>
                      <a:ext cx="10702313" cy="7560000"/>
                    </a:xfrm>
                    <a:prstGeom prst="rect">
                      <a:avLst/>
                    </a:prstGeom>
                  </pic:spPr>
                </pic:pic>
              </a:graphicData>
            </a:graphic>
            <wp14:sizeRelH relativeFrom="page">
              <wp14:pctWidth>0</wp14:pctWidth>
            </wp14:sizeRelH>
            <wp14:sizeRelV relativeFrom="page">
              <wp14:pctHeight>0</wp14:pctHeight>
            </wp14:sizeRelV>
          </wp:anchor>
        </w:drawing>
      </w:r>
    </w:p>
    <w:p w14:paraId="173DB35F" w14:textId="4C2AD8E3" w:rsidR="001228A1" w:rsidRPr="00DE04B4" w:rsidRDefault="000140B9" w:rsidP="00DE04B4">
      <w:pPr>
        <w:tabs>
          <w:tab w:val="left" w:pos="19420"/>
        </w:tabs>
        <w:rPr>
          <w:color w:val="595959" w:themeColor="text1" w:themeTint="A6"/>
        </w:rPr>
      </w:pPr>
      <w:r>
        <w:rPr>
          <w:szCs w:val="22"/>
        </w:rPr>
        <w:br w:type="page"/>
      </w:r>
      <w:r w:rsidR="001228A1" w:rsidRPr="00D34578">
        <w:rPr>
          <w:szCs w:val="22"/>
        </w:rPr>
        <w:lastRenderedPageBreak/>
        <w:t xml:space="preserve">Der vorliegende Fahrplan gibt einen Überblick über die </w:t>
      </w:r>
      <w:r w:rsidR="001228A1">
        <w:rPr>
          <w:szCs w:val="22"/>
        </w:rPr>
        <w:t>Themenfelder</w:t>
      </w:r>
      <w:r w:rsidR="001228A1" w:rsidRPr="00D34578">
        <w:rPr>
          <w:szCs w:val="22"/>
        </w:rPr>
        <w:t xml:space="preserve"> des </w:t>
      </w:r>
      <w:r w:rsidR="001228A1">
        <w:rPr>
          <w:szCs w:val="22"/>
        </w:rPr>
        <w:t xml:space="preserve">Kerncurriculums gymnasiale Oberstufe </w:t>
      </w:r>
      <w:r w:rsidR="001228A1" w:rsidRPr="00D34578">
        <w:rPr>
          <w:szCs w:val="22"/>
        </w:rPr>
        <w:t xml:space="preserve">und das Inhaltsverzeichnis der neuen Lambacher Schweizer Mathematik Oberstufe mit Analysis (#735661) und </w:t>
      </w:r>
      <w:r w:rsidR="00C6672A" w:rsidRPr="00C6672A">
        <w:rPr>
          <w:szCs w:val="22"/>
        </w:rPr>
        <w:t>Analytische Geometrie</w:t>
      </w:r>
      <w:r w:rsidR="001228A1" w:rsidRPr="00D34578">
        <w:rPr>
          <w:szCs w:val="22"/>
        </w:rPr>
        <w:t>/Stochastik</w:t>
      </w:r>
      <w:r w:rsidR="001228A1">
        <w:rPr>
          <w:szCs w:val="22"/>
        </w:rPr>
        <w:t xml:space="preserve"> </w:t>
      </w:r>
      <w:r w:rsidR="001228A1" w:rsidRPr="00D34578">
        <w:rPr>
          <w:szCs w:val="22"/>
        </w:rPr>
        <w:t>(#735665).</w:t>
      </w:r>
      <w:r w:rsidR="001228A1">
        <w:rPr>
          <w:szCs w:val="22"/>
        </w:rPr>
        <w:t xml:space="preserve"> </w:t>
      </w:r>
      <w:r w:rsidR="00DE04B4">
        <w:rPr>
          <w:szCs w:val="22"/>
        </w:rPr>
        <w:t xml:space="preserve"> Inhalte ausschließlich für das erhöhte Niveau sind </w:t>
      </w:r>
      <w:r w:rsidR="00DE04B4" w:rsidRPr="001228A1">
        <w:rPr>
          <w:szCs w:val="22"/>
          <w:shd w:val="clear" w:color="auto" w:fill="FDE9D9" w:themeFill="accent6" w:themeFillTint="33"/>
        </w:rPr>
        <w:t>orange</w:t>
      </w:r>
      <w:r w:rsidR="00DE04B4">
        <w:rPr>
          <w:szCs w:val="22"/>
        </w:rPr>
        <w:t xml:space="preserve"> gekennzeichnet.</w:t>
      </w:r>
    </w:p>
    <w:p w14:paraId="3C6BF9C6" w14:textId="3986F40D" w:rsidR="00A00650" w:rsidRPr="001228A1" w:rsidRDefault="00A00650">
      <w:pPr>
        <w:rPr>
          <w:b/>
          <w:bCs/>
          <w:sz w:val="22"/>
          <w:szCs w:val="24"/>
        </w:r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0"/>
        <w:gridCol w:w="3120"/>
        <w:gridCol w:w="2125"/>
        <w:gridCol w:w="3973"/>
      </w:tblGrid>
      <w:tr w:rsidR="00670CC3" w:rsidRPr="00512E66" w14:paraId="5A4D6377" w14:textId="2E4D3A97" w:rsidTr="00E1398C">
        <w:trPr>
          <w:trHeight w:val="327"/>
        </w:trPr>
        <w:tc>
          <w:tcPr>
            <w:tcW w:w="1812" w:type="pct"/>
            <w:tcBorders>
              <w:bottom w:val="single" w:sz="4" w:space="0" w:color="auto"/>
            </w:tcBorders>
            <w:shd w:val="pct15" w:color="auto" w:fill="FFFFFF"/>
          </w:tcPr>
          <w:p w14:paraId="2A007E21" w14:textId="5B7F2380" w:rsidR="00670CC3" w:rsidRPr="00512E66" w:rsidRDefault="001051DF" w:rsidP="00BF1724">
            <w:pPr>
              <w:pStyle w:val="ekvTabelleKopf"/>
              <w:spacing w:beforeLines="20" w:before="48" w:afterLines="20" w:after="48"/>
            </w:pPr>
            <w:r>
              <w:t>Themenfeld</w:t>
            </w:r>
          </w:p>
        </w:tc>
        <w:tc>
          <w:tcPr>
            <w:tcW w:w="1079" w:type="pct"/>
            <w:tcBorders>
              <w:bottom w:val="single" w:sz="4" w:space="0" w:color="auto"/>
            </w:tcBorders>
            <w:shd w:val="pct15" w:color="auto" w:fill="FFFFFF"/>
          </w:tcPr>
          <w:p w14:paraId="6FF38191" w14:textId="23BD1DD0" w:rsidR="00670CC3" w:rsidRPr="00512E66" w:rsidRDefault="00670CC3" w:rsidP="00BF1724">
            <w:pPr>
              <w:pStyle w:val="ekvTabelleKopf"/>
              <w:spacing w:beforeLines="20" w:before="48" w:afterLines="20" w:after="48"/>
              <w:rPr>
                <w:b w:val="0"/>
              </w:rPr>
            </w:pPr>
            <w:r>
              <w:rPr>
                <w:b w:val="0"/>
              </w:rPr>
              <w:t>Lambacher Schweizer – Analysis (#735661)</w:t>
            </w:r>
          </w:p>
        </w:tc>
        <w:tc>
          <w:tcPr>
            <w:tcW w:w="735" w:type="pct"/>
            <w:tcBorders>
              <w:bottom w:val="single" w:sz="4" w:space="0" w:color="auto"/>
            </w:tcBorders>
            <w:shd w:val="pct15" w:color="auto" w:fill="FFFFFF"/>
          </w:tcPr>
          <w:p w14:paraId="7E09CA25" w14:textId="7F515FD0" w:rsidR="00670CC3" w:rsidRDefault="00670CC3" w:rsidP="00BF1724">
            <w:pPr>
              <w:pStyle w:val="ekvTabelleKopf"/>
              <w:spacing w:beforeLines="20" w:before="48" w:afterLines="20" w:after="48"/>
            </w:pPr>
            <w:r>
              <w:rPr>
                <w:b w:val="0"/>
              </w:rPr>
              <w:t>Lambacher Schweizer</w:t>
            </w:r>
            <w:r w:rsidR="00DE04B4">
              <w:rPr>
                <w:b w:val="0"/>
              </w:rPr>
              <w:t xml:space="preserve"> </w:t>
            </w:r>
            <w:r>
              <w:rPr>
                <w:b w:val="0"/>
              </w:rPr>
              <w:t xml:space="preserve">– </w:t>
            </w:r>
            <w:r w:rsidR="00C6672A">
              <w:rPr>
                <w:b w:val="0"/>
              </w:rPr>
              <w:t>Anal. Geometrie</w:t>
            </w:r>
            <w:r>
              <w:rPr>
                <w:b w:val="0"/>
              </w:rPr>
              <w:t>/</w:t>
            </w:r>
            <w:r w:rsidR="00E1398C">
              <w:rPr>
                <w:b w:val="0"/>
              </w:rPr>
              <w:t xml:space="preserve"> </w:t>
            </w:r>
            <w:r>
              <w:rPr>
                <w:b w:val="0"/>
              </w:rPr>
              <w:t>Stochastik (#735665)</w:t>
            </w:r>
          </w:p>
        </w:tc>
        <w:tc>
          <w:tcPr>
            <w:tcW w:w="1374" w:type="pct"/>
            <w:tcBorders>
              <w:bottom w:val="single" w:sz="4" w:space="0" w:color="auto"/>
            </w:tcBorders>
            <w:shd w:val="pct15" w:color="auto" w:fill="FFFFFF"/>
          </w:tcPr>
          <w:p w14:paraId="63CD8E91" w14:textId="1DED47BB" w:rsidR="00670CC3" w:rsidRDefault="00D14D95" w:rsidP="00BF1724">
            <w:pPr>
              <w:pStyle w:val="ekvTabelleKopf"/>
              <w:spacing w:beforeLines="20" w:before="48" w:afterLines="20" w:after="48"/>
              <w:rPr>
                <w:b w:val="0"/>
              </w:rPr>
            </w:pPr>
            <w:r>
              <w:rPr>
                <w:b w:val="0"/>
              </w:rPr>
              <w:t>Hinweise zum m</w:t>
            </w:r>
            <w:r w:rsidR="00EB78E0">
              <w:rPr>
                <w:b w:val="0"/>
              </w:rPr>
              <w:t>ögliche</w:t>
            </w:r>
            <w:r>
              <w:rPr>
                <w:b w:val="0"/>
              </w:rPr>
              <w:t>n</w:t>
            </w:r>
            <w:r w:rsidR="00EB78E0">
              <w:rPr>
                <w:b w:val="0"/>
              </w:rPr>
              <w:t xml:space="preserve"> Unterrichtsgang</w:t>
            </w:r>
          </w:p>
        </w:tc>
      </w:tr>
      <w:tr w:rsidR="00670CC3" w:rsidRPr="00512E66" w14:paraId="55E8E941" w14:textId="77777777" w:rsidTr="00E1398C">
        <w:trPr>
          <w:trHeight w:val="57"/>
        </w:trPr>
        <w:tc>
          <w:tcPr>
            <w:tcW w:w="1812" w:type="pct"/>
            <w:tcBorders>
              <w:top w:val="single" w:sz="4" w:space="0" w:color="auto"/>
              <w:left w:val="nil"/>
              <w:bottom w:val="single" w:sz="4" w:space="0" w:color="auto"/>
              <w:right w:val="nil"/>
            </w:tcBorders>
          </w:tcPr>
          <w:p w14:paraId="4D210A50" w14:textId="77777777" w:rsidR="00670CC3" w:rsidRPr="00A24EAB" w:rsidRDefault="00670CC3" w:rsidP="00BF1724">
            <w:pPr>
              <w:pStyle w:val="ekvTabelleKopf"/>
              <w:spacing w:beforeLines="20" w:before="48" w:afterLines="20" w:after="48" w:line="240" w:lineRule="auto"/>
              <w:rPr>
                <w:sz w:val="14"/>
                <w:szCs w:val="16"/>
              </w:rPr>
            </w:pPr>
          </w:p>
        </w:tc>
        <w:tc>
          <w:tcPr>
            <w:tcW w:w="1079" w:type="pct"/>
            <w:tcBorders>
              <w:top w:val="single" w:sz="4" w:space="0" w:color="auto"/>
              <w:left w:val="nil"/>
              <w:bottom w:val="single" w:sz="4" w:space="0" w:color="auto"/>
              <w:right w:val="nil"/>
            </w:tcBorders>
          </w:tcPr>
          <w:p w14:paraId="07958232" w14:textId="77777777" w:rsidR="00670CC3" w:rsidRPr="00A24EAB" w:rsidRDefault="00670CC3" w:rsidP="00BF1724">
            <w:pPr>
              <w:pStyle w:val="ekvTabelleKopf"/>
              <w:spacing w:beforeLines="20" w:before="48" w:afterLines="20" w:after="48" w:line="240" w:lineRule="auto"/>
              <w:rPr>
                <w:sz w:val="14"/>
                <w:szCs w:val="16"/>
              </w:rPr>
            </w:pPr>
          </w:p>
        </w:tc>
        <w:tc>
          <w:tcPr>
            <w:tcW w:w="735" w:type="pct"/>
            <w:tcBorders>
              <w:top w:val="single" w:sz="4" w:space="0" w:color="auto"/>
              <w:left w:val="nil"/>
              <w:bottom w:val="single" w:sz="4" w:space="0" w:color="auto"/>
              <w:right w:val="nil"/>
            </w:tcBorders>
          </w:tcPr>
          <w:p w14:paraId="0DB0778F" w14:textId="77777777" w:rsidR="00670CC3" w:rsidRPr="00A24EAB" w:rsidRDefault="00670CC3" w:rsidP="00BF1724">
            <w:pPr>
              <w:pStyle w:val="ekvTabelleKopf"/>
              <w:spacing w:beforeLines="20" w:before="48" w:afterLines="20" w:after="48" w:line="240" w:lineRule="auto"/>
              <w:rPr>
                <w:sz w:val="14"/>
                <w:szCs w:val="16"/>
              </w:rPr>
            </w:pPr>
          </w:p>
        </w:tc>
        <w:tc>
          <w:tcPr>
            <w:tcW w:w="1374" w:type="pct"/>
            <w:tcBorders>
              <w:top w:val="single" w:sz="4" w:space="0" w:color="auto"/>
              <w:left w:val="nil"/>
              <w:bottom w:val="single" w:sz="4" w:space="0" w:color="auto"/>
              <w:right w:val="nil"/>
            </w:tcBorders>
          </w:tcPr>
          <w:p w14:paraId="45E74FB0" w14:textId="77777777" w:rsidR="00670CC3" w:rsidRPr="00A24EAB" w:rsidRDefault="00670CC3" w:rsidP="00BF1724">
            <w:pPr>
              <w:pStyle w:val="ekvTabelleKopf"/>
              <w:spacing w:beforeLines="20" w:before="48" w:afterLines="20" w:after="48" w:line="240" w:lineRule="auto"/>
              <w:rPr>
                <w:sz w:val="14"/>
                <w:szCs w:val="16"/>
              </w:rPr>
            </w:pPr>
          </w:p>
        </w:tc>
      </w:tr>
      <w:tr w:rsidR="009D140A" w:rsidRPr="00512E66" w14:paraId="1AB80AB9" w14:textId="77777777" w:rsidTr="009D140A">
        <w:trPr>
          <w:trHeight w:val="327"/>
        </w:trPr>
        <w:tc>
          <w:tcPr>
            <w:tcW w:w="5000" w:type="pct"/>
            <w:gridSpan w:val="4"/>
            <w:tcBorders>
              <w:top w:val="single" w:sz="4" w:space="0" w:color="auto"/>
              <w:bottom w:val="single" w:sz="4" w:space="0" w:color="auto"/>
            </w:tcBorders>
            <w:shd w:val="clear" w:color="auto" w:fill="D9D9D9" w:themeFill="background1" w:themeFillShade="D9"/>
          </w:tcPr>
          <w:p w14:paraId="45D86C1A" w14:textId="1EC6CDC4" w:rsidR="009D140A" w:rsidRDefault="001051DF" w:rsidP="00BF1724">
            <w:pPr>
              <w:pStyle w:val="ekvTabelleKopf"/>
              <w:spacing w:beforeLines="20" w:before="48" w:afterLines="20" w:after="48"/>
              <w:rPr>
                <w:b w:val="0"/>
              </w:rPr>
            </w:pPr>
            <w:r>
              <w:t>E.1 Funktionen und ihre Darstellung</w:t>
            </w:r>
          </w:p>
        </w:tc>
      </w:tr>
      <w:tr w:rsidR="00A20A96" w:rsidRPr="00512E66" w14:paraId="61076034" w14:textId="77777777" w:rsidTr="00E1398C">
        <w:trPr>
          <w:trHeight w:val="327"/>
        </w:trPr>
        <w:tc>
          <w:tcPr>
            <w:tcW w:w="1812" w:type="pct"/>
            <w:tcBorders>
              <w:top w:val="single" w:sz="4" w:space="0" w:color="auto"/>
              <w:bottom w:val="single" w:sz="4" w:space="0" w:color="auto"/>
            </w:tcBorders>
          </w:tcPr>
          <w:p w14:paraId="76038ECE" w14:textId="77777777" w:rsidR="001051DF" w:rsidRPr="00711131" w:rsidRDefault="001051DF" w:rsidP="001051DF">
            <w:pPr>
              <w:pStyle w:val="Inhalte"/>
              <w:ind w:left="211" w:hanging="154"/>
              <w:rPr>
                <w:sz w:val="18"/>
                <w:szCs w:val="18"/>
              </w:rPr>
            </w:pPr>
            <w:r w:rsidRPr="00711131">
              <w:rPr>
                <w:sz w:val="18"/>
                <w:szCs w:val="18"/>
              </w:rPr>
              <w:t>– Erarbeiten grundlegender Begriffe und Eigenschaften anhand von ganzrationalen Funktionen:</w:t>
            </w:r>
          </w:p>
          <w:p w14:paraId="018A768A" w14:textId="77777777" w:rsidR="001051DF" w:rsidRPr="00711131" w:rsidRDefault="001051DF" w:rsidP="001051DF">
            <w:pPr>
              <w:pStyle w:val="Inhalte"/>
              <w:ind w:left="211" w:hanging="154"/>
              <w:rPr>
                <w:sz w:val="18"/>
                <w:szCs w:val="18"/>
              </w:rPr>
            </w:pPr>
            <w:r>
              <w:rPr>
                <w:sz w:val="18"/>
                <w:szCs w:val="18"/>
              </w:rPr>
              <w:tab/>
            </w:r>
            <w:r w:rsidRPr="00711131">
              <w:rPr>
                <w:sz w:val="18"/>
                <w:szCs w:val="18"/>
              </w:rPr>
              <w:t>Definitionsmenge, Wertemenge, Wertetabelle, grafische Darstellung, Funktionsgleichung</w:t>
            </w:r>
            <w:r>
              <w:rPr>
                <w:sz w:val="18"/>
                <w:szCs w:val="18"/>
              </w:rPr>
              <w:t xml:space="preserve"> </w:t>
            </w:r>
            <w:r w:rsidRPr="00711131">
              <w:rPr>
                <w:sz w:val="18"/>
                <w:szCs w:val="18"/>
              </w:rPr>
              <w:t>und Funktionsterm, Symmetrie von Funktionsgraphen, Verhalten für betragsgroße Argumente</w:t>
            </w:r>
            <w:r>
              <w:rPr>
                <w:sz w:val="18"/>
                <w:szCs w:val="18"/>
              </w:rPr>
              <w:t xml:space="preserve"> </w:t>
            </w:r>
            <w:r w:rsidRPr="00711131">
              <w:rPr>
                <w:sz w:val="18"/>
                <w:szCs w:val="18"/>
              </w:rPr>
              <w:t>(mit Limes-Schreibweise), Erkennen der Verschiebung und Streckung von Funktionsgraphen</w:t>
            </w:r>
            <w:r>
              <w:rPr>
                <w:sz w:val="18"/>
                <w:szCs w:val="18"/>
              </w:rPr>
              <w:t xml:space="preserve"> </w:t>
            </w:r>
            <w:r w:rsidRPr="00711131">
              <w:rPr>
                <w:sz w:val="18"/>
                <w:szCs w:val="18"/>
              </w:rPr>
              <w:t>(jeweils in x- und y-Richtung)</w:t>
            </w:r>
          </w:p>
          <w:p w14:paraId="37F24FCB" w14:textId="77777777" w:rsidR="001051DF" w:rsidRPr="00711131" w:rsidRDefault="001051DF" w:rsidP="001051DF">
            <w:pPr>
              <w:pStyle w:val="Inhalte"/>
              <w:rPr>
                <w:sz w:val="18"/>
                <w:szCs w:val="18"/>
              </w:rPr>
            </w:pPr>
            <w:r w:rsidRPr="00711131">
              <w:rPr>
                <w:sz w:val="18"/>
                <w:szCs w:val="18"/>
              </w:rPr>
              <w:t>– Bestimmen besonderer Punkte:</w:t>
            </w:r>
          </w:p>
          <w:p w14:paraId="65EBF969" w14:textId="77777777" w:rsidR="001051DF" w:rsidRPr="00711131" w:rsidRDefault="001051DF" w:rsidP="001051DF">
            <w:pPr>
              <w:pStyle w:val="Inhalte"/>
              <w:ind w:left="211"/>
              <w:rPr>
                <w:sz w:val="18"/>
                <w:szCs w:val="18"/>
              </w:rPr>
            </w:pPr>
            <w:r>
              <w:rPr>
                <w:sz w:val="18"/>
                <w:szCs w:val="18"/>
              </w:rPr>
              <w:tab/>
            </w:r>
            <w:r w:rsidRPr="00711131">
              <w:rPr>
                <w:sz w:val="18"/>
                <w:szCs w:val="18"/>
              </w:rPr>
              <w:t>grafisches und rechnerisches Bestimmen von Achsenschnittpunkten und Schnittpunkten</w:t>
            </w:r>
            <w:r>
              <w:rPr>
                <w:sz w:val="18"/>
                <w:szCs w:val="18"/>
              </w:rPr>
              <w:t xml:space="preserve"> </w:t>
            </w:r>
            <w:r w:rsidRPr="00711131">
              <w:rPr>
                <w:sz w:val="18"/>
                <w:szCs w:val="18"/>
              </w:rPr>
              <w:t>zweier Graphen, insbesondere bei linearen und quadratischen Funktionen</w:t>
            </w:r>
          </w:p>
          <w:p w14:paraId="7DBCB521" w14:textId="17D26943" w:rsidR="00A20A96" w:rsidRPr="001051DF" w:rsidRDefault="001051DF" w:rsidP="001051DF">
            <w:pPr>
              <w:pStyle w:val="ekvTabelle"/>
              <w:ind w:left="238" w:hanging="238"/>
              <w:rPr>
                <w:sz w:val="18"/>
                <w:szCs w:val="18"/>
              </w:rPr>
            </w:pPr>
            <w:r w:rsidRPr="00711131">
              <w:rPr>
                <w:sz w:val="18"/>
                <w:szCs w:val="18"/>
              </w:rPr>
              <w:t xml:space="preserve">– </w:t>
            </w:r>
            <w:r>
              <w:rPr>
                <w:sz w:val="18"/>
                <w:szCs w:val="18"/>
              </w:rPr>
              <w:tab/>
            </w:r>
            <w:r w:rsidRPr="00711131">
              <w:rPr>
                <w:sz w:val="18"/>
                <w:szCs w:val="18"/>
              </w:rPr>
              <w:t>Modellieren von Realsituationen durch geeignete Funktionsklassen, insbesondere mithilfe</w:t>
            </w:r>
            <w:r>
              <w:rPr>
                <w:sz w:val="18"/>
                <w:szCs w:val="18"/>
              </w:rPr>
              <w:t xml:space="preserve"> </w:t>
            </w:r>
            <w:r w:rsidRPr="00711131">
              <w:rPr>
                <w:sz w:val="18"/>
                <w:szCs w:val="18"/>
              </w:rPr>
              <w:t>von linearen und quadratischen Funktionen</w:t>
            </w:r>
          </w:p>
        </w:tc>
        <w:tc>
          <w:tcPr>
            <w:tcW w:w="1079" w:type="pct"/>
            <w:tcBorders>
              <w:top w:val="single" w:sz="4" w:space="0" w:color="auto"/>
              <w:bottom w:val="single" w:sz="4" w:space="0" w:color="auto"/>
            </w:tcBorders>
          </w:tcPr>
          <w:p w14:paraId="69CDA43D" w14:textId="77777777" w:rsidR="001051DF" w:rsidRDefault="001051DF" w:rsidP="001051DF">
            <w:pPr>
              <w:pStyle w:val="ekvTabelleKopf"/>
              <w:spacing w:beforeLines="20" w:before="48" w:afterLines="20" w:after="48" w:line="240" w:lineRule="auto"/>
              <w:rPr>
                <w:b w:val="0"/>
              </w:rPr>
            </w:pPr>
            <w:r w:rsidRPr="00703151">
              <w:t>Kapitel I</w:t>
            </w:r>
            <w:r>
              <w:rPr>
                <w:b w:val="0"/>
              </w:rPr>
              <w:t xml:space="preserve"> Funktionen</w:t>
            </w:r>
          </w:p>
          <w:p w14:paraId="4FB77C92" w14:textId="30916477" w:rsidR="001051DF" w:rsidRDefault="001051DF" w:rsidP="001051DF">
            <w:pPr>
              <w:pStyle w:val="ekvTabelleKopf"/>
              <w:spacing w:beforeLines="20" w:before="48" w:afterLines="20" w:after="48" w:line="240" w:lineRule="auto"/>
              <w:rPr>
                <w:b w:val="0"/>
              </w:rPr>
            </w:pPr>
            <w:r>
              <w:rPr>
                <w:b w:val="0"/>
              </w:rPr>
              <w:t xml:space="preserve">LE 1 </w:t>
            </w:r>
            <w:r w:rsidRPr="001228A1">
              <w:rPr>
                <w:b w:val="0"/>
              </w:rPr>
              <w:t>Funktionen</w:t>
            </w:r>
          </w:p>
          <w:p w14:paraId="4D32C29C" w14:textId="6E36F29D" w:rsidR="001051DF" w:rsidRDefault="001051DF" w:rsidP="001051DF">
            <w:pPr>
              <w:pStyle w:val="ekvTabelleKopf"/>
              <w:spacing w:beforeLines="20" w:before="48" w:afterLines="20" w:after="48" w:line="240" w:lineRule="auto"/>
              <w:rPr>
                <w:b w:val="0"/>
              </w:rPr>
            </w:pPr>
            <w:r>
              <w:rPr>
                <w:b w:val="0"/>
              </w:rPr>
              <w:t>LE 2 Lineare und quadratische Funktionen</w:t>
            </w:r>
          </w:p>
          <w:p w14:paraId="6283538B" w14:textId="5CAAB81D" w:rsidR="009A4201" w:rsidRDefault="009A4201" w:rsidP="001051DF">
            <w:pPr>
              <w:pStyle w:val="ekvTabelleKopf"/>
              <w:spacing w:beforeLines="20" w:before="48" w:afterLines="20" w:after="48" w:line="240" w:lineRule="auto"/>
              <w:rPr>
                <w:b w:val="0"/>
              </w:rPr>
            </w:pPr>
            <w:r>
              <w:rPr>
                <w:b w:val="0"/>
              </w:rPr>
              <w:t>LE 4 Symmetrien und Transformationen</w:t>
            </w:r>
          </w:p>
          <w:p w14:paraId="1F6F46E1" w14:textId="4B6E419F" w:rsidR="001051DF" w:rsidRDefault="001051DF" w:rsidP="001051DF">
            <w:pPr>
              <w:pStyle w:val="ekvTabelleKopf"/>
              <w:spacing w:beforeLines="20" w:before="48" w:afterLines="20" w:after="48" w:line="240" w:lineRule="auto"/>
              <w:rPr>
                <w:b w:val="0"/>
              </w:rPr>
            </w:pPr>
            <w:r>
              <w:rPr>
                <w:b w:val="0"/>
              </w:rPr>
              <w:t>LE 6 Ganzrationale Funktionen</w:t>
            </w:r>
          </w:p>
          <w:p w14:paraId="0961F439" w14:textId="21CCF97E" w:rsidR="001051DF" w:rsidRDefault="001051DF" w:rsidP="001051DF">
            <w:pPr>
              <w:pStyle w:val="ekvTabelleKopf"/>
              <w:spacing w:beforeLines="20" w:before="48" w:afterLines="20" w:after="48" w:line="240" w:lineRule="auto"/>
              <w:rPr>
                <w:b w:val="0"/>
              </w:rPr>
            </w:pPr>
            <w:r>
              <w:rPr>
                <w:b w:val="0"/>
              </w:rPr>
              <w:t>LE 7 Nullstellen ganzrationaler Funktionen</w:t>
            </w:r>
          </w:p>
          <w:p w14:paraId="7E5CB01F" w14:textId="56FCA971" w:rsidR="009A4201" w:rsidRDefault="00D23F6A" w:rsidP="001051DF">
            <w:pPr>
              <w:pStyle w:val="ekvTabelleKopf"/>
              <w:spacing w:beforeLines="20" w:before="48" w:afterLines="20" w:after="48" w:line="240" w:lineRule="auto"/>
              <w:rPr>
                <w:b w:val="0"/>
              </w:rPr>
            </w:pPr>
            <w:r>
              <w:rPr>
                <w:b w:val="0"/>
              </w:rPr>
              <w:t>(LE 8 Stetigkeit einer Funktion)</w:t>
            </w:r>
          </w:p>
          <w:p w14:paraId="4B7DA4BB" w14:textId="5B3A8AC9" w:rsidR="00A20A96" w:rsidRDefault="00A20A96" w:rsidP="00BF1724">
            <w:pPr>
              <w:pStyle w:val="ekvTabelleKopf"/>
              <w:spacing w:beforeLines="20" w:before="48" w:afterLines="20" w:after="48" w:line="240" w:lineRule="auto"/>
              <w:rPr>
                <w:b w:val="0"/>
              </w:rPr>
            </w:pPr>
          </w:p>
        </w:tc>
        <w:tc>
          <w:tcPr>
            <w:tcW w:w="735" w:type="pct"/>
            <w:tcBorders>
              <w:top w:val="single" w:sz="4" w:space="0" w:color="auto"/>
              <w:tr2bl w:val="single" w:sz="4" w:space="0" w:color="auto"/>
            </w:tcBorders>
          </w:tcPr>
          <w:p w14:paraId="2E256995" w14:textId="77777777" w:rsidR="00A20A96" w:rsidRDefault="00A20A96" w:rsidP="00BF1724">
            <w:pPr>
              <w:pStyle w:val="ekvTabelleKopf"/>
              <w:spacing w:beforeLines="20" w:before="48" w:afterLines="20" w:after="48" w:line="240" w:lineRule="auto"/>
              <w:rPr>
                <w:b w:val="0"/>
              </w:rPr>
            </w:pPr>
          </w:p>
        </w:tc>
        <w:tc>
          <w:tcPr>
            <w:tcW w:w="1374" w:type="pct"/>
            <w:tcBorders>
              <w:top w:val="single" w:sz="4" w:space="0" w:color="auto"/>
            </w:tcBorders>
          </w:tcPr>
          <w:tbl>
            <w:tblPr>
              <w:tblStyle w:val="Tabellenraster"/>
              <w:tblpPr w:leftFromText="141" w:rightFromText="141" w:vertAnchor="page" w:horzAnchor="margin" w:tblpXSpec="center" w:tblpY="1"/>
              <w:tblOverlap w:val="never"/>
              <w:tblW w:w="0" w:type="auto"/>
              <w:tblLook w:val="04A0" w:firstRow="1" w:lastRow="0" w:firstColumn="1" w:lastColumn="0" w:noHBand="0" w:noVBand="1"/>
            </w:tblPr>
            <w:tblGrid>
              <w:gridCol w:w="1416"/>
              <w:gridCol w:w="2537"/>
            </w:tblGrid>
            <w:tr w:rsidR="00746345" w:rsidRPr="00106087" w14:paraId="0CFD3093" w14:textId="2E91FB88" w:rsidTr="00746345">
              <w:tc>
                <w:tcPr>
                  <w:tcW w:w="1500" w:type="dxa"/>
                </w:tcPr>
                <w:p w14:paraId="6B1422C4" w14:textId="77777777" w:rsidR="00746345" w:rsidRPr="00106087" w:rsidRDefault="00746345" w:rsidP="00136020">
                  <w:pPr>
                    <w:pStyle w:val="ekvtext"/>
                    <w:rPr>
                      <w:rFonts w:eastAsiaTheme="majorEastAsia" w:cs="Arial"/>
                      <w:b/>
                      <w:szCs w:val="18"/>
                    </w:rPr>
                  </w:pPr>
                  <w:r w:rsidRPr="00106087">
                    <w:rPr>
                      <w:rFonts w:eastAsiaTheme="majorEastAsia" w:cs="Arial"/>
                      <w:b/>
                      <w:szCs w:val="18"/>
                    </w:rPr>
                    <w:t>Kapitel</w:t>
                  </w:r>
                </w:p>
              </w:tc>
              <w:tc>
                <w:tcPr>
                  <w:tcW w:w="2748" w:type="dxa"/>
                </w:tcPr>
                <w:p w14:paraId="316B5BA3" w14:textId="27A48E89" w:rsidR="00746345" w:rsidRPr="00106087" w:rsidRDefault="00746345" w:rsidP="00136020">
                  <w:pPr>
                    <w:pStyle w:val="ekvtext"/>
                    <w:rPr>
                      <w:rFonts w:eastAsiaTheme="majorEastAsia" w:cs="Arial"/>
                      <w:b/>
                      <w:szCs w:val="18"/>
                    </w:rPr>
                  </w:pPr>
                  <w:r w:rsidRPr="00106087">
                    <w:rPr>
                      <w:rFonts w:eastAsiaTheme="majorEastAsia" w:cs="Arial"/>
                      <w:b/>
                      <w:szCs w:val="18"/>
                    </w:rPr>
                    <w:t>Bemerkung</w:t>
                  </w:r>
                </w:p>
              </w:tc>
            </w:tr>
            <w:tr w:rsidR="00746345" w:rsidRPr="00106087" w14:paraId="0F193B0B" w14:textId="7EA73DC6" w:rsidTr="00746345">
              <w:trPr>
                <w:trHeight w:val="410"/>
              </w:trPr>
              <w:tc>
                <w:tcPr>
                  <w:tcW w:w="1500" w:type="dxa"/>
                </w:tcPr>
                <w:p w14:paraId="1C2BB57D" w14:textId="422CF3AC" w:rsidR="00746345" w:rsidRPr="00106087" w:rsidRDefault="00746345" w:rsidP="00136020">
                  <w:pPr>
                    <w:pStyle w:val="ekvtext"/>
                    <w:rPr>
                      <w:rFonts w:eastAsiaTheme="majorEastAsia" w:cs="Arial"/>
                      <w:szCs w:val="18"/>
                    </w:rPr>
                  </w:pPr>
                  <w:r>
                    <w:rPr>
                      <w:rFonts w:eastAsiaTheme="majorEastAsia" w:cs="Arial"/>
                      <w:szCs w:val="18"/>
                    </w:rPr>
                    <w:t>I Funktionen</w:t>
                  </w:r>
                </w:p>
              </w:tc>
              <w:tc>
                <w:tcPr>
                  <w:tcW w:w="2748" w:type="dxa"/>
                </w:tcPr>
                <w:p w14:paraId="125DEE67" w14:textId="415E4ACD" w:rsidR="00746345" w:rsidRDefault="00746345" w:rsidP="00106087">
                  <w:pPr>
                    <w:pStyle w:val="ekvtext"/>
                    <w:rPr>
                      <w:rFonts w:eastAsiaTheme="majorEastAsia" w:cs="Arial"/>
                      <w:szCs w:val="18"/>
                    </w:rPr>
                  </w:pPr>
                  <w:r>
                    <w:rPr>
                      <w:rFonts w:eastAsiaTheme="majorEastAsia" w:cs="Arial"/>
                      <w:szCs w:val="18"/>
                    </w:rPr>
                    <w:t>Die Lerneinheiten 1 und 2 können zur Wiederholung genutzt werden.</w:t>
                  </w:r>
                </w:p>
                <w:p w14:paraId="24C01659" w14:textId="77777777" w:rsidR="00F26F65" w:rsidRDefault="00746345" w:rsidP="00F26F65">
                  <w:pPr>
                    <w:pStyle w:val="ekvtext"/>
                    <w:rPr>
                      <w:rFonts w:eastAsiaTheme="majorEastAsia" w:cs="Arial"/>
                      <w:szCs w:val="18"/>
                    </w:rPr>
                  </w:pPr>
                  <w:r>
                    <w:rPr>
                      <w:rFonts w:eastAsiaTheme="majorEastAsia" w:cs="Arial"/>
                      <w:szCs w:val="18"/>
                    </w:rPr>
                    <w:t xml:space="preserve">Die Lerneinheiten 4, 6 und 7 sollen bearbeitet werden. </w:t>
                  </w:r>
                  <w:r>
                    <w:rPr>
                      <w:rFonts w:eastAsiaTheme="majorEastAsia" w:cs="Arial"/>
                      <w:szCs w:val="18"/>
                    </w:rPr>
                    <w:br/>
                    <w:t xml:space="preserve">Lerneinheit 5 </w:t>
                  </w:r>
                  <w:proofErr w:type="spellStart"/>
                  <w:r>
                    <w:rPr>
                      <w:rFonts w:eastAsiaTheme="majorEastAsia" w:cs="Arial"/>
                      <w:szCs w:val="18"/>
                    </w:rPr>
                    <w:t>Trigono</w:t>
                  </w:r>
                  <w:proofErr w:type="spellEnd"/>
                  <w:r w:rsidR="00F26F65">
                    <w:rPr>
                      <w:rFonts w:eastAsiaTheme="majorEastAsia" w:cs="Arial"/>
                      <w:szCs w:val="18"/>
                    </w:rPr>
                    <w:t>-</w:t>
                  </w:r>
                  <w:r>
                    <w:rPr>
                      <w:rFonts w:eastAsiaTheme="majorEastAsia" w:cs="Arial"/>
                      <w:szCs w:val="18"/>
                    </w:rPr>
                    <w:t xml:space="preserve">metrische Funktionen könnte als Teil des Themenfeldes E.5 bereits hier bearbeitet werden. </w:t>
                  </w:r>
                  <w:r w:rsidR="00F26F65">
                    <w:rPr>
                      <w:rFonts w:eastAsiaTheme="majorEastAsia" w:cs="Arial"/>
                      <w:szCs w:val="18"/>
                    </w:rPr>
                    <w:t xml:space="preserve">  </w:t>
                  </w:r>
                </w:p>
                <w:p w14:paraId="70F9D2A8" w14:textId="6353E68A" w:rsidR="00746345" w:rsidRPr="00106087" w:rsidRDefault="00746345" w:rsidP="00F26F65">
                  <w:pPr>
                    <w:pStyle w:val="ekvtext"/>
                    <w:rPr>
                      <w:rFonts w:eastAsiaTheme="majorEastAsia" w:cs="Arial"/>
                      <w:szCs w:val="18"/>
                    </w:rPr>
                  </w:pPr>
                  <w:r>
                    <w:rPr>
                      <w:rFonts w:eastAsiaTheme="majorEastAsia" w:cs="Arial"/>
                      <w:szCs w:val="18"/>
                    </w:rPr>
                    <w:t>Lerneinheit 8 behandelt einen Stetigkeitsbegriff, der gemäß Q4.2 zum Argumentieren genutzt werden soll (Graph ohne Sprünge, Zwischenwertsatz).</w:t>
                  </w:r>
                </w:p>
              </w:tc>
            </w:tr>
          </w:tbl>
          <w:p w14:paraId="6C505630" w14:textId="77777777" w:rsidR="002B00D9" w:rsidRDefault="002B00D9" w:rsidP="00EB78E0">
            <w:pPr>
              <w:pStyle w:val="ekvtext"/>
              <w:spacing w:beforeLines="20" w:before="48" w:afterLines="20" w:after="48"/>
              <w:rPr>
                <w:b/>
              </w:rPr>
            </w:pPr>
          </w:p>
        </w:tc>
      </w:tr>
      <w:tr w:rsidR="009D140A" w:rsidRPr="00512E66" w14:paraId="5FFAF835" w14:textId="77777777" w:rsidTr="009D140A">
        <w:trPr>
          <w:trHeight w:val="327"/>
        </w:trPr>
        <w:tc>
          <w:tcPr>
            <w:tcW w:w="5000" w:type="pct"/>
            <w:gridSpan w:val="4"/>
            <w:tcBorders>
              <w:top w:val="single" w:sz="4" w:space="0" w:color="auto"/>
              <w:bottom w:val="single" w:sz="4" w:space="0" w:color="auto"/>
            </w:tcBorders>
            <w:shd w:val="clear" w:color="auto" w:fill="D9D9D9" w:themeFill="background1" w:themeFillShade="D9"/>
          </w:tcPr>
          <w:p w14:paraId="202FAC8A" w14:textId="06721624" w:rsidR="009D140A" w:rsidRDefault="001051DF" w:rsidP="00527F6B">
            <w:pPr>
              <w:pStyle w:val="ekvTabelleKopf"/>
              <w:rPr>
                <w:b w:val="0"/>
              </w:rPr>
            </w:pPr>
            <w:r>
              <w:t>E.</w:t>
            </w:r>
            <w:r w:rsidR="009331FB">
              <w:t>2</w:t>
            </w:r>
            <w:r>
              <w:t xml:space="preserve"> </w:t>
            </w:r>
            <w:r w:rsidR="009331FB">
              <w:t>Einführung des Ableitungsbegriffs</w:t>
            </w:r>
          </w:p>
        </w:tc>
      </w:tr>
      <w:tr w:rsidR="006452B5" w:rsidRPr="00512E66" w14:paraId="2DDA6DD7" w14:textId="77777777" w:rsidTr="00E1398C">
        <w:trPr>
          <w:trHeight w:val="792"/>
        </w:trPr>
        <w:tc>
          <w:tcPr>
            <w:tcW w:w="1812" w:type="pct"/>
            <w:tcBorders>
              <w:top w:val="single" w:sz="4" w:space="0" w:color="auto"/>
              <w:left w:val="single" w:sz="4" w:space="0" w:color="auto"/>
              <w:bottom w:val="single" w:sz="4" w:space="0" w:color="auto"/>
              <w:right w:val="single" w:sz="4" w:space="0" w:color="auto"/>
            </w:tcBorders>
          </w:tcPr>
          <w:p w14:paraId="668798EB" w14:textId="77777777" w:rsidR="009331FB" w:rsidRPr="008B4F2E" w:rsidRDefault="009331FB" w:rsidP="0092355C">
            <w:pPr>
              <w:pStyle w:val="Inhalte"/>
              <w:ind w:left="210" w:hanging="153"/>
              <w:rPr>
                <w:sz w:val="18"/>
                <w:szCs w:val="18"/>
              </w:rPr>
            </w:pPr>
            <w:r w:rsidRPr="008B4F2E">
              <w:rPr>
                <w:sz w:val="18"/>
                <w:szCs w:val="18"/>
              </w:rPr>
              <w:t>– Bedeutung der Ableitung als lokale Änderungsrate und als Tangentensteigung:</w:t>
            </w:r>
          </w:p>
          <w:p w14:paraId="7B024AA1" w14:textId="77777777" w:rsidR="009331FB" w:rsidRPr="008B4F2E" w:rsidRDefault="009331FB" w:rsidP="009331FB">
            <w:pPr>
              <w:pStyle w:val="Inhalte"/>
              <w:ind w:left="218" w:hanging="161"/>
              <w:rPr>
                <w:sz w:val="18"/>
                <w:szCs w:val="18"/>
              </w:rPr>
            </w:pPr>
            <w:r>
              <w:rPr>
                <w:sz w:val="18"/>
                <w:szCs w:val="18"/>
              </w:rPr>
              <w:tab/>
            </w:r>
            <w:r w:rsidRPr="008B4F2E">
              <w:rPr>
                <w:sz w:val="18"/>
                <w:szCs w:val="18"/>
              </w:rPr>
              <w:t>Berechnen und Bestimmen von Änderungsraten zu gegebenen Beständen und deren</w:t>
            </w:r>
            <w:r>
              <w:rPr>
                <w:sz w:val="18"/>
                <w:szCs w:val="18"/>
              </w:rPr>
              <w:t xml:space="preserve"> </w:t>
            </w:r>
            <w:r w:rsidRPr="008B4F2E">
              <w:rPr>
                <w:sz w:val="18"/>
                <w:szCs w:val="18"/>
              </w:rPr>
              <w:t>Deutung in unterschiedlichen Sachzusammenhängen, insbesondere zur Beschreibung</w:t>
            </w:r>
            <w:r>
              <w:rPr>
                <w:sz w:val="18"/>
                <w:szCs w:val="18"/>
              </w:rPr>
              <w:t xml:space="preserve"> </w:t>
            </w:r>
            <w:r w:rsidRPr="008B4F2E">
              <w:rPr>
                <w:sz w:val="18"/>
                <w:szCs w:val="18"/>
              </w:rPr>
              <w:t>von Bewegungen, Erarbeiten des Zusammenhangs zwischen Sekanten- und Tangentensteigung</w:t>
            </w:r>
            <w:r>
              <w:rPr>
                <w:sz w:val="18"/>
                <w:szCs w:val="18"/>
              </w:rPr>
              <w:t xml:space="preserve"> </w:t>
            </w:r>
            <w:r w:rsidRPr="008B4F2E">
              <w:rPr>
                <w:sz w:val="18"/>
                <w:szCs w:val="18"/>
              </w:rPr>
              <w:t>sowie zwischen durchschnittlicher und lokaler Änderungsrate, Durchschnitts</w:t>
            </w:r>
            <w:r>
              <w:rPr>
                <w:sz w:val="18"/>
                <w:szCs w:val="18"/>
              </w:rPr>
              <w:t xml:space="preserve">- </w:t>
            </w:r>
            <w:r w:rsidRPr="008B4F2E">
              <w:rPr>
                <w:sz w:val="18"/>
                <w:szCs w:val="18"/>
              </w:rPr>
              <w:t>und</w:t>
            </w:r>
            <w:r>
              <w:rPr>
                <w:sz w:val="18"/>
                <w:szCs w:val="18"/>
              </w:rPr>
              <w:t xml:space="preserve"> </w:t>
            </w:r>
            <w:r w:rsidRPr="008B4F2E">
              <w:rPr>
                <w:sz w:val="18"/>
                <w:szCs w:val="18"/>
              </w:rPr>
              <w:t>Momentangeschwindigkeit als Änderungsrate des Ortes</w:t>
            </w:r>
          </w:p>
          <w:p w14:paraId="21F60BD6" w14:textId="77777777" w:rsidR="009331FB" w:rsidRPr="008B4F2E" w:rsidRDefault="009331FB" w:rsidP="009331FB">
            <w:pPr>
              <w:pStyle w:val="Inhalte"/>
              <w:rPr>
                <w:sz w:val="18"/>
                <w:szCs w:val="18"/>
              </w:rPr>
            </w:pPr>
            <w:r w:rsidRPr="008B4F2E">
              <w:rPr>
                <w:sz w:val="18"/>
                <w:szCs w:val="18"/>
              </w:rPr>
              <w:t>– Ableitung einer Funktion an einer Stelle:</w:t>
            </w:r>
          </w:p>
          <w:p w14:paraId="7730C244" w14:textId="77777777" w:rsidR="009331FB" w:rsidRPr="008B4F2E" w:rsidRDefault="009331FB" w:rsidP="009331FB">
            <w:pPr>
              <w:pStyle w:val="Inhalte"/>
              <w:ind w:left="204" w:hanging="147"/>
              <w:rPr>
                <w:sz w:val="18"/>
                <w:szCs w:val="18"/>
              </w:rPr>
            </w:pPr>
            <w:r>
              <w:rPr>
                <w:sz w:val="18"/>
                <w:szCs w:val="18"/>
              </w:rPr>
              <w:tab/>
            </w:r>
            <w:r w:rsidRPr="008B4F2E">
              <w:rPr>
                <w:sz w:val="18"/>
                <w:szCs w:val="18"/>
              </w:rPr>
              <w:t>Übergang vom Differenzenquotienten zum Differenzialquotienten auf der Basis eines propädeutischen</w:t>
            </w:r>
            <w:r>
              <w:rPr>
                <w:sz w:val="18"/>
                <w:szCs w:val="18"/>
              </w:rPr>
              <w:t xml:space="preserve"> </w:t>
            </w:r>
            <w:r w:rsidRPr="008B4F2E">
              <w:rPr>
                <w:sz w:val="18"/>
                <w:szCs w:val="18"/>
              </w:rPr>
              <w:lastRenderedPageBreak/>
              <w:t>Grenzwertbegriffs (Aufbau adäquater Vorstellungen zum Beispiel durch Untersuchen</w:t>
            </w:r>
            <w:r>
              <w:rPr>
                <w:sz w:val="18"/>
                <w:szCs w:val="18"/>
              </w:rPr>
              <w:t xml:space="preserve"> </w:t>
            </w:r>
            <w:r w:rsidRPr="008B4F2E">
              <w:rPr>
                <w:sz w:val="18"/>
                <w:szCs w:val="18"/>
              </w:rPr>
              <w:t>von Folgen mithilfe von Tabellen und Graphen; Limes-Schreibweise; eine formale</w:t>
            </w:r>
            <w:r>
              <w:rPr>
                <w:sz w:val="18"/>
                <w:szCs w:val="18"/>
              </w:rPr>
              <w:t xml:space="preserve"> </w:t>
            </w:r>
            <w:r w:rsidRPr="008B4F2E">
              <w:rPr>
                <w:sz w:val="18"/>
                <w:szCs w:val="18"/>
              </w:rPr>
              <w:t>Beschreibung der Konvergenz mit Quantoren sowie ein formaler Nachweis der Konvergenz</w:t>
            </w:r>
            <w:r>
              <w:rPr>
                <w:sz w:val="18"/>
                <w:szCs w:val="18"/>
              </w:rPr>
              <w:t xml:space="preserve"> </w:t>
            </w:r>
            <w:r w:rsidRPr="008B4F2E">
              <w:rPr>
                <w:sz w:val="18"/>
                <w:szCs w:val="18"/>
              </w:rPr>
              <w:t>sind nicht erforderlich), Gleichung von Tangente und Normale</w:t>
            </w:r>
          </w:p>
          <w:p w14:paraId="2499AD61" w14:textId="77777777" w:rsidR="009331FB" w:rsidRPr="008B4F2E" w:rsidRDefault="009331FB" w:rsidP="0092355C">
            <w:pPr>
              <w:pStyle w:val="Inhalte"/>
              <w:ind w:left="196" w:hanging="139"/>
              <w:rPr>
                <w:sz w:val="18"/>
                <w:szCs w:val="18"/>
              </w:rPr>
            </w:pPr>
            <w:r w:rsidRPr="008B4F2E">
              <w:rPr>
                <w:sz w:val="18"/>
                <w:szCs w:val="18"/>
              </w:rPr>
              <w:t>– Zusammenhang von Ableitungs- und Funktionsgraphen:</w:t>
            </w:r>
          </w:p>
          <w:p w14:paraId="369D33B0" w14:textId="77777777" w:rsidR="009331FB" w:rsidRPr="008B4F2E" w:rsidRDefault="009331FB" w:rsidP="009331FB">
            <w:pPr>
              <w:pStyle w:val="Inhalte"/>
              <w:ind w:left="216" w:hanging="159"/>
              <w:rPr>
                <w:sz w:val="18"/>
                <w:szCs w:val="18"/>
              </w:rPr>
            </w:pPr>
            <w:r>
              <w:rPr>
                <w:sz w:val="18"/>
                <w:szCs w:val="18"/>
              </w:rPr>
              <w:tab/>
            </w:r>
            <w:r w:rsidRPr="008B4F2E">
              <w:rPr>
                <w:sz w:val="18"/>
                <w:szCs w:val="18"/>
              </w:rPr>
              <w:t>Übergang von der Ableitung an einer Stelle zur Ableitungsfunktion, grafisches Ableiten,</w:t>
            </w:r>
            <w:r>
              <w:rPr>
                <w:sz w:val="18"/>
                <w:szCs w:val="18"/>
              </w:rPr>
              <w:t xml:space="preserve"> </w:t>
            </w:r>
            <w:r w:rsidRPr="008B4F2E">
              <w:rPr>
                <w:sz w:val="18"/>
                <w:szCs w:val="18"/>
              </w:rPr>
              <w:t>wechselseitiges begründetes Zuordnen und Darstellen von Ableitungsgraphen und Funktionsgraphen,</w:t>
            </w:r>
            <w:r>
              <w:rPr>
                <w:sz w:val="18"/>
                <w:szCs w:val="18"/>
              </w:rPr>
              <w:t xml:space="preserve"> </w:t>
            </w:r>
            <w:r w:rsidRPr="0092355C">
              <w:rPr>
                <w:sz w:val="18"/>
                <w:szCs w:val="18"/>
                <w:highlight w:val="yellow"/>
              </w:rPr>
              <w:t>Begriff der Stammfunktion</w:t>
            </w:r>
          </w:p>
          <w:p w14:paraId="47D4AB6C" w14:textId="77777777" w:rsidR="009331FB" w:rsidRPr="008B4F2E" w:rsidRDefault="009331FB" w:rsidP="009331FB">
            <w:pPr>
              <w:pStyle w:val="Inhalte"/>
              <w:rPr>
                <w:sz w:val="18"/>
                <w:szCs w:val="18"/>
              </w:rPr>
            </w:pPr>
            <w:r w:rsidRPr="008B4F2E">
              <w:rPr>
                <w:sz w:val="18"/>
                <w:szCs w:val="18"/>
              </w:rPr>
              <w:t>– Ableitungsregeln:</w:t>
            </w:r>
          </w:p>
          <w:p w14:paraId="3DD7A70D" w14:textId="2C0D6DE0" w:rsidR="006452B5" w:rsidRPr="006452B5" w:rsidRDefault="009331FB" w:rsidP="009331FB">
            <w:pPr>
              <w:pStyle w:val="Inhalte"/>
              <w:ind w:left="202" w:hanging="145"/>
              <w:rPr>
                <w:sz w:val="18"/>
                <w:szCs w:val="18"/>
              </w:rPr>
            </w:pPr>
            <w:r>
              <w:rPr>
                <w:sz w:val="18"/>
                <w:szCs w:val="18"/>
              </w:rPr>
              <w:tab/>
            </w:r>
            <w:r w:rsidRPr="008B4F2E">
              <w:rPr>
                <w:sz w:val="18"/>
                <w:szCs w:val="18"/>
              </w:rPr>
              <w:t xml:space="preserve">Ableitung von </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n</m:t>
                  </m:r>
                </m:sup>
              </m:sSup>
            </m:oMath>
            <w:r w:rsidRPr="008B4F2E">
              <w:rPr>
                <w:sz w:val="18"/>
                <w:szCs w:val="18"/>
              </w:rPr>
              <w:t xml:space="preserve"> mit </w:t>
            </w:r>
            <m:oMath>
              <m:r>
                <w:rPr>
                  <w:rFonts w:ascii="Cambria Math" w:hAnsi="Cambria Math"/>
                  <w:sz w:val="18"/>
                  <w:szCs w:val="18"/>
                </w:rPr>
                <m:t>n∈</m:t>
              </m:r>
            </m:oMath>
            <w:r>
              <w:rPr>
                <w:sz w:val="18"/>
                <w:szCs w:val="18"/>
              </w:rPr>
              <w:t xml:space="preserve"> </w:t>
            </w:r>
            <w:r w:rsidR="008B013D">
              <w:rPr>
                <w:sz w:val="18"/>
                <w:szCs w:val="18"/>
              </w:rPr>
              <w:t xml:space="preserve">Z </w:t>
            </w:r>
            <w:r w:rsidRPr="008B4F2E">
              <w:rPr>
                <w:sz w:val="18"/>
                <w:szCs w:val="18"/>
              </w:rPr>
              <w:t>(exemplarischer Beweis für betragsmäßig kleines n),</w:t>
            </w:r>
            <w:r>
              <w:rPr>
                <w:sz w:val="18"/>
                <w:szCs w:val="18"/>
              </w:rPr>
              <w:t xml:space="preserve"> </w:t>
            </w:r>
            <w:r w:rsidRPr="008B4F2E">
              <w:rPr>
                <w:sz w:val="18"/>
                <w:szCs w:val="18"/>
              </w:rPr>
              <w:t>Beweisen und Anwenden der Faktor- und Summenregel, Ableiten ganzrationaler Funktionen</w:t>
            </w:r>
          </w:p>
        </w:tc>
        <w:tc>
          <w:tcPr>
            <w:tcW w:w="1079" w:type="pct"/>
            <w:tcBorders>
              <w:top w:val="single" w:sz="4" w:space="0" w:color="auto"/>
              <w:left w:val="single" w:sz="4" w:space="0" w:color="auto"/>
              <w:right w:val="single" w:sz="4" w:space="0" w:color="auto"/>
              <w:tr2bl w:val="nil"/>
            </w:tcBorders>
          </w:tcPr>
          <w:p w14:paraId="6C8DFE17" w14:textId="7688D8FD" w:rsidR="0092355C" w:rsidRDefault="0092355C" w:rsidP="0092355C">
            <w:pPr>
              <w:pStyle w:val="ekvTabelleKopf"/>
              <w:spacing w:beforeLines="20" w:before="48" w:afterLines="20" w:after="48" w:line="240" w:lineRule="auto"/>
              <w:rPr>
                <w:b w:val="0"/>
              </w:rPr>
            </w:pPr>
            <w:r w:rsidRPr="00703151">
              <w:lastRenderedPageBreak/>
              <w:t xml:space="preserve">Kapitel </w:t>
            </w:r>
            <w:r>
              <w:t>I</w:t>
            </w:r>
            <w:r w:rsidRPr="00703151">
              <w:t>I</w:t>
            </w:r>
            <w:r>
              <w:rPr>
                <w:b w:val="0"/>
              </w:rPr>
              <w:t xml:space="preserve"> Einführung in die Differenzialrechnung - Ableitung</w:t>
            </w:r>
          </w:p>
          <w:p w14:paraId="1E59B796" w14:textId="32B64806" w:rsidR="0092355C" w:rsidRDefault="0092355C" w:rsidP="0092355C">
            <w:pPr>
              <w:pStyle w:val="ekvTabelleKopf"/>
              <w:spacing w:beforeLines="20" w:before="48" w:afterLines="20" w:after="48" w:line="240" w:lineRule="auto"/>
              <w:rPr>
                <w:b w:val="0"/>
              </w:rPr>
            </w:pPr>
            <w:r>
              <w:rPr>
                <w:b w:val="0"/>
              </w:rPr>
              <w:t>LE 1 Differenzenquotient und mittlere Änderungsrate</w:t>
            </w:r>
          </w:p>
          <w:p w14:paraId="11E1E6E2" w14:textId="651D66D9" w:rsidR="0092355C" w:rsidRDefault="0092355C" w:rsidP="0092355C">
            <w:pPr>
              <w:pStyle w:val="ekvTabelleKopf"/>
              <w:spacing w:beforeLines="20" w:before="48" w:afterLines="20" w:after="48" w:line="240" w:lineRule="auto"/>
              <w:rPr>
                <w:b w:val="0"/>
              </w:rPr>
            </w:pPr>
            <w:r>
              <w:rPr>
                <w:b w:val="0"/>
              </w:rPr>
              <w:t>LE 2 Differenzialquotient und lokale Änderungsrate</w:t>
            </w:r>
          </w:p>
          <w:p w14:paraId="7BE4A9E9" w14:textId="69A8559C" w:rsidR="0092355C" w:rsidRDefault="0092355C" w:rsidP="0092355C">
            <w:pPr>
              <w:pStyle w:val="ekvTabelleKopf"/>
              <w:spacing w:beforeLines="20" w:before="48" w:afterLines="20" w:after="48" w:line="240" w:lineRule="auto"/>
              <w:rPr>
                <w:b w:val="0"/>
              </w:rPr>
            </w:pPr>
            <w:r>
              <w:rPr>
                <w:b w:val="0"/>
              </w:rPr>
              <w:t>LE 3 Die Ableitungsfunktion</w:t>
            </w:r>
          </w:p>
          <w:p w14:paraId="03D90854" w14:textId="2642453A" w:rsidR="0092355C" w:rsidRDefault="0092355C" w:rsidP="0092355C">
            <w:pPr>
              <w:pStyle w:val="ekvTabelleKopf"/>
              <w:spacing w:beforeLines="20" w:before="48" w:afterLines="20" w:after="48" w:line="240" w:lineRule="auto"/>
              <w:rPr>
                <w:b w:val="0"/>
              </w:rPr>
            </w:pPr>
            <w:r>
              <w:rPr>
                <w:b w:val="0"/>
              </w:rPr>
              <w:t>LE 4 Ableitungsregeln</w:t>
            </w:r>
          </w:p>
          <w:p w14:paraId="31BDE018" w14:textId="28AA9D53" w:rsidR="0092355C" w:rsidRDefault="0092355C" w:rsidP="0092355C">
            <w:pPr>
              <w:pStyle w:val="ekvTabelleKopf"/>
              <w:spacing w:beforeLines="20" w:before="48" w:afterLines="20" w:after="48" w:line="240" w:lineRule="auto"/>
              <w:rPr>
                <w:b w:val="0"/>
              </w:rPr>
            </w:pPr>
            <w:r>
              <w:rPr>
                <w:b w:val="0"/>
              </w:rPr>
              <w:t>LE 5 Probleme im Umfeld der Tangente</w:t>
            </w:r>
          </w:p>
          <w:p w14:paraId="53796018" w14:textId="77777777" w:rsidR="006452B5" w:rsidRDefault="006452B5" w:rsidP="00527F6B">
            <w:pPr>
              <w:pStyle w:val="ekvTabelleKopf"/>
              <w:spacing w:line="240" w:lineRule="auto"/>
              <w:rPr>
                <w:b w:val="0"/>
              </w:rPr>
            </w:pPr>
          </w:p>
          <w:p w14:paraId="2A6744C4" w14:textId="77777777" w:rsidR="00705286" w:rsidRDefault="00705286" w:rsidP="00527F6B">
            <w:pPr>
              <w:pStyle w:val="ekvTabelleKopf"/>
              <w:spacing w:line="240" w:lineRule="auto"/>
              <w:rPr>
                <w:b w:val="0"/>
              </w:rPr>
            </w:pPr>
          </w:p>
          <w:p w14:paraId="7E8BBA0C" w14:textId="77777777" w:rsidR="00705286" w:rsidRDefault="00705286" w:rsidP="00527F6B">
            <w:pPr>
              <w:pStyle w:val="ekvTabelleKopf"/>
              <w:spacing w:line="240" w:lineRule="auto"/>
              <w:rPr>
                <w:b w:val="0"/>
              </w:rPr>
            </w:pPr>
          </w:p>
          <w:p w14:paraId="6DE83401" w14:textId="77777777" w:rsidR="00705286" w:rsidRDefault="00705286" w:rsidP="00527F6B">
            <w:pPr>
              <w:pStyle w:val="ekvTabelleKopf"/>
              <w:spacing w:line="240" w:lineRule="auto"/>
              <w:rPr>
                <w:b w:val="0"/>
              </w:rPr>
            </w:pPr>
          </w:p>
          <w:p w14:paraId="63994404" w14:textId="77777777" w:rsidR="00705286" w:rsidRDefault="00705286" w:rsidP="00527F6B">
            <w:pPr>
              <w:pStyle w:val="ekvTabelleKopf"/>
              <w:spacing w:line="240" w:lineRule="auto"/>
              <w:rPr>
                <w:b w:val="0"/>
              </w:rPr>
            </w:pPr>
          </w:p>
          <w:p w14:paraId="07DBC2AD" w14:textId="77777777" w:rsidR="00705286" w:rsidRDefault="00705286" w:rsidP="00527F6B">
            <w:pPr>
              <w:pStyle w:val="ekvTabelleKopf"/>
              <w:spacing w:line="240" w:lineRule="auto"/>
              <w:rPr>
                <w:b w:val="0"/>
              </w:rPr>
            </w:pPr>
          </w:p>
          <w:p w14:paraId="595F2E13" w14:textId="77777777" w:rsidR="00705286" w:rsidRDefault="00705286" w:rsidP="00527F6B">
            <w:pPr>
              <w:pStyle w:val="ekvTabelleKopf"/>
              <w:spacing w:line="240" w:lineRule="auto"/>
              <w:rPr>
                <w:b w:val="0"/>
              </w:rPr>
            </w:pPr>
          </w:p>
          <w:p w14:paraId="0001D5A0" w14:textId="77777777" w:rsidR="00131CD3" w:rsidRDefault="00131CD3" w:rsidP="00527F6B">
            <w:pPr>
              <w:pStyle w:val="ekvTabelleKopf"/>
              <w:spacing w:line="240" w:lineRule="auto"/>
            </w:pPr>
          </w:p>
          <w:p w14:paraId="2D40D95D" w14:textId="77777777" w:rsidR="00131CD3" w:rsidRDefault="00131CD3" w:rsidP="00527F6B">
            <w:pPr>
              <w:pStyle w:val="ekvTabelleKopf"/>
              <w:spacing w:line="240" w:lineRule="auto"/>
            </w:pPr>
          </w:p>
          <w:p w14:paraId="3D288E0C" w14:textId="77777777" w:rsidR="00131CD3" w:rsidRDefault="00131CD3" w:rsidP="00527F6B">
            <w:pPr>
              <w:pStyle w:val="ekvTabelleKopf"/>
              <w:spacing w:line="240" w:lineRule="auto"/>
            </w:pPr>
          </w:p>
          <w:p w14:paraId="1F3A1D16" w14:textId="2BDFA0CC" w:rsidR="00705286" w:rsidRDefault="00705286" w:rsidP="00527F6B">
            <w:pPr>
              <w:pStyle w:val="ekvTabelleKopf"/>
              <w:spacing w:line="240" w:lineRule="auto"/>
              <w:rPr>
                <w:b w:val="0"/>
              </w:rPr>
            </w:pPr>
            <w:r w:rsidRPr="00705286">
              <w:t>Kapitel VI</w:t>
            </w:r>
            <w:r>
              <w:rPr>
                <w:b w:val="0"/>
              </w:rPr>
              <w:t xml:space="preserve"> Integralrechnung</w:t>
            </w:r>
          </w:p>
          <w:p w14:paraId="21F259D7" w14:textId="0CC612AA" w:rsidR="00705286" w:rsidRDefault="00705286" w:rsidP="00705286">
            <w:pPr>
              <w:pStyle w:val="ekvTabelleKopf"/>
              <w:spacing w:line="240" w:lineRule="auto"/>
              <w:rPr>
                <w:b w:val="0"/>
              </w:rPr>
            </w:pPr>
            <w:r>
              <w:rPr>
                <w:b w:val="0"/>
              </w:rPr>
              <w:t>LE 3 Der Hauptsatz der Differenzial- und Integralrechnung</w:t>
            </w:r>
          </w:p>
          <w:p w14:paraId="15307637" w14:textId="77777777" w:rsidR="00705286" w:rsidRDefault="00705286" w:rsidP="00705286">
            <w:pPr>
              <w:pStyle w:val="ekvTabelleKopf"/>
              <w:spacing w:line="240" w:lineRule="auto"/>
              <w:ind w:left="0"/>
              <w:rPr>
                <w:b w:val="0"/>
              </w:rPr>
            </w:pPr>
          </w:p>
        </w:tc>
        <w:tc>
          <w:tcPr>
            <w:tcW w:w="735" w:type="pct"/>
            <w:tcBorders>
              <w:top w:val="single" w:sz="4" w:space="0" w:color="auto"/>
              <w:left w:val="single" w:sz="4" w:space="0" w:color="auto"/>
              <w:bottom w:val="single" w:sz="4" w:space="0" w:color="auto"/>
              <w:right w:val="single" w:sz="4" w:space="0" w:color="auto"/>
              <w:tr2bl w:val="single" w:sz="4" w:space="0" w:color="auto"/>
            </w:tcBorders>
          </w:tcPr>
          <w:p w14:paraId="7F33E34F" w14:textId="61C82949" w:rsidR="006452B5" w:rsidRPr="009D140A" w:rsidRDefault="006452B5" w:rsidP="006452B5">
            <w:pPr>
              <w:pStyle w:val="ekvTabelleKopf"/>
              <w:spacing w:line="240" w:lineRule="auto"/>
              <w:rPr>
                <w:b w:val="0"/>
              </w:rPr>
            </w:pPr>
          </w:p>
        </w:tc>
        <w:tc>
          <w:tcPr>
            <w:tcW w:w="1374" w:type="pct"/>
            <w:tcBorders>
              <w:top w:val="single" w:sz="4" w:space="0" w:color="auto"/>
              <w:left w:val="single" w:sz="4" w:space="0" w:color="auto"/>
            </w:tcBorders>
          </w:tcPr>
          <w:tbl>
            <w:tblPr>
              <w:tblStyle w:val="Tabellenraster"/>
              <w:tblpPr w:leftFromText="141" w:rightFromText="141" w:vertAnchor="page" w:horzAnchor="margin" w:tblpXSpec="center" w:tblpY="1"/>
              <w:tblOverlap w:val="never"/>
              <w:tblW w:w="0" w:type="auto"/>
              <w:tblLook w:val="04A0" w:firstRow="1" w:lastRow="0" w:firstColumn="1" w:lastColumn="0" w:noHBand="0" w:noVBand="1"/>
            </w:tblPr>
            <w:tblGrid>
              <w:gridCol w:w="1867"/>
              <w:gridCol w:w="2086"/>
            </w:tblGrid>
            <w:tr w:rsidR="00746345" w:rsidRPr="002B00D9" w14:paraId="4697BE33" w14:textId="77777777" w:rsidTr="00746345">
              <w:tc>
                <w:tcPr>
                  <w:tcW w:w="1413" w:type="dxa"/>
                </w:tcPr>
                <w:p w14:paraId="34FD5E8C" w14:textId="77777777" w:rsidR="00746345" w:rsidRPr="002B00D9" w:rsidRDefault="00746345" w:rsidP="00A20A96">
                  <w:pPr>
                    <w:pStyle w:val="ekvtext"/>
                    <w:rPr>
                      <w:rFonts w:eastAsiaTheme="majorEastAsia" w:cs="Arial"/>
                      <w:b/>
                      <w:szCs w:val="18"/>
                    </w:rPr>
                  </w:pPr>
                  <w:r w:rsidRPr="002B00D9">
                    <w:rPr>
                      <w:rFonts w:eastAsiaTheme="majorEastAsia" w:cs="Arial"/>
                      <w:b/>
                      <w:szCs w:val="18"/>
                    </w:rPr>
                    <w:t>Kapitel</w:t>
                  </w:r>
                </w:p>
              </w:tc>
              <w:tc>
                <w:tcPr>
                  <w:tcW w:w="2410" w:type="dxa"/>
                </w:tcPr>
                <w:p w14:paraId="7720F659" w14:textId="3E320317" w:rsidR="00746345" w:rsidRPr="002B00D9" w:rsidRDefault="00746345" w:rsidP="00A20A96">
                  <w:pPr>
                    <w:pStyle w:val="ekvtext"/>
                    <w:rPr>
                      <w:rFonts w:eastAsiaTheme="majorEastAsia" w:cs="Arial"/>
                      <w:b/>
                      <w:szCs w:val="18"/>
                    </w:rPr>
                  </w:pPr>
                  <w:r w:rsidRPr="002B00D9">
                    <w:rPr>
                      <w:rFonts w:eastAsiaTheme="majorEastAsia" w:cs="Arial"/>
                      <w:b/>
                      <w:szCs w:val="18"/>
                    </w:rPr>
                    <w:t>Bemerkung</w:t>
                  </w:r>
                </w:p>
              </w:tc>
            </w:tr>
            <w:tr w:rsidR="00746345" w:rsidRPr="002B00D9" w14:paraId="1A086AC5" w14:textId="77777777" w:rsidTr="00746345">
              <w:trPr>
                <w:trHeight w:val="641"/>
              </w:trPr>
              <w:tc>
                <w:tcPr>
                  <w:tcW w:w="1413" w:type="dxa"/>
                </w:tcPr>
                <w:p w14:paraId="1E8E346F" w14:textId="3C6A98B0" w:rsidR="00746345" w:rsidRPr="002B00D9" w:rsidRDefault="00746345" w:rsidP="00A20A96">
                  <w:pPr>
                    <w:pStyle w:val="ekvtext"/>
                    <w:rPr>
                      <w:rFonts w:eastAsiaTheme="majorEastAsia" w:cs="Arial"/>
                      <w:szCs w:val="18"/>
                    </w:rPr>
                  </w:pPr>
                  <w:r>
                    <w:rPr>
                      <w:rFonts w:eastAsiaTheme="majorEastAsia" w:cs="Arial"/>
                      <w:szCs w:val="18"/>
                    </w:rPr>
                    <w:t>Kapitel II Einführung in die Differenzialrechnung - Ableitung</w:t>
                  </w:r>
                </w:p>
              </w:tc>
              <w:tc>
                <w:tcPr>
                  <w:tcW w:w="2410" w:type="dxa"/>
                </w:tcPr>
                <w:p w14:paraId="79F262C8" w14:textId="77777777" w:rsidR="00746345" w:rsidRDefault="00746345" w:rsidP="00A20A96">
                  <w:pPr>
                    <w:pStyle w:val="ekvtext"/>
                    <w:rPr>
                      <w:rFonts w:eastAsiaTheme="majorEastAsia" w:cs="Arial"/>
                      <w:szCs w:val="18"/>
                    </w:rPr>
                  </w:pPr>
                  <w:r>
                    <w:rPr>
                      <w:rFonts w:eastAsiaTheme="majorEastAsia" w:cs="Arial"/>
                      <w:szCs w:val="18"/>
                    </w:rPr>
                    <w:t xml:space="preserve">Die Bearbeitung der Lerneinheiten 1 bis 5 wird empfohlen. </w:t>
                  </w:r>
                </w:p>
                <w:p w14:paraId="047E00C9" w14:textId="77777777" w:rsidR="00746345" w:rsidRDefault="00746345" w:rsidP="00A20A96">
                  <w:pPr>
                    <w:pStyle w:val="ekvtext"/>
                    <w:rPr>
                      <w:rFonts w:eastAsiaTheme="majorEastAsia" w:cs="Arial"/>
                      <w:szCs w:val="18"/>
                    </w:rPr>
                  </w:pPr>
                </w:p>
                <w:p w14:paraId="507E5825" w14:textId="28BCF7B5" w:rsidR="00746345" w:rsidRPr="002B00D9" w:rsidRDefault="00746345" w:rsidP="00A20A96">
                  <w:pPr>
                    <w:pStyle w:val="ekvtext"/>
                    <w:rPr>
                      <w:rFonts w:eastAsiaTheme="majorEastAsia" w:cs="Arial"/>
                      <w:szCs w:val="18"/>
                    </w:rPr>
                  </w:pPr>
                </w:p>
              </w:tc>
            </w:tr>
          </w:tbl>
          <w:p w14:paraId="11AA81AD" w14:textId="77777777" w:rsidR="006452B5" w:rsidRDefault="006452B5" w:rsidP="00B6616A">
            <w:pPr>
              <w:pStyle w:val="ekvtext"/>
              <w:rPr>
                <w:rFonts w:eastAsiaTheme="majorEastAsia" w:cs="Arial"/>
                <w:sz w:val="16"/>
                <w:szCs w:val="16"/>
              </w:rPr>
            </w:pPr>
          </w:p>
          <w:p w14:paraId="35C3AAE2" w14:textId="77777777" w:rsidR="00131CD3" w:rsidRDefault="00131CD3" w:rsidP="00B6616A">
            <w:pPr>
              <w:pStyle w:val="ekvtext"/>
              <w:rPr>
                <w:rFonts w:eastAsiaTheme="majorEastAsia" w:cs="Arial"/>
                <w:sz w:val="16"/>
                <w:szCs w:val="16"/>
              </w:rPr>
            </w:pPr>
          </w:p>
          <w:p w14:paraId="6853E84D" w14:textId="77777777" w:rsidR="00131CD3" w:rsidRDefault="00131CD3" w:rsidP="00B6616A">
            <w:pPr>
              <w:pStyle w:val="ekvtext"/>
              <w:rPr>
                <w:rFonts w:eastAsiaTheme="majorEastAsia" w:cs="Arial"/>
                <w:sz w:val="16"/>
                <w:szCs w:val="16"/>
              </w:rPr>
            </w:pPr>
          </w:p>
          <w:p w14:paraId="0B667CBD" w14:textId="77777777" w:rsidR="00131CD3" w:rsidRDefault="00131CD3" w:rsidP="00B6616A">
            <w:pPr>
              <w:pStyle w:val="ekvtext"/>
              <w:rPr>
                <w:rFonts w:eastAsiaTheme="majorEastAsia" w:cs="Arial"/>
                <w:sz w:val="16"/>
                <w:szCs w:val="16"/>
              </w:rPr>
            </w:pPr>
          </w:p>
          <w:p w14:paraId="324ACA18" w14:textId="77777777" w:rsidR="00131CD3" w:rsidRDefault="00131CD3" w:rsidP="00B6616A">
            <w:pPr>
              <w:pStyle w:val="ekvtext"/>
              <w:rPr>
                <w:rFonts w:eastAsiaTheme="majorEastAsia" w:cs="Arial"/>
                <w:sz w:val="16"/>
                <w:szCs w:val="16"/>
              </w:rPr>
            </w:pPr>
          </w:p>
          <w:p w14:paraId="47BD67D5" w14:textId="77777777" w:rsidR="00131CD3" w:rsidRDefault="00131CD3" w:rsidP="00B6616A">
            <w:pPr>
              <w:pStyle w:val="ekvtext"/>
              <w:rPr>
                <w:rFonts w:eastAsiaTheme="majorEastAsia" w:cs="Arial"/>
                <w:sz w:val="16"/>
                <w:szCs w:val="16"/>
              </w:rPr>
            </w:pPr>
          </w:p>
          <w:p w14:paraId="21BF215D" w14:textId="77777777" w:rsidR="00131CD3" w:rsidRDefault="00131CD3" w:rsidP="00B6616A">
            <w:pPr>
              <w:pStyle w:val="ekvtext"/>
              <w:rPr>
                <w:rFonts w:eastAsiaTheme="majorEastAsia" w:cs="Arial"/>
                <w:sz w:val="16"/>
                <w:szCs w:val="16"/>
              </w:rPr>
            </w:pPr>
          </w:p>
          <w:p w14:paraId="221633FF" w14:textId="77777777" w:rsidR="00131CD3" w:rsidRDefault="00131CD3" w:rsidP="00B6616A">
            <w:pPr>
              <w:pStyle w:val="ekvtext"/>
              <w:rPr>
                <w:rFonts w:eastAsiaTheme="majorEastAsia" w:cs="Arial"/>
                <w:sz w:val="16"/>
                <w:szCs w:val="16"/>
              </w:rPr>
            </w:pPr>
          </w:p>
          <w:p w14:paraId="4144217B" w14:textId="77777777" w:rsidR="00131CD3" w:rsidRDefault="00131CD3" w:rsidP="00B6616A">
            <w:pPr>
              <w:pStyle w:val="ekvtext"/>
              <w:rPr>
                <w:rFonts w:eastAsiaTheme="majorEastAsia" w:cs="Arial"/>
                <w:sz w:val="16"/>
                <w:szCs w:val="16"/>
              </w:rPr>
            </w:pPr>
          </w:p>
          <w:p w14:paraId="43B2BB3B" w14:textId="77777777" w:rsidR="00131CD3" w:rsidRDefault="00131CD3" w:rsidP="00B6616A">
            <w:pPr>
              <w:pStyle w:val="ekvtext"/>
              <w:rPr>
                <w:rFonts w:eastAsiaTheme="majorEastAsia" w:cs="Arial"/>
                <w:sz w:val="16"/>
                <w:szCs w:val="16"/>
              </w:rPr>
            </w:pPr>
          </w:p>
          <w:p w14:paraId="4BD8E122" w14:textId="77777777" w:rsidR="00131CD3" w:rsidRDefault="00131CD3" w:rsidP="00B6616A">
            <w:pPr>
              <w:pStyle w:val="ekvtext"/>
              <w:rPr>
                <w:rFonts w:eastAsiaTheme="majorEastAsia" w:cs="Arial"/>
                <w:sz w:val="16"/>
                <w:szCs w:val="16"/>
              </w:rPr>
            </w:pPr>
          </w:p>
          <w:p w14:paraId="2C38E0D8" w14:textId="77777777" w:rsidR="00131CD3" w:rsidRDefault="00131CD3" w:rsidP="00B6616A">
            <w:pPr>
              <w:pStyle w:val="ekvtext"/>
              <w:rPr>
                <w:rFonts w:eastAsiaTheme="majorEastAsia" w:cs="Arial"/>
                <w:sz w:val="16"/>
                <w:szCs w:val="16"/>
              </w:rPr>
            </w:pPr>
          </w:p>
          <w:p w14:paraId="06036A34" w14:textId="77777777" w:rsidR="00131CD3" w:rsidRDefault="00131CD3" w:rsidP="00B6616A">
            <w:pPr>
              <w:pStyle w:val="ekvtext"/>
              <w:rPr>
                <w:rFonts w:eastAsiaTheme="majorEastAsia" w:cs="Arial"/>
                <w:sz w:val="16"/>
                <w:szCs w:val="16"/>
              </w:rPr>
            </w:pPr>
          </w:p>
          <w:p w14:paraId="51111DBB" w14:textId="77777777" w:rsidR="00131CD3" w:rsidRDefault="00131CD3" w:rsidP="00B6616A">
            <w:pPr>
              <w:pStyle w:val="ekvtext"/>
              <w:rPr>
                <w:rFonts w:eastAsiaTheme="majorEastAsia" w:cs="Arial"/>
                <w:sz w:val="16"/>
                <w:szCs w:val="16"/>
              </w:rPr>
            </w:pPr>
          </w:p>
          <w:p w14:paraId="79771D40" w14:textId="77777777" w:rsidR="00131CD3" w:rsidRDefault="00131CD3" w:rsidP="00B6616A">
            <w:pPr>
              <w:pStyle w:val="ekvtext"/>
              <w:rPr>
                <w:rFonts w:eastAsiaTheme="majorEastAsia" w:cs="Arial"/>
                <w:sz w:val="16"/>
                <w:szCs w:val="16"/>
              </w:rPr>
            </w:pPr>
          </w:p>
          <w:p w14:paraId="3BA3B6CE" w14:textId="77777777" w:rsidR="00131CD3" w:rsidRDefault="00131CD3" w:rsidP="00B6616A">
            <w:pPr>
              <w:pStyle w:val="ekvtext"/>
              <w:rPr>
                <w:rFonts w:eastAsiaTheme="majorEastAsia" w:cs="Arial"/>
                <w:sz w:val="16"/>
                <w:szCs w:val="16"/>
              </w:rPr>
            </w:pPr>
          </w:p>
          <w:p w14:paraId="73405102" w14:textId="77777777" w:rsidR="00131CD3" w:rsidRDefault="00131CD3" w:rsidP="00B6616A">
            <w:pPr>
              <w:pStyle w:val="ekvtext"/>
              <w:rPr>
                <w:rFonts w:eastAsiaTheme="majorEastAsia" w:cs="Arial"/>
                <w:sz w:val="16"/>
                <w:szCs w:val="16"/>
              </w:rPr>
            </w:pPr>
          </w:p>
          <w:p w14:paraId="4D4F772D" w14:textId="77777777" w:rsidR="00131CD3" w:rsidRDefault="00131CD3" w:rsidP="00B6616A">
            <w:pPr>
              <w:pStyle w:val="ekvtext"/>
              <w:rPr>
                <w:rFonts w:eastAsiaTheme="majorEastAsia" w:cs="Arial"/>
                <w:sz w:val="16"/>
                <w:szCs w:val="16"/>
              </w:rPr>
            </w:pPr>
          </w:p>
          <w:p w14:paraId="2723E2DE" w14:textId="77777777" w:rsidR="00131CD3" w:rsidRDefault="00131CD3" w:rsidP="00B6616A">
            <w:pPr>
              <w:pStyle w:val="ekvtext"/>
              <w:rPr>
                <w:rFonts w:eastAsiaTheme="majorEastAsia" w:cs="Arial"/>
                <w:sz w:val="16"/>
                <w:szCs w:val="16"/>
              </w:rPr>
            </w:pPr>
          </w:p>
          <w:p w14:paraId="04A44AE9" w14:textId="26C32DB3" w:rsidR="00131CD3" w:rsidRPr="009D140A" w:rsidRDefault="00131CD3" w:rsidP="00B6616A">
            <w:pPr>
              <w:pStyle w:val="ekvtext"/>
              <w:rPr>
                <w:rFonts w:eastAsiaTheme="majorEastAsia" w:cs="Arial"/>
                <w:sz w:val="16"/>
                <w:szCs w:val="16"/>
              </w:rPr>
            </w:pPr>
            <w:r w:rsidRPr="00131CD3">
              <w:t xml:space="preserve">Der Begriff der </w:t>
            </w:r>
            <w:r w:rsidRPr="00131CD3">
              <w:rPr>
                <w:highlight w:val="yellow"/>
              </w:rPr>
              <w:t>Stammfunktion</w:t>
            </w:r>
            <w:r w:rsidRPr="00131CD3">
              <w:t xml:space="preserve"> wird in diesen Lerneinheiten nicht eingeführt, sondern in Kapitel VI Integralrechnung</w:t>
            </w:r>
          </w:p>
        </w:tc>
      </w:tr>
    </w:tbl>
    <w:p w14:paraId="62F16145" w14:textId="77777777" w:rsidR="009331FB" w:rsidRDefault="009331FB" w:rsidP="007A0F26">
      <w:pPr>
        <w:pStyle w:val="ekvTabelleKopf"/>
        <w:spacing w:before="0" w:after="0" w:line="240" w:lineRule="auto"/>
        <w:rPr>
          <w:sz w:val="14"/>
          <w:szCs w:val="16"/>
        </w:rPr>
        <w:sectPr w:rsidR="009331FB" w:rsidSect="00D976F2">
          <w:headerReference w:type="even" r:id="rId9"/>
          <w:headerReference w:type="default" r:id="rId10"/>
          <w:footerReference w:type="default" r:id="rId11"/>
          <w:pgSz w:w="16838" w:h="11906" w:orient="landscape" w:code="9"/>
          <w:pgMar w:top="1135" w:right="907" w:bottom="794" w:left="794" w:header="567" w:footer="153" w:gutter="0"/>
          <w:cols w:space="720"/>
          <w:docGrid w:linePitch="245"/>
        </w:sect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48"/>
        <w:gridCol w:w="2692"/>
        <w:gridCol w:w="2996"/>
        <w:gridCol w:w="4522"/>
      </w:tblGrid>
      <w:tr w:rsidR="009331FB" w:rsidRPr="00512E66" w14:paraId="31F6F8E0" w14:textId="77777777" w:rsidTr="00E1398C">
        <w:trPr>
          <w:trHeight w:val="327"/>
        </w:trPr>
        <w:tc>
          <w:tcPr>
            <w:tcW w:w="1469" w:type="pct"/>
            <w:tcBorders>
              <w:bottom w:val="single" w:sz="4" w:space="0" w:color="auto"/>
            </w:tcBorders>
            <w:shd w:val="pct15" w:color="auto" w:fill="FFFFFF"/>
          </w:tcPr>
          <w:p w14:paraId="719F79F0" w14:textId="77777777" w:rsidR="009331FB" w:rsidRPr="00512E66" w:rsidRDefault="009331FB" w:rsidP="00615C01">
            <w:pPr>
              <w:pStyle w:val="ekvTabelleKopf"/>
              <w:spacing w:beforeLines="20" w:before="48" w:afterLines="20" w:after="48"/>
            </w:pPr>
            <w:r>
              <w:lastRenderedPageBreak/>
              <w:t>Themenfeld</w:t>
            </w:r>
          </w:p>
        </w:tc>
        <w:tc>
          <w:tcPr>
            <w:tcW w:w="931" w:type="pct"/>
            <w:tcBorders>
              <w:bottom w:val="single" w:sz="4" w:space="0" w:color="auto"/>
            </w:tcBorders>
            <w:shd w:val="pct15" w:color="auto" w:fill="FFFFFF"/>
          </w:tcPr>
          <w:p w14:paraId="0E15E62D" w14:textId="4FDA2360" w:rsidR="009331FB" w:rsidRPr="00512E66" w:rsidRDefault="009331FB" w:rsidP="00615C01">
            <w:pPr>
              <w:pStyle w:val="ekvTabelleKopf"/>
              <w:spacing w:beforeLines="20" w:before="48" w:afterLines="20" w:after="48"/>
              <w:rPr>
                <w:b w:val="0"/>
              </w:rPr>
            </w:pPr>
            <w:r>
              <w:rPr>
                <w:b w:val="0"/>
              </w:rPr>
              <w:t>Lambacher Schweizer – Analysis (#735661)</w:t>
            </w:r>
          </w:p>
        </w:tc>
        <w:tc>
          <w:tcPr>
            <w:tcW w:w="1036" w:type="pct"/>
            <w:tcBorders>
              <w:bottom w:val="single" w:sz="4" w:space="0" w:color="auto"/>
            </w:tcBorders>
            <w:shd w:val="pct15" w:color="auto" w:fill="FFFFFF"/>
          </w:tcPr>
          <w:p w14:paraId="792BF4BB" w14:textId="4041E261" w:rsidR="009331FB" w:rsidRDefault="00C6672A" w:rsidP="00615C01">
            <w:pPr>
              <w:pStyle w:val="ekvTabelleKopf"/>
              <w:spacing w:beforeLines="20" w:before="48" w:afterLines="20" w:after="48"/>
            </w:pPr>
            <w:r>
              <w:rPr>
                <w:b w:val="0"/>
              </w:rPr>
              <w:t>Lambacher Schweizer – An</w:t>
            </w:r>
            <w:r>
              <w:rPr>
                <w:b w:val="0"/>
              </w:rPr>
              <w:t>al</w:t>
            </w:r>
            <w:r>
              <w:rPr>
                <w:b w:val="0"/>
              </w:rPr>
              <w:t>. Geometrie/Stochastik (#735665)</w:t>
            </w:r>
          </w:p>
        </w:tc>
        <w:tc>
          <w:tcPr>
            <w:tcW w:w="1563" w:type="pct"/>
            <w:tcBorders>
              <w:bottom w:val="single" w:sz="4" w:space="0" w:color="auto"/>
            </w:tcBorders>
            <w:shd w:val="pct15" w:color="auto" w:fill="FFFFFF"/>
          </w:tcPr>
          <w:p w14:paraId="2658A677" w14:textId="25BE5F6C" w:rsidR="009331FB" w:rsidRDefault="00D14D95" w:rsidP="00615C01">
            <w:pPr>
              <w:pStyle w:val="ekvTabelleKopf"/>
              <w:spacing w:beforeLines="20" w:before="48" w:afterLines="20" w:after="48"/>
              <w:rPr>
                <w:b w:val="0"/>
              </w:rPr>
            </w:pPr>
            <w:r>
              <w:rPr>
                <w:b w:val="0"/>
              </w:rPr>
              <w:t>Hinweise zum möglichen Unterrichtsgang</w:t>
            </w:r>
          </w:p>
        </w:tc>
      </w:tr>
      <w:tr w:rsidR="009331FB" w:rsidRPr="00512E66" w14:paraId="3EBAD3FC" w14:textId="77777777" w:rsidTr="00E1398C">
        <w:trPr>
          <w:trHeight w:val="57"/>
        </w:trPr>
        <w:tc>
          <w:tcPr>
            <w:tcW w:w="1469" w:type="pct"/>
            <w:tcBorders>
              <w:top w:val="single" w:sz="4" w:space="0" w:color="auto"/>
              <w:left w:val="nil"/>
              <w:bottom w:val="single" w:sz="4" w:space="0" w:color="auto"/>
              <w:right w:val="nil"/>
            </w:tcBorders>
          </w:tcPr>
          <w:p w14:paraId="6AB67473" w14:textId="77777777" w:rsidR="009331FB" w:rsidRPr="00A24EAB" w:rsidRDefault="009331FB" w:rsidP="00615C01">
            <w:pPr>
              <w:pStyle w:val="ekvTabelleKopf"/>
              <w:spacing w:beforeLines="20" w:before="48" w:afterLines="20" w:after="48" w:line="240" w:lineRule="auto"/>
              <w:rPr>
                <w:sz w:val="14"/>
                <w:szCs w:val="16"/>
              </w:rPr>
            </w:pPr>
          </w:p>
        </w:tc>
        <w:tc>
          <w:tcPr>
            <w:tcW w:w="931" w:type="pct"/>
            <w:tcBorders>
              <w:top w:val="single" w:sz="4" w:space="0" w:color="auto"/>
              <w:left w:val="nil"/>
              <w:bottom w:val="single" w:sz="4" w:space="0" w:color="auto"/>
              <w:right w:val="nil"/>
            </w:tcBorders>
          </w:tcPr>
          <w:p w14:paraId="749E6020" w14:textId="77777777" w:rsidR="009331FB" w:rsidRPr="00A24EAB" w:rsidRDefault="009331FB" w:rsidP="00615C01">
            <w:pPr>
              <w:pStyle w:val="ekvTabelleKopf"/>
              <w:spacing w:beforeLines="20" w:before="48" w:afterLines="20" w:after="48" w:line="240" w:lineRule="auto"/>
              <w:rPr>
                <w:sz w:val="14"/>
                <w:szCs w:val="16"/>
              </w:rPr>
            </w:pPr>
          </w:p>
        </w:tc>
        <w:tc>
          <w:tcPr>
            <w:tcW w:w="1036" w:type="pct"/>
            <w:tcBorders>
              <w:top w:val="single" w:sz="4" w:space="0" w:color="auto"/>
              <w:left w:val="nil"/>
              <w:bottom w:val="single" w:sz="4" w:space="0" w:color="auto"/>
              <w:right w:val="nil"/>
            </w:tcBorders>
          </w:tcPr>
          <w:p w14:paraId="7ADAB198" w14:textId="77777777" w:rsidR="009331FB" w:rsidRPr="00A24EAB" w:rsidRDefault="009331FB" w:rsidP="00615C01">
            <w:pPr>
              <w:pStyle w:val="ekvTabelleKopf"/>
              <w:spacing w:beforeLines="20" w:before="48" w:afterLines="20" w:after="48" w:line="240" w:lineRule="auto"/>
              <w:rPr>
                <w:sz w:val="14"/>
                <w:szCs w:val="16"/>
              </w:rPr>
            </w:pPr>
          </w:p>
        </w:tc>
        <w:tc>
          <w:tcPr>
            <w:tcW w:w="1563" w:type="pct"/>
            <w:tcBorders>
              <w:top w:val="single" w:sz="4" w:space="0" w:color="auto"/>
              <w:left w:val="nil"/>
              <w:bottom w:val="single" w:sz="4" w:space="0" w:color="auto"/>
              <w:right w:val="nil"/>
            </w:tcBorders>
          </w:tcPr>
          <w:p w14:paraId="32DC0BBB" w14:textId="77777777" w:rsidR="009331FB" w:rsidRPr="00A24EAB" w:rsidRDefault="009331FB" w:rsidP="00615C01">
            <w:pPr>
              <w:pStyle w:val="ekvTabelleKopf"/>
              <w:spacing w:beforeLines="20" w:before="48" w:afterLines="20" w:after="48" w:line="240" w:lineRule="auto"/>
              <w:rPr>
                <w:sz w:val="14"/>
                <w:szCs w:val="16"/>
              </w:rPr>
            </w:pPr>
          </w:p>
        </w:tc>
      </w:tr>
      <w:tr w:rsidR="00C7416E" w:rsidRPr="00512E66" w14:paraId="12179526" w14:textId="77777777" w:rsidTr="009331FB">
        <w:trPr>
          <w:trHeight w:val="327"/>
        </w:trPr>
        <w:tc>
          <w:tcPr>
            <w:tcW w:w="5000" w:type="pct"/>
            <w:gridSpan w:val="4"/>
            <w:tcBorders>
              <w:top w:val="single" w:sz="4" w:space="0" w:color="auto"/>
              <w:bottom w:val="single" w:sz="4" w:space="0" w:color="auto"/>
            </w:tcBorders>
            <w:shd w:val="clear" w:color="auto" w:fill="D9D9D9" w:themeFill="background1" w:themeFillShade="D9"/>
          </w:tcPr>
          <w:p w14:paraId="1BB1E129" w14:textId="676DDEF0" w:rsidR="00C7416E" w:rsidRDefault="009331FB" w:rsidP="007A0F26">
            <w:pPr>
              <w:pStyle w:val="ekvTabelleKopf"/>
              <w:rPr>
                <w:b w:val="0"/>
              </w:rPr>
            </w:pPr>
            <w:r>
              <w:t>E.3</w:t>
            </w:r>
            <w:r w:rsidR="00C7416E">
              <w:t xml:space="preserve"> </w:t>
            </w:r>
            <w:r>
              <w:t>Anwendung</w:t>
            </w:r>
            <w:r w:rsidR="00D524AD">
              <w:t>en</w:t>
            </w:r>
            <w:r>
              <w:t xml:space="preserve"> des Ableitungsbegriffs</w:t>
            </w:r>
          </w:p>
        </w:tc>
      </w:tr>
      <w:tr w:rsidR="00C7416E" w:rsidRPr="00512E66" w14:paraId="5414D8BA" w14:textId="77777777" w:rsidTr="00E1398C">
        <w:trPr>
          <w:trHeight w:val="327"/>
        </w:trPr>
        <w:tc>
          <w:tcPr>
            <w:tcW w:w="1469" w:type="pct"/>
            <w:tcBorders>
              <w:top w:val="single" w:sz="4" w:space="0" w:color="auto"/>
              <w:left w:val="single" w:sz="4" w:space="0" w:color="auto"/>
              <w:bottom w:val="single" w:sz="4" w:space="0" w:color="auto"/>
              <w:right w:val="single" w:sz="4" w:space="0" w:color="auto"/>
            </w:tcBorders>
          </w:tcPr>
          <w:p w14:paraId="2A439978" w14:textId="77777777" w:rsidR="009331FB" w:rsidRPr="008B4F2E" w:rsidRDefault="009331FB" w:rsidP="009331FB">
            <w:pPr>
              <w:pStyle w:val="Inhalte"/>
              <w:ind w:left="196" w:hanging="139"/>
              <w:rPr>
                <w:bCs/>
                <w:sz w:val="18"/>
                <w:szCs w:val="18"/>
              </w:rPr>
            </w:pPr>
            <w:r w:rsidRPr="008B4F2E">
              <w:rPr>
                <w:bCs/>
                <w:sz w:val="18"/>
                <w:szCs w:val="18"/>
              </w:rPr>
              <w:t>– Funktionsuntersuchung bei ganzrationalen Funktionen:</w:t>
            </w:r>
          </w:p>
          <w:p w14:paraId="7E63517A" w14:textId="77777777" w:rsidR="009331FB" w:rsidRPr="008B4F2E" w:rsidRDefault="009331FB" w:rsidP="009331FB">
            <w:pPr>
              <w:pStyle w:val="Inhalte"/>
              <w:ind w:left="210" w:hanging="153"/>
              <w:rPr>
                <w:bCs/>
                <w:sz w:val="18"/>
                <w:szCs w:val="18"/>
              </w:rPr>
            </w:pPr>
            <w:r>
              <w:rPr>
                <w:bCs/>
                <w:sz w:val="18"/>
                <w:szCs w:val="18"/>
              </w:rPr>
              <w:tab/>
            </w:r>
            <w:r w:rsidRPr="008B4F2E">
              <w:rPr>
                <w:bCs/>
                <w:sz w:val="18"/>
                <w:szCs w:val="18"/>
              </w:rPr>
              <w:t>Monotonie- und Krümmungsverhalten, Entwickeln notwendiger und hinreichender Kriterien</w:t>
            </w:r>
            <w:r>
              <w:rPr>
                <w:bCs/>
                <w:sz w:val="18"/>
                <w:szCs w:val="18"/>
              </w:rPr>
              <w:t xml:space="preserve"> </w:t>
            </w:r>
            <w:r w:rsidRPr="008B4F2E">
              <w:rPr>
                <w:bCs/>
                <w:sz w:val="18"/>
                <w:szCs w:val="18"/>
              </w:rPr>
              <w:t>zur Bestimmung von Extrem- und Wendestellen mittels Ableitungskalkül, anschauliches</w:t>
            </w:r>
            <w:r>
              <w:rPr>
                <w:bCs/>
                <w:sz w:val="18"/>
                <w:szCs w:val="18"/>
              </w:rPr>
              <w:t xml:space="preserve"> </w:t>
            </w:r>
            <w:r w:rsidRPr="008B4F2E">
              <w:rPr>
                <w:bCs/>
                <w:sz w:val="18"/>
                <w:szCs w:val="18"/>
              </w:rPr>
              <w:t>Begründen der Kriterien anhand des Graphen der Ableitungsfunktion erster und</w:t>
            </w:r>
            <w:r>
              <w:rPr>
                <w:bCs/>
                <w:sz w:val="18"/>
                <w:szCs w:val="18"/>
              </w:rPr>
              <w:t xml:space="preserve"> </w:t>
            </w:r>
            <w:r w:rsidRPr="008B4F2E">
              <w:rPr>
                <w:bCs/>
                <w:sz w:val="18"/>
                <w:szCs w:val="18"/>
              </w:rPr>
              <w:t>zweiter Ordnung, Funktionsuntersuchung (Lösen von Polynomgleichungen durch Ausklammern;</w:t>
            </w:r>
            <w:r>
              <w:rPr>
                <w:bCs/>
                <w:sz w:val="18"/>
                <w:szCs w:val="18"/>
              </w:rPr>
              <w:t xml:space="preserve"> </w:t>
            </w:r>
            <w:r w:rsidRPr="008B4F2E">
              <w:rPr>
                <w:bCs/>
                <w:sz w:val="18"/>
                <w:szCs w:val="18"/>
              </w:rPr>
              <w:t>Polynomdivision nicht erforderlich</w:t>
            </w:r>
            <w:r w:rsidRPr="00904CEE">
              <w:rPr>
                <w:bCs/>
                <w:sz w:val="18"/>
                <w:szCs w:val="18"/>
              </w:rPr>
              <w:t xml:space="preserve">; </w:t>
            </w:r>
            <w:r w:rsidRPr="00A03189">
              <w:rPr>
                <w:bCs/>
                <w:sz w:val="18"/>
                <w:szCs w:val="18"/>
              </w:rPr>
              <w:t>Lösen von biquadratischen Gleichungen durch Substitution)</w:t>
            </w:r>
          </w:p>
          <w:p w14:paraId="4339C110" w14:textId="70AB0E52" w:rsidR="009331FB" w:rsidRPr="008B4F2E" w:rsidRDefault="009331FB" w:rsidP="009331FB">
            <w:pPr>
              <w:pStyle w:val="Inhalte"/>
              <w:ind w:left="196" w:hanging="139"/>
              <w:rPr>
                <w:bCs/>
                <w:sz w:val="18"/>
                <w:szCs w:val="18"/>
              </w:rPr>
            </w:pPr>
            <w:r>
              <w:rPr>
                <w:bCs/>
                <w:sz w:val="18"/>
                <w:szCs w:val="18"/>
              </w:rPr>
              <w:tab/>
            </w:r>
            <w:r w:rsidRPr="008B4F2E">
              <w:rPr>
                <w:bCs/>
                <w:sz w:val="18"/>
                <w:szCs w:val="18"/>
              </w:rPr>
              <w:t>Auch Rückwärtsarbeiten zum Beispiel beim Bestimmen einzelner Parameterwerte in</w:t>
            </w:r>
            <w:r>
              <w:rPr>
                <w:bCs/>
                <w:sz w:val="18"/>
                <w:szCs w:val="18"/>
              </w:rPr>
              <w:t xml:space="preserve"> </w:t>
            </w:r>
            <w:r w:rsidRPr="008B4F2E">
              <w:rPr>
                <w:bCs/>
                <w:sz w:val="18"/>
                <w:szCs w:val="18"/>
              </w:rPr>
              <w:t>Funktionstermen mit vorgegebener Eigenschaft (zum Beispiel gegebener Wendestelle),</w:t>
            </w:r>
            <w:r>
              <w:rPr>
                <w:bCs/>
                <w:sz w:val="18"/>
                <w:szCs w:val="18"/>
              </w:rPr>
              <w:t xml:space="preserve"> </w:t>
            </w:r>
            <w:r w:rsidRPr="008B4F2E">
              <w:rPr>
                <w:bCs/>
                <w:sz w:val="18"/>
                <w:szCs w:val="18"/>
              </w:rPr>
              <w:t xml:space="preserve">einfache Funktionsuntersuchungen mit Parameter </w:t>
            </w:r>
            <w:r w:rsidR="00904CEE">
              <w:rPr>
                <w:bCs/>
                <w:sz w:val="18"/>
                <w:szCs w:val="18"/>
              </w:rPr>
              <w:br/>
            </w:r>
            <w:r w:rsidRPr="008B4F2E">
              <w:rPr>
                <w:bCs/>
                <w:sz w:val="18"/>
                <w:szCs w:val="18"/>
              </w:rPr>
              <w:t xml:space="preserve">( </w:t>
            </w:r>
            <m:oMath>
              <m:r>
                <w:rPr>
                  <w:rFonts w:ascii="Cambria Math" w:hAnsi="Cambria Math"/>
                  <w:sz w:val="18"/>
                  <w:szCs w:val="18"/>
                </w:rPr>
                <m:t>g</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=a⋅f</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+b</m:t>
              </m:r>
            </m:oMath>
            <w:r w:rsidRPr="008B4F2E">
              <w:rPr>
                <w:bCs/>
                <w:sz w:val="18"/>
                <w:szCs w:val="18"/>
              </w:rPr>
              <w:t xml:space="preserve"> )</w:t>
            </w:r>
          </w:p>
          <w:p w14:paraId="19B05383" w14:textId="77777777" w:rsidR="009331FB" w:rsidRPr="008B4F2E" w:rsidRDefault="009331FB" w:rsidP="009331FB">
            <w:pPr>
              <w:pStyle w:val="Inhalte"/>
              <w:ind w:left="210" w:hanging="153"/>
              <w:rPr>
                <w:bCs/>
                <w:sz w:val="18"/>
                <w:szCs w:val="18"/>
              </w:rPr>
            </w:pPr>
            <w:r w:rsidRPr="008B4F2E">
              <w:rPr>
                <w:bCs/>
                <w:sz w:val="18"/>
                <w:szCs w:val="18"/>
              </w:rPr>
              <w:t>– Rekonstruktion von ganzrationalen Funktionen anhand ihrer Eigenschaften:</w:t>
            </w:r>
          </w:p>
          <w:p w14:paraId="1C80941F" w14:textId="65D6A547" w:rsidR="009331FB" w:rsidRPr="008B4F2E" w:rsidRDefault="009331FB" w:rsidP="009331FB">
            <w:pPr>
              <w:pStyle w:val="Inhalte"/>
              <w:ind w:left="210" w:hanging="153"/>
              <w:rPr>
                <w:bCs/>
                <w:sz w:val="18"/>
                <w:szCs w:val="18"/>
              </w:rPr>
            </w:pPr>
            <w:r>
              <w:rPr>
                <w:bCs/>
                <w:sz w:val="18"/>
                <w:szCs w:val="18"/>
              </w:rPr>
              <w:tab/>
            </w:r>
            <w:r w:rsidRPr="008B4F2E">
              <w:rPr>
                <w:bCs/>
                <w:sz w:val="18"/>
                <w:szCs w:val="18"/>
              </w:rPr>
              <w:t>Modellieren von Sachzusammenhängen unter Verwendung von Begriffen wie unter anderem</w:t>
            </w:r>
            <w:r>
              <w:rPr>
                <w:bCs/>
                <w:sz w:val="18"/>
                <w:szCs w:val="18"/>
              </w:rPr>
              <w:t xml:space="preserve"> </w:t>
            </w:r>
            <w:r w:rsidRPr="008B4F2E">
              <w:rPr>
                <w:bCs/>
                <w:sz w:val="18"/>
                <w:szCs w:val="18"/>
              </w:rPr>
              <w:t xml:space="preserve">Extrem- und Wendestelle sowie Anschluss ohne Sprung und ohne Knick, </w:t>
            </w:r>
            <w:r>
              <w:rPr>
                <w:bCs/>
                <w:sz w:val="18"/>
                <w:szCs w:val="18"/>
              </w:rPr>
              <w:t>b</w:t>
            </w:r>
            <w:r w:rsidRPr="008B4F2E">
              <w:rPr>
                <w:bCs/>
                <w:sz w:val="18"/>
                <w:szCs w:val="18"/>
              </w:rPr>
              <w:t>estimmen</w:t>
            </w:r>
            <w:r>
              <w:rPr>
                <w:bCs/>
                <w:sz w:val="18"/>
                <w:szCs w:val="18"/>
              </w:rPr>
              <w:t xml:space="preserve"> </w:t>
            </w:r>
            <w:r w:rsidRPr="008B4F2E">
              <w:rPr>
                <w:bCs/>
                <w:sz w:val="18"/>
                <w:szCs w:val="18"/>
              </w:rPr>
              <w:t xml:space="preserve">geeigneter </w:t>
            </w:r>
            <w:r w:rsidR="00904CEE">
              <w:rPr>
                <w:bCs/>
                <w:sz w:val="18"/>
                <w:szCs w:val="18"/>
              </w:rPr>
              <w:t>F</w:t>
            </w:r>
            <w:r w:rsidRPr="008B4F2E">
              <w:rPr>
                <w:bCs/>
                <w:sz w:val="18"/>
                <w:szCs w:val="18"/>
              </w:rPr>
              <w:t>unktionsgleichungen</w:t>
            </w:r>
          </w:p>
          <w:p w14:paraId="0BBF2056" w14:textId="77777777" w:rsidR="009331FB" w:rsidRPr="00705286" w:rsidRDefault="009331FB" w:rsidP="009331FB">
            <w:pPr>
              <w:pStyle w:val="Inhalte"/>
              <w:rPr>
                <w:bCs/>
                <w:sz w:val="18"/>
                <w:szCs w:val="18"/>
              </w:rPr>
            </w:pPr>
            <w:r w:rsidRPr="008B4F2E">
              <w:rPr>
                <w:bCs/>
                <w:sz w:val="18"/>
                <w:szCs w:val="18"/>
              </w:rPr>
              <w:t xml:space="preserve">– </w:t>
            </w:r>
            <w:proofErr w:type="spellStart"/>
            <w:r w:rsidRPr="00705286">
              <w:rPr>
                <w:bCs/>
                <w:sz w:val="18"/>
                <w:szCs w:val="18"/>
              </w:rPr>
              <w:t>Extremalprobleme</w:t>
            </w:r>
            <w:proofErr w:type="spellEnd"/>
            <w:r w:rsidRPr="00705286">
              <w:rPr>
                <w:bCs/>
                <w:sz w:val="18"/>
                <w:szCs w:val="18"/>
              </w:rPr>
              <w:t>:</w:t>
            </w:r>
          </w:p>
          <w:p w14:paraId="2DC18F93" w14:textId="05BE26CF" w:rsidR="00C7416E" w:rsidRPr="000D5BCC" w:rsidRDefault="009331FB" w:rsidP="009331FB">
            <w:pPr>
              <w:pStyle w:val="Default"/>
              <w:spacing w:before="60" w:after="60"/>
              <w:ind w:left="210" w:hanging="210"/>
              <w:rPr>
                <w:sz w:val="20"/>
              </w:rPr>
            </w:pPr>
            <w:r w:rsidRPr="00705286">
              <w:rPr>
                <w:bCs/>
                <w:sz w:val="18"/>
                <w:szCs w:val="18"/>
                <w:lang w:val="de-DE"/>
              </w:rPr>
              <w:tab/>
              <w:t xml:space="preserve">Lösen innermathematischer </w:t>
            </w:r>
            <w:proofErr w:type="spellStart"/>
            <w:r w:rsidRPr="00705286">
              <w:rPr>
                <w:bCs/>
                <w:sz w:val="18"/>
                <w:szCs w:val="18"/>
                <w:lang w:val="de-DE"/>
              </w:rPr>
              <w:t>Extremalprobleme</w:t>
            </w:r>
            <w:proofErr w:type="spellEnd"/>
            <w:r w:rsidRPr="00705286">
              <w:rPr>
                <w:bCs/>
                <w:sz w:val="18"/>
                <w:szCs w:val="18"/>
                <w:lang w:val="de-DE"/>
              </w:rPr>
              <w:t xml:space="preserve"> (zum Beispiel Dreieck oder Rechteck unter Funktionsgraphen) und einfacher realitätsbezogener </w:t>
            </w:r>
            <w:proofErr w:type="spellStart"/>
            <w:r w:rsidRPr="00705286">
              <w:rPr>
                <w:bCs/>
                <w:sz w:val="18"/>
                <w:szCs w:val="18"/>
                <w:lang w:val="de-DE"/>
              </w:rPr>
              <w:t>Extremalprobleme</w:t>
            </w:r>
            <w:proofErr w:type="spellEnd"/>
          </w:p>
        </w:tc>
        <w:tc>
          <w:tcPr>
            <w:tcW w:w="931" w:type="pct"/>
            <w:tcBorders>
              <w:top w:val="single" w:sz="4" w:space="0" w:color="auto"/>
              <w:left w:val="single" w:sz="4" w:space="0" w:color="auto"/>
              <w:right w:val="single" w:sz="4" w:space="0" w:color="auto"/>
              <w:tr2bl w:val="nil"/>
            </w:tcBorders>
          </w:tcPr>
          <w:p w14:paraId="0A8ACF9F" w14:textId="469F4FAF" w:rsidR="0092355C" w:rsidRDefault="0092355C" w:rsidP="0092355C">
            <w:pPr>
              <w:pStyle w:val="ekvTabelleKopf"/>
              <w:spacing w:beforeLines="20" w:before="48" w:afterLines="20" w:after="48" w:line="240" w:lineRule="auto"/>
              <w:rPr>
                <w:b w:val="0"/>
              </w:rPr>
            </w:pPr>
            <w:r w:rsidRPr="00703151">
              <w:t xml:space="preserve">Kapitel </w:t>
            </w:r>
            <w:r>
              <w:t>II</w:t>
            </w:r>
            <w:r w:rsidRPr="00703151">
              <w:t>I</w:t>
            </w:r>
            <w:r>
              <w:rPr>
                <w:b w:val="0"/>
              </w:rPr>
              <w:t xml:space="preserve"> </w:t>
            </w:r>
            <w:r w:rsidR="00D23F6A">
              <w:rPr>
                <w:b w:val="0"/>
              </w:rPr>
              <w:t>Anwendungen der Differenzialrechnung</w:t>
            </w:r>
          </w:p>
          <w:p w14:paraId="49C92EAB" w14:textId="24E0CBF1" w:rsidR="0092355C" w:rsidRPr="0092355C" w:rsidRDefault="0092355C" w:rsidP="0092355C">
            <w:pPr>
              <w:pStyle w:val="ekvTabelleKopf"/>
              <w:spacing w:beforeLines="20" w:before="48" w:afterLines="20" w:after="48" w:line="240" w:lineRule="auto"/>
              <w:rPr>
                <w:b w:val="0"/>
              </w:rPr>
            </w:pPr>
            <w:r w:rsidRPr="0092355C">
              <w:rPr>
                <w:b w:val="0"/>
              </w:rPr>
              <w:t>LE 1 Monotonie</w:t>
            </w:r>
          </w:p>
          <w:p w14:paraId="38C6275C" w14:textId="5250D89A" w:rsidR="0092355C" w:rsidRDefault="0092355C" w:rsidP="0092355C">
            <w:pPr>
              <w:pStyle w:val="ekvTabelleKopf"/>
              <w:spacing w:beforeLines="20" w:before="48" w:afterLines="20" w:after="48" w:line="240" w:lineRule="auto"/>
              <w:rPr>
                <w:b w:val="0"/>
              </w:rPr>
            </w:pPr>
            <w:r>
              <w:rPr>
                <w:b w:val="0"/>
              </w:rPr>
              <w:t>LE 2 Extremstellen, Extremwerte und Extrempunkte</w:t>
            </w:r>
          </w:p>
          <w:p w14:paraId="47CA4580" w14:textId="287CC6D3" w:rsidR="0092355C" w:rsidRDefault="0092355C" w:rsidP="0092355C">
            <w:pPr>
              <w:pStyle w:val="ekvTabelleKopf"/>
              <w:spacing w:beforeLines="20" w:before="48" w:afterLines="20" w:after="48" w:line="240" w:lineRule="auto"/>
              <w:rPr>
                <w:b w:val="0"/>
              </w:rPr>
            </w:pPr>
            <w:r>
              <w:rPr>
                <w:b w:val="0"/>
              </w:rPr>
              <w:t>LE 3 Der Nachweis von Extremstellen</w:t>
            </w:r>
          </w:p>
          <w:p w14:paraId="350C0F28" w14:textId="391C161D" w:rsidR="0092355C" w:rsidRDefault="0092355C" w:rsidP="0092355C">
            <w:pPr>
              <w:pStyle w:val="ekvTabelleKopf"/>
              <w:spacing w:beforeLines="20" w:before="48" w:afterLines="20" w:after="48" w:line="240" w:lineRule="auto"/>
              <w:rPr>
                <w:b w:val="0"/>
              </w:rPr>
            </w:pPr>
            <w:r>
              <w:rPr>
                <w:b w:val="0"/>
              </w:rPr>
              <w:t>LE 4 Krümmungsverhalten</w:t>
            </w:r>
          </w:p>
          <w:p w14:paraId="77C76A70" w14:textId="21C5B6D4" w:rsidR="0092355C" w:rsidRDefault="0092355C" w:rsidP="0092355C">
            <w:pPr>
              <w:pStyle w:val="ekvTabelleKopf"/>
              <w:spacing w:beforeLines="20" w:before="48" w:afterLines="20" w:after="48" w:line="240" w:lineRule="auto"/>
              <w:rPr>
                <w:b w:val="0"/>
              </w:rPr>
            </w:pPr>
            <w:r>
              <w:rPr>
                <w:b w:val="0"/>
              </w:rPr>
              <w:t>LE 5</w:t>
            </w:r>
            <w:r w:rsidR="00904CEE">
              <w:rPr>
                <w:b w:val="0"/>
              </w:rPr>
              <w:t xml:space="preserve"> Wendestellen und Wendepunkte</w:t>
            </w:r>
          </w:p>
          <w:p w14:paraId="59833383" w14:textId="14E96A35" w:rsidR="00904CEE" w:rsidRDefault="00904CEE" w:rsidP="0092355C">
            <w:pPr>
              <w:pStyle w:val="ekvTabelleKopf"/>
              <w:spacing w:beforeLines="20" w:before="48" w:afterLines="20" w:after="48" w:line="240" w:lineRule="auto"/>
              <w:rPr>
                <w:b w:val="0"/>
              </w:rPr>
            </w:pPr>
            <w:r>
              <w:rPr>
                <w:b w:val="0"/>
              </w:rPr>
              <w:t>LE 6 Differenzialrechnung in Sachzusammenhängen</w:t>
            </w:r>
          </w:p>
          <w:p w14:paraId="58D3EB18" w14:textId="247DC68B" w:rsidR="00904CEE" w:rsidRDefault="00904CEE" w:rsidP="0092355C">
            <w:pPr>
              <w:pStyle w:val="ekvTabelleKopf"/>
              <w:spacing w:beforeLines="20" w:before="48" w:afterLines="20" w:after="48" w:line="240" w:lineRule="auto"/>
              <w:rPr>
                <w:b w:val="0"/>
              </w:rPr>
            </w:pPr>
            <w:r>
              <w:rPr>
                <w:b w:val="0"/>
              </w:rPr>
              <w:t>LE 7 Ganzrationale Funktionen bestimmen</w:t>
            </w:r>
          </w:p>
          <w:p w14:paraId="2FDC5AA7" w14:textId="75D4910B" w:rsidR="00904CEE" w:rsidRDefault="00904CEE" w:rsidP="0092355C">
            <w:pPr>
              <w:pStyle w:val="ekvTabelleKopf"/>
              <w:spacing w:beforeLines="20" w:before="48" w:afterLines="20" w:after="48" w:line="240" w:lineRule="auto"/>
              <w:rPr>
                <w:b w:val="0"/>
              </w:rPr>
            </w:pPr>
            <w:r>
              <w:rPr>
                <w:b w:val="0"/>
              </w:rPr>
              <w:t>LE 9 Extremwertprobleme mit Nebenbedingungen</w:t>
            </w:r>
          </w:p>
          <w:p w14:paraId="2E91F572" w14:textId="77777777" w:rsidR="00705286" w:rsidRDefault="00705286" w:rsidP="0092355C">
            <w:pPr>
              <w:pStyle w:val="ekvTabelleKopf"/>
              <w:spacing w:beforeLines="20" w:before="48" w:afterLines="20" w:after="48" w:line="240" w:lineRule="auto"/>
              <w:rPr>
                <w:b w:val="0"/>
              </w:rPr>
            </w:pPr>
          </w:p>
          <w:p w14:paraId="0235D2F2" w14:textId="77777777" w:rsidR="00705286" w:rsidRDefault="00705286" w:rsidP="0092355C">
            <w:pPr>
              <w:pStyle w:val="ekvTabelleKopf"/>
              <w:spacing w:beforeLines="20" w:before="48" w:afterLines="20" w:after="48" w:line="240" w:lineRule="auto"/>
              <w:rPr>
                <w:b w:val="0"/>
              </w:rPr>
            </w:pPr>
          </w:p>
          <w:p w14:paraId="68AD160D" w14:textId="77777777" w:rsidR="00705286" w:rsidRDefault="00705286" w:rsidP="0092355C">
            <w:pPr>
              <w:pStyle w:val="ekvTabelleKopf"/>
              <w:spacing w:beforeLines="20" w:before="48" w:afterLines="20" w:after="48" w:line="240" w:lineRule="auto"/>
              <w:rPr>
                <w:b w:val="0"/>
              </w:rPr>
            </w:pPr>
          </w:p>
          <w:p w14:paraId="05FFDBB4" w14:textId="2385991F" w:rsidR="00705286" w:rsidRDefault="00705286" w:rsidP="0092355C">
            <w:pPr>
              <w:pStyle w:val="ekvTabelleKopf"/>
              <w:spacing w:beforeLines="20" w:before="48" w:afterLines="20" w:after="48" w:line="240" w:lineRule="auto"/>
              <w:rPr>
                <w:b w:val="0"/>
              </w:rPr>
            </w:pPr>
            <w:r w:rsidRPr="00705286">
              <w:t>Kapitel IV</w:t>
            </w:r>
            <w:r>
              <w:rPr>
                <w:b w:val="0"/>
              </w:rPr>
              <w:t xml:space="preserve"> </w:t>
            </w:r>
            <w:r w:rsidR="00465FF8">
              <w:rPr>
                <w:b w:val="0"/>
              </w:rPr>
              <w:t>Fortsetzung</w:t>
            </w:r>
            <w:r>
              <w:rPr>
                <w:b w:val="0"/>
              </w:rPr>
              <w:t xml:space="preserve"> der Differenzialrechnung</w:t>
            </w:r>
          </w:p>
          <w:p w14:paraId="2F68929D" w14:textId="616865BD" w:rsidR="00705286" w:rsidRDefault="00705286" w:rsidP="0092355C">
            <w:pPr>
              <w:pStyle w:val="ekvTabelleKopf"/>
              <w:spacing w:beforeLines="20" w:before="48" w:afterLines="20" w:after="48" w:line="240" w:lineRule="auto"/>
              <w:rPr>
                <w:b w:val="0"/>
              </w:rPr>
            </w:pPr>
            <w:r>
              <w:rPr>
                <w:b w:val="0"/>
              </w:rPr>
              <w:t>LE 5 Funktionen</w:t>
            </w:r>
            <w:r w:rsidR="00465FF8">
              <w:rPr>
                <w:b w:val="0"/>
              </w:rPr>
              <w:t>scharen</w:t>
            </w:r>
            <w:r>
              <w:rPr>
                <w:b w:val="0"/>
              </w:rPr>
              <w:t xml:space="preserve"> untersuchen</w:t>
            </w:r>
          </w:p>
          <w:p w14:paraId="75ADB9CA" w14:textId="77777777" w:rsidR="00C7416E" w:rsidRDefault="00C7416E" w:rsidP="007A0F26">
            <w:pPr>
              <w:pStyle w:val="ekvTabelleKopf"/>
              <w:spacing w:line="240" w:lineRule="auto"/>
              <w:rPr>
                <w:b w:val="0"/>
              </w:rPr>
            </w:pPr>
          </w:p>
        </w:tc>
        <w:tc>
          <w:tcPr>
            <w:tcW w:w="1036" w:type="pct"/>
            <w:tcBorders>
              <w:top w:val="single" w:sz="4" w:space="0" w:color="auto"/>
              <w:left w:val="single" w:sz="4" w:space="0" w:color="auto"/>
              <w:bottom w:val="single" w:sz="4" w:space="0" w:color="auto"/>
              <w:right w:val="single" w:sz="4" w:space="0" w:color="auto"/>
              <w:tr2bl w:val="single" w:sz="4" w:space="0" w:color="auto"/>
            </w:tcBorders>
          </w:tcPr>
          <w:p w14:paraId="122BF43A" w14:textId="2063363A" w:rsidR="00C7416E" w:rsidRPr="009D140A" w:rsidRDefault="00C7416E" w:rsidP="007A0F26">
            <w:pPr>
              <w:pStyle w:val="ekvTabelleKopf"/>
              <w:spacing w:line="240" w:lineRule="auto"/>
              <w:rPr>
                <w:b w:val="0"/>
              </w:rPr>
            </w:pPr>
          </w:p>
        </w:tc>
        <w:tc>
          <w:tcPr>
            <w:tcW w:w="1563" w:type="pct"/>
            <w:tcBorders>
              <w:top w:val="single" w:sz="4" w:space="0" w:color="auto"/>
              <w:left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413"/>
              <w:gridCol w:w="3089"/>
            </w:tblGrid>
            <w:tr w:rsidR="00746345" w:rsidRPr="00B76F8C" w14:paraId="78A2E34F" w14:textId="77777777" w:rsidTr="00131CD3">
              <w:tc>
                <w:tcPr>
                  <w:tcW w:w="1569" w:type="pct"/>
                </w:tcPr>
                <w:p w14:paraId="1A79D84E" w14:textId="77777777" w:rsidR="00746345" w:rsidRPr="00B76F8C" w:rsidRDefault="00746345" w:rsidP="00A20A96">
                  <w:pPr>
                    <w:pStyle w:val="ekvtext"/>
                    <w:rPr>
                      <w:rFonts w:eastAsiaTheme="majorEastAsia" w:cs="Arial"/>
                      <w:b/>
                      <w:szCs w:val="18"/>
                    </w:rPr>
                  </w:pPr>
                  <w:r w:rsidRPr="00B76F8C">
                    <w:rPr>
                      <w:rFonts w:eastAsiaTheme="majorEastAsia" w:cs="Arial"/>
                      <w:b/>
                      <w:szCs w:val="18"/>
                    </w:rPr>
                    <w:t>Kapitel</w:t>
                  </w:r>
                </w:p>
              </w:tc>
              <w:tc>
                <w:tcPr>
                  <w:tcW w:w="3431" w:type="pct"/>
                </w:tcPr>
                <w:p w14:paraId="4F6BE0FB" w14:textId="39F37945" w:rsidR="00746345" w:rsidRPr="00B76F8C" w:rsidRDefault="00746345" w:rsidP="00A20A96">
                  <w:pPr>
                    <w:pStyle w:val="ekvtext"/>
                    <w:rPr>
                      <w:rFonts w:eastAsiaTheme="majorEastAsia" w:cs="Arial"/>
                      <w:b/>
                      <w:szCs w:val="18"/>
                    </w:rPr>
                  </w:pPr>
                  <w:r>
                    <w:rPr>
                      <w:rFonts w:eastAsiaTheme="majorEastAsia" w:cs="Arial"/>
                      <w:b/>
                      <w:szCs w:val="18"/>
                    </w:rPr>
                    <w:t>Bemerkung</w:t>
                  </w:r>
                </w:p>
              </w:tc>
            </w:tr>
            <w:tr w:rsidR="00746345" w:rsidRPr="00B76F8C" w14:paraId="363AAA5D" w14:textId="77777777" w:rsidTr="00131CD3">
              <w:trPr>
                <w:trHeight w:val="1075"/>
              </w:trPr>
              <w:tc>
                <w:tcPr>
                  <w:tcW w:w="1569" w:type="pct"/>
                </w:tcPr>
                <w:p w14:paraId="08333FB7" w14:textId="43249278" w:rsidR="00746345" w:rsidRPr="00B76F8C" w:rsidRDefault="00746345" w:rsidP="00A20A96">
                  <w:pPr>
                    <w:pStyle w:val="ekvtext"/>
                    <w:rPr>
                      <w:rFonts w:eastAsiaTheme="majorEastAsia" w:cs="Arial"/>
                      <w:szCs w:val="18"/>
                    </w:rPr>
                  </w:pPr>
                  <w:r>
                    <w:rPr>
                      <w:rFonts w:eastAsiaTheme="majorEastAsia" w:cs="Arial"/>
                      <w:szCs w:val="18"/>
                    </w:rPr>
                    <w:t>Kapitel III Extremstellen und Wendestellen</w:t>
                  </w:r>
                </w:p>
              </w:tc>
              <w:tc>
                <w:tcPr>
                  <w:tcW w:w="3431" w:type="pct"/>
                </w:tcPr>
                <w:p w14:paraId="634C2045" w14:textId="77777777" w:rsidR="00746345" w:rsidRDefault="00746345" w:rsidP="00A20A96">
                  <w:pPr>
                    <w:pStyle w:val="ekvtext"/>
                    <w:rPr>
                      <w:rFonts w:eastAsiaTheme="majorEastAsia" w:cs="Arial"/>
                      <w:szCs w:val="18"/>
                    </w:rPr>
                  </w:pPr>
                  <w:r>
                    <w:rPr>
                      <w:rFonts w:eastAsiaTheme="majorEastAsia" w:cs="Arial"/>
                      <w:szCs w:val="18"/>
                    </w:rPr>
                    <w:t xml:space="preserve">Die Bearbeitung der Lerneinheiten 1 bis 7 sowie 9 wird empfohlen. </w:t>
                  </w:r>
                </w:p>
                <w:p w14:paraId="190E8BF5" w14:textId="77777777" w:rsidR="00746345" w:rsidRDefault="00746345" w:rsidP="00A20A96">
                  <w:pPr>
                    <w:pStyle w:val="ekvtext"/>
                    <w:rPr>
                      <w:rFonts w:eastAsiaTheme="majorEastAsia" w:cs="Arial"/>
                      <w:szCs w:val="18"/>
                    </w:rPr>
                  </w:pPr>
                </w:p>
                <w:p w14:paraId="227A6BB0" w14:textId="6C927CF2" w:rsidR="00746345" w:rsidRDefault="00746345" w:rsidP="00A20A96">
                  <w:pPr>
                    <w:pStyle w:val="ekvtext"/>
                    <w:rPr>
                      <w:rFonts w:eastAsiaTheme="majorEastAsia" w:cs="Arial"/>
                      <w:szCs w:val="18"/>
                    </w:rPr>
                  </w:pPr>
                  <w:r>
                    <w:rPr>
                      <w:rFonts w:eastAsiaTheme="majorEastAsia" w:cs="Arial"/>
                      <w:szCs w:val="18"/>
                    </w:rPr>
                    <w:t xml:space="preserve">Mithilfe von Kapitel IV Fortsetzung der Differenzialrechnung, Lerneinheit 5 werden einfache Funktionsuntersuchungen mit </w:t>
                  </w:r>
                  <w:r w:rsidRPr="00465FF8">
                    <w:rPr>
                      <w:rFonts w:eastAsiaTheme="majorEastAsia" w:cs="Arial"/>
                      <w:b/>
                      <w:bCs/>
                      <w:szCs w:val="18"/>
                    </w:rPr>
                    <w:t>Parametern</w:t>
                  </w:r>
                  <w:r>
                    <w:rPr>
                      <w:rFonts w:eastAsiaTheme="majorEastAsia" w:cs="Arial"/>
                      <w:szCs w:val="18"/>
                    </w:rPr>
                    <w:t xml:space="preserve"> durchgeführt.</w:t>
                  </w:r>
                </w:p>
                <w:p w14:paraId="65ACE380" w14:textId="77777777" w:rsidR="00746345" w:rsidRDefault="00746345" w:rsidP="00A20A96">
                  <w:pPr>
                    <w:pStyle w:val="ekvtext"/>
                    <w:rPr>
                      <w:rFonts w:eastAsiaTheme="majorEastAsia" w:cs="Arial"/>
                      <w:szCs w:val="18"/>
                    </w:rPr>
                  </w:pPr>
                </w:p>
                <w:p w14:paraId="3120110B" w14:textId="63A9D08F" w:rsidR="00746345" w:rsidRPr="00B76F8C" w:rsidRDefault="00746345" w:rsidP="00A20A96">
                  <w:pPr>
                    <w:pStyle w:val="ekvtext"/>
                    <w:rPr>
                      <w:rFonts w:eastAsiaTheme="majorEastAsia" w:cs="Arial"/>
                      <w:szCs w:val="18"/>
                    </w:rPr>
                  </w:pPr>
                  <w:r>
                    <w:rPr>
                      <w:rFonts w:eastAsiaTheme="majorEastAsia" w:cs="Arial"/>
                      <w:szCs w:val="18"/>
                    </w:rPr>
                    <w:t xml:space="preserve">Das </w:t>
                  </w:r>
                  <w:r w:rsidRPr="007731D1">
                    <w:rPr>
                      <w:rFonts w:eastAsiaTheme="majorEastAsia" w:cs="Arial"/>
                      <w:szCs w:val="18"/>
                      <w:highlight w:val="yellow"/>
                    </w:rPr>
                    <w:t>Lösen biquadratischer Gleichungen mittels Substitution</w:t>
                  </w:r>
                  <w:r>
                    <w:rPr>
                      <w:rFonts w:eastAsiaTheme="majorEastAsia" w:cs="Arial"/>
                      <w:szCs w:val="18"/>
                    </w:rPr>
                    <w:t xml:space="preserve"> wird bereits in Kapitel I Lerneinheit 7 behandelt.</w:t>
                  </w:r>
                </w:p>
              </w:tc>
            </w:tr>
          </w:tbl>
          <w:p w14:paraId="61CB6CAB" w14:textId="77777777" w:rsidR="00C7416E" w:rsidRPr="009D140A" w:rsidRDefault="00C7416E" w:rsidP="007A0F26">
            <w:pPr>
              <w:pStyle w:val="ekvtext"/>
              <w:rPr>
                <w:rFonts w:eastAsiaTheme="majorEastAsia" w:cs="Arial"/>
                <w:sz w:val="16"/>
                <w:szCs w:val="16"/>
              </w:rPr>
            </w:pPr>
          </w:p>
        </w:tc>
      </w:tr>
    </w:tbl>
    <w:p w14:paraId="7FB248AF" w14:textId="77777777" w:rsidR="006F44F4" w:rsidRDefault="006F44F4" w:rsidP="00C26160">
      <w:pPr>
        <w:pStyle w:val="ekvtext"/>
        <w:sectPr w:rsidR="006F44F4" w:rsidSect="00D976F2">
          <w:pgSz w:w="16838" w:h="11906" w:orient="landscape" w:code="9"/>
          <w:pgMar w:top="1135" w:right="907" w:bottom="794" w:left="794" w:header="567" w:footer="153" w:gutter="0"/>
          <w:cols w:space="720"/>
          <w:docGrid w:linePitch="245"/>
        </w:sect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3"/>
        <w:gridCol w:w="3687"/>
        <w:gridCol w:w="139"/>
        <w:gridCol w:w="2128"/>
        <w:gridCol w:w="3831"/>
      </w:tblGrid>
      <w:tr w:rsidR="006F44F4" w:rsidRPr="00512E66" w14:paraId="49C2AF60" w14:textId="77777777" w:rsidTr="00DE04B4">
        <w:trPr>
          <w:trHeight w:val="327"/>
        </w:trPr>
        <w:tc>
          <w:tcPr>
            <w:tcW w:w="1616" w:type="pct"/>
            <w:tcBorders>
              <w:bottom w:val="single" w:sz="4" w:space="0" w:color="auto"/>
            </w:tcBorders>
            <w:shd w:val="pct15" w:color="auto" w:fill="FFFFFF"/>
          </w:tcPr>
          <w:p w14:paraId="759B6465" w14:textId="33E782F6" w:rsidR="006F44F4" w:rsidRPr="00512E66" w:rsidRDefault="003B2E98" w:rsidP="00527F6B">
            <w:pPr>
              <w:pStyle w:val="ekvTabelleKopf"/>
            </w:pPr>
            <w:r>
              <w:lastRenderedPageBreak/>
              <w:t>Themenfeld</w:t>
            </w:r>
          </w:p>
        </w:tc>
        <w:tc>
          <w:tcPr>
            <w:tcW w:w="1323" w:type="pct"/>
            <w:gridSpan w:val="2"/>
            <w:tcBorders>
              <w:bottom w:val="single" w:sz="4" w:space="0" w:color="auto"/>
            </w:tcBorders>
            <w:shd w:val="pct15" w:color="auto" w:fill="FFFFFF"/>
          </w:tcPr>
          <w:p w14:paraId="65677C96" w14:textId="55626916" w:rsidR="006F44F4" w:rsidRPr="00512E66" w:rsidRDefault="006F44F4" w:rsidP="00527F6B">
            <w:pPr>
              <w:pStyle w:val="ekvTabelleKopf"/>
              <w:rPr>
                <w:b w:val="0"/>
              </w:rPr>
            </w:pPr>
            <w:r>
              <w:rPr>
                <w:b w:val="0"/>
              </w:rPr>
              <w:t>Lambacher Schweizer– Analysis (#735661)</w:t>
            </w:r>
          </w:p>
        </w:tc>
        <w:tc>
          <w:tcPr>
            <w:tcW w:w="736" w:type="pct"/>
            <w:tcBorders>
              <w:bottom w:val="single" w:sz="4" w:space="0" w:color="auto"/>
            </w:tcBorders>
            <w:shd w:val="pct15" w:color="auto" w:fill="FFFFFF"/>
          </w:tcPr>
          <w:p w14:paraId="4E23771C" w14:textId="0ED11068" w:rsidR="006F44F4" w:rsidRDefault="00C6672A" w:rsidP="00527F6B">
            <w:pPr>
              <w:pStyle w:val="ekvTabelleKopf"/>
            </w:pPr>
            <w:r>
              <w:rPr>
                <w:b w:val="0"/>
              </w:rPr>
              <w:t>Lambacher Schweizer – Anal. Geometrie/</w:t>
            </w:r>
            <w:r>
              <w:rPr>
                <w:b w:val="0"/>
              </w:rPr>
              <w:t xml:space="preserve"> </w:t>
            </w:r>
            <w:r>
              <w:rPr>
                <w:b w:val="0"/>
              </w:rPr>
              <w:t>Stochastik (#735665)</w:t>
            </w:r>
          </w:p>
        </w:tc>
        <w:tc>
          <w:tcPr>
            <w:tcW w:w="1325" w:type="pct"/>
            <w:tcBorders>
              <w:bottom w:val="single" w:sz="4" w:space="0" w:color="auto"/>
            </w:tcBorders>
            <w:shd w:val="pct15" w:color="auto" w:fill="FFFFFF"/>
          </w:tcPr>
          <w:p w14:paraId="419D473C" w14:textId="526B33A3" w:rsidR="006F44F4" w:rsidRDefault="00D14D95" w:rsidP="00527F6B">
            <w:pPr>
              <w:pStyle w:val="ekvTabelleKopf"/>
              <w:rPr>
                <w:b w:val="0"/>
              </w:rPr>
            </w:pPr>
            <w:r>
              <w:rPr>
                <w:b w:val="0"/>
              </w:rPr>
              <w:t>Hinweise zum möglichen Unterrichtsgang</w:t>
            </w:r>
          </w:p>
        </w:tc>
      </w:tr>
      <w:tr w:rsidR="006F44F4" w:rsidRPr="00512E66" w14:paraId="17AEA801" w14:textId="77777777" w:rsidTr="00DE04B4">
        <w:trPr>
          <w:trHeight w:val="57"/>
        </w:trPr>
        <w:tc>
          <w:tcPr>
            <w:tcW w:w="1616" w:type="pct"/>
            <w:tcBorders>
              <w:top w:val="single" w:sz="4" w:space="0" w:color="auto"/>
              <w:left w:val="nil"/>
              <w:bottom w:val="single" w:sz="4" w:space="0" w:color="auto"/>
              <w:right w:val="nil"/>
            </w:tcBorders>
          </w:tcPr>
          <w:p w14:paraId="4CCEC2E7" w14:textId="77777777" w:rsidR="006F44F4" w:rsidRPr="00A24EAB" w:rsidRDefault="006F44F4" w:rsidP="00527F6B">
            <w:pPr>
              <w:pStyle w:val="ekvTabelleKopf"/>
              <w:spacing w:before="0" w:after="0" w:line="240" w:lineRule="auto"/>
              <w:rPr>
                <w:sz w:val="14"/>
                <w:szCs w:val="16"/>
              </w:rPr>
            </w:pPr>
          </w:p>
        </w:tc>
        <w:tc>
          <w:tcPr>
            <w:tcW w:w="1323" w:type="pct"/>
            <w:gridSpan w:val="2"/>
            <w:tcBorders>
              <w:top w:val="single" w:sz="4" w:space="0" w:color="auto"/>
              <w:left w:val="nil"/>
              <w:bottom w:val="single" w:sz="4" w:space="0" w:color="auto"/>
              <w:right w:val="nil"/>
            </w:tcBorders>
          </w:tcPr>
          <w:p w14:paraId="3317E745" w14:textId="77777777" w:rsidR="006F44F4" w:rsidRPr="00A24EAB" w:rsidRDefault="006F44F4" w:rsidP="00527F6B">
            <w:pPr>
              <w:pStyle w:val="ekvTabelleKopf"/>
              <w:spacing w:before="0" w:after="0" w:line="240" w:lineRule="auto"/>
              <w:rPr>
                <w:sz w:val="14"/>
                <w:szCs w:val="16"/>
              </w:rPr>
            </w:pPr>
          </w:p>
        </w:tc>
        <w:tc>
          <w:tcPr>
            <w:tcW w:w="736" w:type="pct"/>
            <w:tcBorders>
              <w:top w:val="single" w:sz="4" w:space="0" w:color="auto"/>
              <w:left w:val="nil"/>
              <w:bottom w:val="single" w:sz="4" w:space="0" w:color="auto"/>
              <w:right w:val="nil"/>
            </w:tcBorders>
          </w:tcPr>
          <w:p w14:paraId="37100341" w14:textId="77777777" w:rsidR="006F44F4" w:rsidRPr="00A24EAB" w:rsidRDefault="006F44F4" w:rsidP="00527F6B">
            <w:pPr>
              <w:pStyle w:val="ekvTabelleKopf"/>
              <w:spacing w:before="0" w:after="0" w:line="240" w:lineRule="auto"/>
              <w:rPr>
                <w:sz w:val="14"/>
                <w:szCs w:val="16"/>
              </w:rPr>
            </w:pPr>
          </w:p>
        </w:tc>
        <w:tc>
          <w:tcPr>
            <w:tcW w:w="1325" w:type="pct"/>
            <w:tcBorders>
              <w:top w:val="single" w:sz="4" w:space="0" w:color="auto"/>
              <w:left w:val="nil"/>
              <w:bottom w:val="single" w:sz="4" w:space="0" w:color="auto"/>
              <w:right w:val="nil"/>
            </w:tcBorders>
          </w:tcPr>
          <w:p w14:paraId="7C59AF7F" w14:textId="77777777" w:rsidR="006F44F4" w:rsidRPr="00A24EAB" w:rsidRDefault="006F44F4" w:rsidP="00527F6B">
            <w:pPr>
              <w:pStyle w:val="ekvTabelleKopf"/>
              <w:spacing w:before="0" w:after="0" w:line="240" w:lineRule="auto"/>
              <w:rPr>
                <w:sz w:val="14"/>
                <w:szCs w:val="16"/>
              </w:rPr>
            </w:pPr>
          </w:p>
        </w:tc>
      </w:tr>
      <w:tr w:rsidR="006F44F4" w:rsidRPr="00512E66" w14:paraId="3C00A6B4" w14:textId="77777777" w:rsidTr="00527F6B">
        <w:trPr>
          <w:trHeight w:val="327"/>
        </w:trPr>
        <w:tc>
          <w:tcPr>
            <w:tcW w:w="5000" w:type="pct"/>
            <w:gridSpan w:val="5"/>
            <w:tcBorders>
              <w:top w:val="single" w:sz="4" w:space="0" w:color="auto"/>
              <w:bottom w:val="single" w:sz="4" w:space="0" w:color="auto"/>
            </w:tcBorders>
            <w:shd w:val="clear" w:color="auto" w:fill="D9D9D9" w:themeFill="background1" w:themeFillShade="D9"/>
          </w:tcPr>
          <w:p w14:paraId="226FF46C" w14:textId="308007A1" w:rsidR="006F44F4" w:rsidRDefault="003B2E98" w:rsidP="00527F6B">
            <w:pPr>
              <w:pStyle w:val="ekvTabelleKopf"/>
              <w:rPr>
                <w:b w:val="0"/>
              </w:rPr>
            </w:pPr>
            <w:r>
              <w:t>E.4 Exponentialfunktion</w:t>
            </w:r>
            <w:r w:rsidR="00D524AD">
              <w:t>en</w:t>
            </w:r>
          </w:p>
        </w:tc>
      </w:tr>
      <w:tr w:rsidR="00ED3EFA" w:rsidRPr="00512E66" w14:paraId="2B8DDA13" w14:textId="77777777" w:rsidTr="00DE04B4">
        <w:trPr>
          <w:trHeight w:val="1188"/>
        </w:trPr>
        <w:tc>
          <w:tcPr>
            <w:tcW w:w="1616" w:type="pct"/>
            <w:tcBorders>
              <w:top w:val="single" w:sz="4" w:space="0" w:color="auto"/>
              <w:left w:val="single" w:sz="4" w:space="0" w:color="auto"/>
              <w:bottom w:val="nil"/>
              <w:right w:val="single" w:sz="4" w:space="0" w:color="auto"/>
            </w:tcBorders>
          </w:tcPr>
          <w:p w14:paraId="7A3E7BF3" w14:textId="77777777" w:rsidR="00ED3EFA" w:rsidRPr="00D2220A" w:rsidRDefault="00ED3EFA" w:rsidP="003B2E98">
            <w:pPr>
              <w:pStyle w:val="Inhalte"/>
              <w:rPr>
                <w:bCs/>
                <w:sz w:val="18"/>
                <w:szCs w:val="18"/>
              </w:rPr>
            </w:pPr>
            <w:r w:rsidRPr="00D2220A">
              <w:rPr>
                <w:bCs/>
                <w:sz w:val="18"/>
                <w:szCs w:val="18"/>
              </w:rPr>
              <w:t>– Wachstums- und Zerfallsprozesse:</w:t>
            </w:r>
          </w:p>
          <w:p w14:paraId="00082E92" w14:textId="5092F3AA" w:rsidR="00ED3EFA" w:rsidRPr="00ED3EFA" w:rsidRDefault="00ED3EFA" w:rsidP="00ED3EFA">
            <w:pPr>
              <w:pStyle w:val="Inhalte"/>
              <w:ind w:left="224" w:hanging="167"/>
              <w:rPr>
                <w:bCs/>
                <w:sz w:val="18"/>
                <w:szCs w:val="18"/>
              </w:rPr>
            </w:pPr>
            <w:r w:rsidRPr="00D2220A">
              <w:rPr>
                <w:bCs/>
                <w:sz w:val="18"/>
                <w:szCs w:val="18"/>
              </w:rPr>
              <w:tab/>
              <w:t xml:space="preserve">Untersuchen charakteristischer Eigenschaften exponentieller Prozesse sowie der Bedeutung der Parameter in Funktionsgleichungen der Form </w:t>
            </w:r>
            <m:oMath>
              <m:r>
                <w:rPr>
                  <w:rFonts w:ascii="Cambria Math" w:hAnsi="Cambria Math"/>
                  <w:sz w:val="18"/>
                  <w:szCs w:val="18"/>
                </w:rPr>
                <m:t>f</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=a⋅</m:t>
              </m:r>
              <m:sSup>
                <m:sSupPr>
                  <m:ctrlPr>
                    <w:rPr>
                      <w:rFonts w:ascii="Cambria Math" w:hAnsi="Cambria Math"/>
                      <w:bCs/>
                      <w:i/>
                      <w:sz w:val="18"/>
                      <w:szCs w:val="18"/>
                    </w:rPr>
                  </m:ctrlPr>
                </m:sSupPr>
                <m:e>
                  <m:r>
                    <w:rPr>
                      <w:rFonts w:ascii="Cambria Math" w:hAnsi="Cambria Math"/>
                      <w:sz w:val="18"/>
                      <w:szCs w:val="18"/>
                    </w:rPr>
                    <m:t>b</m:t>
                  </m:r>
                </m:e>
                <m:sup>
                  <m:r>
                    <w:rPr>
                      <w:rFonts w:ascii="Cambria Math" w:hAnsi="Cambria Math"/>
                      <w:sz w:val="18"/>
                      <w:szCs w:val="18"/>
                    </w:rPr>
                    <m:t>x</m:t>
                  </m:r>
                </m:sup>
              </m:sSup>
              <m:r>
                <w:rPr>
                  <w:rFonts w:ascii="Cambria Math" w:hAnsi="Cambria Math"/>
                  <w:sz w:val="18"/>
                  <w:szCs w:val="18"/>
                </w:rPr>
                <m:t>+c</m:t>
              </m:r>
            </m:oMath>
            <w:r w:rsidRPr="00D2220A">
              <w:rPr>
                <w:bCs/>
                <w:sz w:val="18"/>
                <w:szCs w:val="18"/>
              </w:rPr>
              <w:t xml:space="preserve"> , Halbwerts- und Verdopplungszeit, Modellieren von Realsituationen anhand gegebenen Datenmaterials, Vergleichen mit linearen und quadratischen Funktionen</w:t>
            </w:r>
          </w:p>
        </w:tc>
        <w:tc>
          <w:tcPr>
            <w:tcW w:w="1323" w:type="pct"/>
            <w:gridSpan w:val="2"/>
            <w:tcBorders>
              <w:top w:val="single" w:sz="4" w:space="0" w:color="auto"/>
              <w:left w:val="single" w:sz="4" w:space="0" w:color="auto"/>
              <w:right w:val="single" w:sz="4" w:space="0" w:color="auto"/>
              <w:tr2bl w:val="nil"/>
            </w:tcBorders>
          </w:tcPr>
          <w:p w14:paraId="32A8F0A4" w14:textId="77777777" w:rsidR="00D2220A" w:rsidRDefault="00D2220A" w:rsidP="00D2220A">
            <w:pPr>
              <w:pStyle w:val="ekvTabelleKopf"/>
              <w:spacing w:line="240" w:lineRule="auto"/>
              <w:rPr>
                <w:b w:val="0"/>
              </w:rPr>
            </w:pPr>
            <w:r w:rsidRPr="00ED3EFA">
              <w:t>Kapitel V</w:t>
            </w:r>
            <w:r>
              <w:rPr>
                <w:b w:val="0"/>
              </w:rPr>
              <w:t xml:space="preserve"> Natürliche Exponentialfunktion und natürliche Logarithmusfunktion</w:t>
            </w:r>
          </w:p>
          <w:p w14:paraId="54EF4F16" w14:textId="2E76846F" w:rsidR="00ED3EFA" w:rsidRPr="00ED3EFA" w:rsidRDefault="00D2220A" w:rsidP="00D2220A">
            <w:pPr>
              <w:pStyle w:val="ekvTabelleKopf"/>
              <w:spacing w:line="240" w:lineRule="auto"/>
              <w:rPr>
                <w:b w:val="0"/>
              </w:rPr>
            </w:pPr>
            <w:r>
              <w:rPr>
                <w:b w:val="0"/>
              </w:rPr>
              <w:t>LE 4 Modellieren von Wachstums- und Abklingvorgängen</w:t>
            </w:r>
          </w:p>
        </w:tc>
        <w:tc>
          <w:tcPr>
            <w:tcW w:w="736" w:type="pct"/>
            <w:vMerge w:val="restart"/>
            <w:tcBorders>
              <w:top w:val="single" w:sz="4" w:space="0" w:color="auto"/>
              <w:left w:val="single" w:sz="4" w:space="0" w:color="auto"/>
              <w:right w:val="single" w:sz="4" w:space="0" w:color="auto"/>
              <w:tr2bl w:val="single" w:sz="4" w:space="0" w:color="auto"/>
            </w:tcBorders>
          </w:tcPr>
          <w:p w14:paraId="22FCCB7C" w14:textId="1A947776" w:rsidR="00ED3EFA" w:rsidRPr="009D140A" w:rsidRDefault="00ED3EFA" w:rsidP="003B2E98">
            <w:pPr>
              <w:pStyle w:val="ekvTabelleKopf"/>
              <w:spacing w:line="240" w:lineRule="auto"/>
              <w:rPr>
                <w:b w:val="0"/>
              </w:rPr>
            </w:pPr>
          </w:p>
        </w:tc>
        <w:tc>
          <w:tcPr>
            <w:tcW w:w="1325" w:type="pct"/>
            <w:vMerge w:val="restart"/>
            <w:tcBorders>
              <w:top w:val="single" w:sz="4" w:space="0" w:color="auto"/>
              <w:left w:val="single" w:sz="4" w:space="0" w:color="auto"/>
            </w:tcBorders>
          </w:tcPr>
          <w:tbl>
            <w:tblPr>
              <w:tblStyle w:val="Tabellenraster"/>
              <w:tblpPr w:leftFromText="141" w:rightFromText="141" w:vertAnchor="page" w:horzAnchor="margin" w:tblpXSpec="center" w:tblpY="1"/>
              <w:tblOverlap w:val="never"/>
              <w:tblW w:w="0" w:type="auto"/>
              <w:tblLook w:val="04A0" w:firstRow="1" w:lastRow="0" w:firstColumn="1" w:lastColumn="0" w:noHBand="0" w:noVBand="1"/>
            </w:tblPr>
            <w:tblGrid>
              <w:gridCol w:w="1650"/>
              <w:gridCol w:w="2161"/>
            </w:tblGrid>
            <w:tr w:rsidR="00746345" w:rsidRPr="00B76F8C" w14:paraId="41126996" w14:textId="77777777" w:rsidTr="00746345">
              <w:tc>
                <w:tcPr>
                  <w:tcW w:w="1871" w:type="dxa"/>
                </w:tcPr>
                <w:p w14:paraId="044D5CA9" w14:textId="77777777" w:rsidR="00746345" w:rsidRPr="00B76F8C" w:rsidRDefault="00746345" w:rsidP="002B4A97">
                  <w:pPr>
                    <w:pStyle w:val="ekvtext"/>
                    <w:rPr>
                      <w:rFonts w:eastAsiaTheme="majorEastAsia" w:cs="Arial"/>
                      <w:b/>
                      <w:szCs w:val="18"/>
                    </w:rPr>
                  </w:pPr>
                  <w:r w:rsidRPr="00B76F8C">
                    <w:rPr>
                      <w:rFonts w:eastAsiaTheme="majorEastAsia" w:cs="Arial"/>
                      <w:b/>
                      <w:szCs w:val="18"/>
                    </w:rPr>
                    <w:t>Kapitel</w:t>
                  </w:r>
                </w:p>
              </w:tc>
              <w:tc>
                <w:tcPr>
                  <w:tcW w:w="2377" w:type="dxa"/>
                </w:tcPr>
                <w:p w14:paraId="26E883BB" w14:textId="0CC356FB" w:rsidR="00746345" w:rsidRPr="00B76F8C" w:rsidRDefault="00746345" w:rsidP="002B4A97">
                  <w:pPr>
                    <w:pStyle w:val="ekvtext"/>
                    <w:rPr>
                      <w:rFonts w:eastAsiaTheme="majorEastAsia" w:cs="Arial"/>
                      <w:b/>
                      <w:szCs w:val="18"/>
                    </w:rPr>
                  </w:pPr>
                  <w:r>
                    <w:rPr>
                      <w:rFonts w:eastAsiaTheme="majorEastAsia" w:cs="Arial"/>
                      <w:b/>
                      <w:szCs w:val="18"/>
                    </w:rPr>
                    <w:t>Bemerkung</w:t>
                  </w:r>
                </w:p>
              </w:tc>
            </w:tr>
            <w:tr w:rsidR="00746345" w:rsidRPr="00B76F8C" w14:paraId="5339BCAA" w14:textId="77777777" w:rsidTr="00746345">
              <w:trPr>
                <w:trHeight w:val="1055"/>
              </w:trPr>
              <w:tc>
                <w:tcPr>
                  <w:tcW w:w="1871" w:type="dxa"/>
                </w:tcPr>
                <w:p w14:paraId="451B938A" w14:textId="005DCA40" w:rsidR="00746345" w:rsidRPr="00D14D95" w:rsidRDefault="00746345" w:rsidP="00D14D95">
                  <w:pPr>
                    <w:pStyle w:val="ekvtext"/>
                    <w:rPr>
                      <w:rFonts w:eastAsiaTheme="majorEastAsia" w:cs="Arial"/>
                      <w:szCs w:val="18"/>
                    </w:rPr>
                  </w:pPr>
                  <w:proofErr w:type="gramStart"/>
                  <w:r>
                    <w:rPr>
                      <w:rFonts w:eastAsiaTheme="majorEastAsia" w:cs="Arial"/>
                      <w:szCs w:val="18"/>
                    </w:rPr>
                    <w:t xml:space="preserve">IV </w:t>
                  </w:r>
                  <w:r w:rsidRPr="007731D1">
                    <w:rPr>
                      <w:bCs/>
                    </w:rPr>
                    <w:t>Fortsetzung</w:t>
                  </w:r>
                  <w:proofErr w:type="gramEnd"/>
                  <w:r>
                    <w:t xml:space="preserve"> der Differenzial</w:t>
                  </w:r>
                  <w:r w:rsidR="00DE04B4">
                    <w:t>-</w:t>
                  </w:r>
                  <w:r>
                    <w:t>rechnung</w:t>
                  </w:r>
                </w:p>
                <w:p w14:paraId="710F19DA" w14:textId="6BBBDFC7" w:rsidR="00746345" w:rsidRPr="00B76F8C" w:rsidRDefault="00746345" w:rsidP="002B4A97">
                  <w:pPr>
                    <w:pStyle w:val="ekvtext"/>
                    <w:rPr>
                      <w:rFonts w:eastAsiaTheme="majorEastAsia" w:cs="Arial"/>
                      <w:szCs w:val="18"/>
                    </w:rPr>
                  </w:pPr>
                </w:p>
              </w:tc>
              <w:tc>
                <w:tcPr>
                  <w:tcW w:w="2377" w:type="dxa"/>
                </w:tcPr>
                <w:p w14:paraId="6B5FBF45" w14:textId="4DF7F9E9" w:rsidR="00746345" w:rsidRPr="00B76F8C" w:rsidRDefault="00746345" w:rsidP="002B4A97">
                  <w:pPr>
                    <w:pStyle w:val="ekvtext"/>
                    <w:rPr>
                      <w:rFonts w:eastAsiaTheme="majorEastAsia" w:cs="Arial"/>
                      <w:szCs w:val="18"/>
                    </w:rPr>
                  </w:pPr>
                  <w:r>
                    <w:rPr>
                      <w:rFonts w:eastAsiaTheme="majorEastAsia" w:cs="Arial"/>
                      <w:szCs w:val="18"/>
                    </w:rPr>
                    <w:t>Die Lerneinheiten 1 bis 5 sollten in der Reihenfolge des Buches bearbeitet werden. Lerneinheit 5 kann auch bereits im Themenfeld E.3 verwendet werden. Wir empfehlen die Bearbeitung im Rahmen des Themenfeldes E.4.</w:t>
                  </w:r>
                </w:p>
              </w:tc>
            </w:tr>
            <w:tr w:rsidR="00746345" w:rsidRPr="00B76F8C" w14:paraId="753FA118" w14:textId="77777777" w:rsidTr="00746345">
              <w:trPr>
                <w:trHeight w:val="455"/>
              </w:trPr>
              <w:tc>
                <w:tcPr>
                  <w:tcW w:w="1871" w:type="dxa"/>
                </w:tcPr>
                <w:p w14:paraId="3D3B453F" w14:textId="7E09187E" w:rsidR="00746345" w:rsidRDefault="00746345" w:rsidP="00A03189">
                  <w:pPr>
                    <w:pStyle w:val="ekvtext"/>
                    <w:rPr>
                      <w:rFonts w:eastAsiaTheme="majorEastAsia" w:cs="Arial"/>
                      <w:szCs w:val="18"/>
                    </w:rPr>
                  </w:pPr>
                  <w:r>
                    <w:rPr>
                      <w:rFonts w:eastAsiaTheme="majorEastAsia" w:cs="Arial"/>
                      <w:szCs w:val="18"/>
                    </w:rPr>
                    <w:t>V N</w:t>
                  </w:r>
                  <w:r w:rsidRPr="00D14D95">
                    <w:rPr>
                      <w:rFonts w:eastAsiaTheme="majorEastAsia" w:cs="Arial"/>
                      <w:szCs w:val="18"/>
                    </w:rPr>
                    <w:t>atürliche Exponential</w:t>
                  </w:r>
                  <w:r w:rsidR="00DE04B4">
                    <w:rPr>
                      <w:rFonts w:eastAsiaTheme="majorEastAsia" w:cs="Arial"/>
                      <w:szCs w:val="18"/>
                    </w:rPr>
                    <w:t>-</w:t>
                  </w:r>
                  <w:r w:rsidRPr="00D14D95">
                    <w:rPr>
                      <w:rFonts w:eastAsiaTheme="majorEastAsia" w:cs="Arial"/>
                      <w:szCs w:val="18"/>
                    </w:rPr>
                    <w:t>funktion und natürliche Logarithmus</w:t>
                  </w:r>
                  <w:r w:rsidR="00DE04B4">
                    <w:rPr>
                      <w:rFonts w:eastAsiaTheme="majorEastAsia" w:cs="Arial"/>
                      <w:szCs w:val="18"/>
                    </w:rPr>
                    <w:t>-</w:t>
                  </w:r>
                  <w:r w:rsidRPr="00D14D95">
                    <w:rPr>
                      <w:rFonts w:eastAsiaTheme="majorEastAsia" w:cs="Arial"/>
                      <w:szCs w:val="18"/>
                    </w:rPr>
                    <w:t>funktion</w:t>
                  </w:r>
                </w:p>
                <w:p w14:paraId="370AC8D3" w14:textId="2FC1AA54" w:rsidR="00746345" w:rsidRPr="00B76F8C" w:rsidRDefault="00746345" w:rsidP="002B4A97">
                  <w:pPr>
                    <w:pStyle w:val="ekvtext"/>
                    <w:rPr>
                      <w:rFonts w:eastAsiaTheme="majorEastAsia" w:cs="Arial"/>
                      <w:szCs w:val="18"/>
                    </w:rPr>
                  </w:pPr>
                </w:p>
              </w:tc>
              <w:tc>
                <w:tcPr>
                  <w:tcW w:w="2377" w:type="dxa"/>
                </w:tcPr>
                <w:p w14:paraId="33C7060B" w14:textId="13782C12" w:rsidR="00746345" w:rsidRPr="00B76F8C" w:rsidRDefault="00746345" w:rsidP="002B4A97">
                  <w:pPr>
                    <w:pStyle w:val="ekvtext"/>
                    <w:rPr>
                      <w:rFonts w:eastAsiaTheme="majorEastAsia" w:cs="Arial"/>
                      <w:szCs w:val="18"/>
                    </w:rPr>
                  </w:pPr>
                  <w:r>
                    <w:rPr>
                      <w:rFonts w:eastAsiaTheme="majorEastAsia" w:cs="Arial"/>
                      <w:szCs w:val="18"/>
                    </w:rPr>
                    <w:t>Wir empfehlen die Bearbeitung der natürlichen Exponentialfunktion in der Q1, gemäß dem Hinweis des Kerncurriculums, dass Teile des Themenfeldes E.4 in das Kurshalbjahr 1 verschoben werden können. Die Bearbeitung sollte vor der Integralrechnung erfolgen – so können noch mehr Übungsaufgaben aus dem Kapitel zur Integralrechnung genutzt werden, da dann alle Funktionsklassen bekannt sind.</w:t>
                  </w:r>
                </w:p>
              </w:tc>
            </w:tr>
            <w:tr w:rsidR="00746345" w:rsidRPr="00B76F8C" w14:paraId="3819C884" w14:textId="77777777" w:rsidTr="00131CD3">
              <w:trPr>
                <w:trHeight w:val="154"/>
              </w:trPr>
              <w:tc>
                <w:tcPr>
                  <w:tcW w:w="1871" w:type="dxa"/>
                </w:tcPr>
                <w:p w14:paraId="42C076D8" w14:textId="77777777" w:rsidR="00746345" w:rsidRDefault="00746345" w:rsidP="00A03189">
                  <w:pPr>
                    <w:pStyle w:val="ekvtext"/>
                    <w:rPr>
                      <w:rFonts w:eastAsiaTheme="majorEastAsia" w:cs="Arial"/>
                      <w:szCs w:val="18"/>
                    </w:rPr>
                  </w:pPr>
                </w:p>
              </w:tc>
              <w:tc>
                <w:tcPr>
                  <w:tcW w:w="2377" w:type="dxa"/>
                </w:tcPr>
                <w:p w14:paraId="6C9C0286" w14:textId="7A6FDE04" w:rsidR="00746345" w:rsidRDefault="00746345" w:rsidP="00A03189">
                  <w:pPr>
                    <w:pStyle w:val="ekvtext"/>
                    <w:rPr>
                      <w:rFonts w:eastAsiaTheme="majorEastAsia" w:cs="Arial"/>
                      <w:szCs w:val="18"/>
                    </w:rPr>
                  </w:pPr>
                </w:p>
              </w:tc>
            </w:tr>
          </w:tbl>
          <w:p w14:paraId="57171502" w14:textId="77777777" w:rsidR="00ED3EFA" w:rsidRPr="009D140A" w:rsidRDefault="00ED3EFA" w:rsidP="00527F6B">
            <w:pPr>
              <w:pStyle w:val="ekvtext"/>
              <w:rPr>
                <w:rFonts w:eastAsiaTheme="majorEastAsia" w:cs="Arial"/>
                <w:sz w:val="16"/>
                <w:szCs w:val="16"/>
              </w:rPr>
            </w:pPr>
          </w:p>
        </w:tc>
      </w:tr>
      <w:tr w:rsidR="00ED3EFA" w:rsidRPr="00512E66" w14:paraId="03AE0D3B" w14:textId="77777777" w:rsidTr="00DE04B4">
        <w:trPr>
          <w:trHeight w:val="1186"/>
        </w:trPr>
        <w:tc>
          <w:tcPr>
            <w:tcW w:w="1616" w:type="pct"/>
            <w:tcBorders>
              <w:top w:val="single" w:sz="4" w:space="0" w:color="auto"/>
              <w:left w:val="single" w:sz="4" w:space="0" w:color="auto"/>
              <w:bottom w:val="nil"/>
              <w:right w:val="single" w:sz="4" w:space="0" w:color="auto"/>
            </w:tcBorders>
          </w:tcPr>
          <w:p w14:paraId="6D6B92D7" w14:textId="77777777" w:rsidR="00ED3EFA" w:rsidRPr="00B924C3" w:rsidRDefault="00ED3EFA" w:rsidP="00ED3EFA">
            <w:pPr>
              <w:pStyle w:val="Inhalte"/>
              <w:rPr>
                <w:bCs/>
                <w:sz w:val="18"/>
                <w:szCs w:val="18"/>
              </w:rPr>
            </w:pPr>
            <w:r w:rsidRPr="00B924C3">
              <w:rPr>
                <w:bCs/>
                <w:sz w:val="18"/>
                <w:szCs w:val="18"/>
              </w:rPr>
              <w:t xml:space="preserve">– die (natürliche) Exponentialfunktion </w:t>
            </w:r>
            <m:oMath>
              <m:r>
                <w:rPr>
                  <w:rFonts w:ascii="Cambria Math" w:hAnsi="Cambria Math"/>
                  <w:sz w:val="18"/>
                  <w:szCs w:val="18"/>
                </w:rPr>
                <m:t>f</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m:t>
              </m:r>
              <m:sSup>
                <m:sSupPr>
                  <m:ctrlPr>
                    <w:rPr>
                      <w:rFonts w:ascii="Cambria Math" w:hAnsi="Cambria Math"/>
                      <w:bCs/>
                      <w:i/>
                      <w:sz w:val="18"/>
                      <w:szCs w:val="18"/>
                    </w:rPr>
                  </m:ctrlPr>
                </m:sSupPr>
                <m:e>
                  <m:r>
                    <w:rPr>
                      <w:rFonts w:ascii="Cambria Math" w:hAnsi="Cambria Math"/>
                      <w:sz w:val="18"/>
                      <w:szCs w:val="18"/>
                    </w:rPr>
                    <m:t>e</m:t>
                  </m:r>
                </m:e>
                <m:sup>
                  <m:r>
                    <w:rPr>
                      <w:rFonts w:ascii="Cambria Math" w:hAnsi="Cambria Math"/>
                      <w:sz w:val="18"/>
                      <w:szCs w:val="18"/>
                    </w:rPr>
                    <m:t>x</m:t>
                  </m:r>
                </m:sup>
              </m:sSup>
            </m:oMath>
            <w:r w:rsidRPr="00B924C3">
              <w:rPr>
                <w:bCs/>
                <w:sz w:val="18"/>
                <w:szCs w:val="18"/>
              </w:rPr>
              <w:t xml:space="preserve"> :</w:t>
            </w:r>
          </w:p>
          <w:p w14:paraId="339EEF86" w14:textId="309A92BB" w:rsidR="00ED3EFA" w:rsidRPr="00ED3EFA" w:rsidRDefault="00ED3EFA" w:rsidP="00ED3EFA">
            <w:pPr>
              <w:pStyle w:val="Inhalte"/>
              <w:ind w:left="210" w:hanging="153"/>
              <w:rPr>
                <w:sz w:val="18"/>
                <w:szCs w:val="18"/>
              </w:rPr>
            </w:pPr>
            <w:r>
              <w:rPr>
                <w:bCs/>
                <w:sz w:val="18"/>
                <w:szCs w:val="18"/>
              </w:rPr>
              <w:tab/>
            </w:r>
            <w:r w:rsidRPr="00B924C3">
              <w:rPr>
                <w:bCs/>
                <w:sz w:val="18"/>
                <w:szCs w:val="18"/>
              </w:rPr>
              <w:t xml:space="preserve">anschauliches Herleiten der eulerschen Zahl </w:t>
            </w:r>
            <m:oMath>
              <m:r>
                <w:rPr>
                  <w:rFonts w:ascii="Cambria Math" w:hAnsi="Cambria Math"/>
                  <w:sz w:val="18"/>
                  <w:szCs w:val="18"/>
                </w:rPr>
                <m:t>e</m:t>
              </m:r>
            </m:oMath>
            <w:r w:rsidRPr="00B924C3">
              <w:rPr>
                <w:bCs/>
                <w:sz w:val="18"/>
                <w:szCs w:val="18"/>
              </w:rPr>
              <w:t xml:space="preserve"> und der Ableitung von </w:t>
            </w:r>
            <m:oMath>
              <m:sSup>
                <m:sSupPr>
                  <m:ctrlPr>
                    <w:rPr>
                      <w:rFonts w:ascii="Cambria Math" w:hAnsi="Cambria Math"/>
                      <w:bCs/>
                      <w:i/>
                      <w:sz w:val="18"/>
                      <w:szCs w:val="18"/>
                    </w:rPr>
                  </m:ctrlPr>
                </m:sSupPr>
                <m:e>
                  <m:r>
                    <w:rPr>
                      <w:rFonts w:ascii="Cambria Math" w:hAnsi="Cambria Math"/>
                      <w:sz w:val="18"/>
                      <w:szCs w:val="18"/>
                    </w:rPr>
                    <m:t>e</m:t>
                  </m:r>
                </m:e>
                <m:sup>
                  <m:r>
                    <w:rPr>
                      <w:rFonts w:ascii="Cambria Math" w:hAnsi="Cambria Math"/>
                      <w:sz w:val="18"/>
                      <w:szCs w:val="18"/>
                    </w:rPr>
                    <m:t>x</m:t>
                  </m:r>
                </m:sup>
              </m:sSup>
            </m:oMath>
            <w:r w:rsidRPr="00B924C3">
              <w:rPr>
                <w:bCs/>
                <w:sz w:val="18"/>
                <w:szCs w:val="18"/>
              </w:rPr>
              <w:t>, Transformation</w:t>
            </w:r>
            <w:r>
              <w:rPr>
                <w:bCs/>
                <w:sz w:val="18"/>
                <w:szCs w:val="18"/>
              </w:rPr>
              <w:t xml:space="preserve"> </w:t>
            </w:r>
            <w:r w:rsidRPr="00B924C3">
              <w:rPr>
                <w:bCs/>
                <w:sz w:val="18"/>
                <w:szCs w:val="18"/>
              </w:rPr>
              <w:t>der Basis einer Exponentialfunktion auf die Standardbasis e und Bestimmung des</w:t>
            </w:r>
            <w:r>
              <w:rPr>
                <w:bCs/>
                <w:sz w:val="18"/>
                <w:szCs w:val="18"/>
              </w:rPr>
              <w:t xml:space="preserve"> </w:t>
            </w:r>
            <w:r w:rsidRPr="00B924C3">
              <w:rPr>
                <w:bCs/>
                <w:sz w:val="18"/>
                <w:szCs w:val="18"/>
              </w:rPr>
              <w:t>Wachstumsfaktors ausgehend von der Basis einer gegebenen Funktionsgleichung mit</w:t>
            </w:r>
            <w:r>
              <w:rPr>
                <w:bCs/>
                <w:sz w:val="18"/>
                <w:szCs w:val="18"/>
              </w:rPr>
              <w:t xml:space="preserve"> </w:t>
            </w:r>
            <w:r w:rsidRPr="00B924C3">
              <w:rPr>
                <w:bCs/>
                <w:sz w:val="18"/>
                <w:szCs w:val="18"/>
              </w:rPr>
              <w:t xml:space="preserve">Standardbasis </w:t>
            </w:r>
            <m:oMath>
              <m:r>
                <w:rPr>
                  <w:rFonts w:ascii="Cambria Math" w:hAnsi="Cambria Math"/>
                  <w:sz w:val="18"/>
                  <w:szCs w:val="18"/>
                </w:rPr>
                <m:t>e</m:t>
              </m:r>
            </m:oMath>
          </w:p>
        </w:tc>
        <w:tc>
          <w:tcPr>
            <w:tcW w:w="1323" w:type="pct"/>
            <w:gridSpan w:val="2"/>
            <w:tcBorders>
              <w:left w:val="single" w:sz="4" w:space="0" w:color="auto"/>
              <w:right w:val="single" w:sz="4" w:space="0" w:color="auto"/>
              <w:tr2bl w:val="nil"/>
            </w:tcBorders>
          </w:tcPr>
          <w:p w14:paraId="155F0B45" w14:textId="00289D7C" w:rsidR="00ED3EFA" w:rsidRDefault="00ED3EFA" w:rsidP="00527F6B">
            <w:pPr>
              <w:pStyle w:val="ekvTabelleKopf"/>
              <w:spacing w:line="240" w:lineRule="auto"/>
              <w:rPr>
                <w:b w:val="0"/>
              </w:rPr>
            </w:pPr>
            <w:r w:rsidRPr="00ED3EFA">
              <w:t>Kapitel V</w:t>
            </w:r>
            <w:r>
              <w:rPr>
                <w:b w:val="0"/>
              </w:rPr>
              <w:t xml:space="preserve"> </w:t>
            </w:r>
            <w:r w:rsidR="00465FF8">
              <w:rPr>
                <w:b w:val="0"/>
              </w:rPr>
              <w:t>N</w:t>
            </w:r>
            <w:r>
              <w:rPr>
                <w:b w:val="0"/>
              </w:rPr>
              <w:t>atürliche Exponentialfunktion und natürliche Logarithmusfunktion</w:t>
            </w:r>
          </w:p>
          <w:p w14:paraId="7357C244" w14:textId="0D0CCE5D" w:rsidR="00ED3EFA" w:rsidRPr="00ED3EFA" w:rsidRDefault="00ED3EFA" w:rsidP="00527F6B">
            <w:pPr>
              <w:pStyle w:val="ekvTabelleKopf"/>
              <w:spacing w:line="240" w:lineRule="auto"/>
              <w:rPr>
                <w:b w:val="0"/>
              </w:rPr>
            </w:pPr>
            <w:r>
              <w:rPr>
                <w:b w:val="0"/>
              </w:rPr>
              <w:t>LE 1 Die natürliche Exponentialfunktion und ihre Ableitung</w:t>
            </w:r>
          </w:p>
        </w:tc>
        <w:tc>
          <w:tcPr>
            <w:tcW w:w="736" w:type="pct"/>
            <w:vMerge/>
            <w:tcBorders>
              <w:left w:val="single" w:sz="4" w:space="0" w:color="auto"/>
              <w:right w:val="single" w:sz="4" w:space="0" w:color="auto"/>
              <w:tr2bl w:val="single" w:sz="4" w:space="0" w:color="auto"/>
            </w:tcBorders>
          </w:tcPr>
          <w:p w14:paraId="08C49BB3" w14:textId="77777777" w:rsidR="00ED3EFA" w:rsidRPr="009D140A" w:rsidRDefault="00ED3EFA" w:rsidP="003B2E98">
            <w:pPr>
              <w:pStyle w:val="ekvTabelleKopf"/>
              <w:spacing w:line="240" w:lineRule="auto"/>
              <w:rPr>
                <w:b w:val="0"/>
              </w:rPr>
            </w:pPr>
          </w:p>
        </w:tc>
        <w:tc>
          <w:tcPr>
            <w:tcW w:w="1325" w:type="pct"/>
            <w:vMerge/>
            <w:tcBorders>
              <w:left w:val="single" w:sz="4" w:space="0" w:color="auto"/>
            </w:tcBorders>
          </w:tcPr>
          <w:p w14:paraId="7995D234" w14:textId="77777777" w:rsidR="00ED3EFA" w:rsidRPr="00B76F8C" w:rsidRDefault="00ED3EFA" w:rsidP="002B4A97">
            <w:pPr>
              <w:pStyle w:val="ekvtext"/>
              <w:rPr>
                <w:rFonts w:eastAsiaTheme="majorEastAsia" w:cs="Arial"/>
                <w:b/>
                <w:szCs w:val="18"/>
              </w:rPr>
            </w:pPr>
          </w:p>
        </w:tc>
      </w:tr>
      <w:tr w:rsidR="00ED3EFA" w:rsidRPr="00512E66" w14:paraId="66A359C8" w14:textId="77777777" w:rsidTr="00DE04B4">
        <w:trPr>
          <w:trHeight w:val="555"/>
        </w:trPr>
        <w:tc>
          <w:tcPr>
            <w:tcW w:w="1616" w:type="pct"/>
            <w:tcBorders>
              <w:top w:val="single" w:sz="4" w:space="0" w:color="auto"/>
              <w:left w:val="single" w:sz="4" w:space="0" w:color="auto"/>
              <w:bottom w:val="nil"/>
              <w:right w:val="single" w:sz="4" w:space="0" w:color="auto"/>
            </w:tcBorders>
          </w:tcPr>
          <w:p w14:paraId="57F2F9A2" w14:textId="77777777" w:rsidR="00ED3EFA" w:rsidRPr="00DD0CE3" w:rsidRDefault="00ED3EFA" w:rsidP="00ED3EFA">
            <w:pPr>
              <w:pStyle w:val="Inhalte"/>
              <w:rPr>
                <w:bCs/>
                <w:sz w:val="18"/>
                <w:szCs w:val="18"/>
              </w:rPr>
            </w:pPr>
            <w:r w:rsidRPr="008B4F2E">
              <w:rPr>
                <w:bCs/>
                <w:sz w:val="18"/>
                <w:szCs w:val="18"/>
              </w:rPr>
              <w:t xml:space="preserve">– </w:t>
            </w:r>
            <w:r w:rsidRPr="00DD0CE3">
              <w:rPr>
                <w:bCs/>
                <w:sz w:val="18"/>
                <w:szCs w:val="18"/>
              </w:rPr>
              <w:t>Produkt- und Kettenregel:</w:t>
            </w:r>
          </w:p>
          <w:p w14:paraId="473E391F" w14:textId="34FBDED6" w:rsidR="00ED3EFA" w:rsidRPr="00ED3EFA" w:rsidRDefault="00ED3EFA" w:rsidP="00ED3EFA">
            <w:pPr>
              <w:pStyle w:val="Inhalte"/>
              <w:ind w:left="210"/>
              <w:rPr>
                <w:bCs/>
                <w:sz w:val="18"/>
                <w:szCs w:val="18"/>
              </w:rPr>
            </w:pPr>
            <w:r>
              <w:rPr>
                <w:bCs/>
                <w:sz w:val="18"/>
                <w:szCs w:val="18"/>
              </w:rPr>
              <w:tab/>
            </w:r>
            <w:r w:rsidRPr="00DD0CE3">
              <w:rPr>
                <w:bCs/>
                <w:sz w:val="18"/>
                <w:szCs w:val="18"/>
              </w:rPr>
              <w:t>Multiplikation und Verkettung von ganzrationalen Funktionen und Exponentialfunktionen,</w:t>
            </w:r>
            <w:r>
              <w:rPr>
                <w:bCs/>
                <w:sz w:val="18"/>
                <w:szCs w:val="18"/>
              </w:rPr>
              <w:t xml:space="preserve"> </w:t>
            </w:r>
            <w:r w:rsidRPr="00DD0CE3">
              <w:rPr>
                <w:bCs/>
                <w:sz w:val="18"/>
                <w:szCs w:val="18"/>
              </w:rPr>
              <w:t>Überprüfen der Produkt- und Kettenregel an konkreten Beispielen, Anwenden der Produkt-</w:t>
            </w:r>
            <w:r>
              <w:rPr>
                <w:bCs/>
                <w:sz w:val="18"/>
                <w:szCs w:val="18"/>
              </w:rPr>
              <w:t xml:space="preserve"> </w:t>
            </w:r>
            <w:r w:rsidRPr="00DD0CE3">
              <w:rPr>
                <w:bCs/>
                <w:sz w:val="18"/>
                <w:szCs w:val="18"/>
              </w:rPr>
              <w:t>und Kettenregel, insbesondere anhand von Funktionsgleichungen vom Typ</w:t>
            </w:r>
            <w:r>
              <w:rPr>
                <w:bCs/>
                <w:sz w:val="18"/>
                <w:szCs w:val="18"/>
              </w:rPr>
              <w:t xml:space="preserve"> </w:t>
            </w:r>
            <m:oMath>
              <m:r>
                <w:rPr>
                  <w:rFonts w:ascii="Cambria Math" w:hAnsi="Cambria Math"/>
                  <w:sz w:val="18"/>
                  <w:szCs w:val="18"/>
                </w:rPr>
                <m:t>f</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=a⋅</m:t>
              </m:r>
              <m:sSup>
                <m:sSupPr>
                  <m:ctrlPr>
                    <w:rPr>
                      <w:rFonts w:ascii="Cambria Math" w:hAnsi="Cambria Math"/>
                      <w:bCs/>
                      <w:i/>
                      <w:sz w:val="18"/>
                      <w:szCs w:val="18"/>
                    </w:rPr>
                  </m:ctrlPr>
                </m:sSupPr>
                <m:e>
                  <m:r>
                    <w:rPr>
                      <w:rFonts w:ascii="Cambria Math" w:hAnsi="Cambria Math"/>
                      <w:sz w:val="18"/>
                      <w:szCs w:val="18"/>
                    </w:rPr>
                    <m:t>e</m:t>
                  </m:r>
                </m:e>
                <m:sup>
                  <m:r>
                    <w:rPr>
                      <w:rFonts w:ascii="Cambria Math" w:hAnsi="Cambria Math"/>
                      <w:sz w:val="18"/>
                      <w:szCs w:val="18"/>
                    </w:rPr>
                    <m:t>kx+c</m:t>
                  </m:r>
                </m:sup>
              </m:sSup>
              <m:r>
                <w:rPr>
                  <w:rFonts w:ascii="Cambria Math" w:hAnsi="Cambria Math"/>
                  <w:sz w:val="18"/>
                  <w:szCs w:val="18"/>
                </w:rPr>
                <m:t>+b</m:t>
              </m:r>
            </m:oMath>
            <w:r>
              <w:rPr>
                <w:bCs/>
                <w:sz w:val="18"/>
                <w:szCs w:val="18"/>
              </w:rPr>
              <w:t xml:space="preserve"> </w:t>
            </w:r>
            <w:r w:rsidRPr="00DD0CE3">
              <w:rPr>
                <w:bCs/>
                <w:sz w:val="18"/>
                <w:szCs w:val="18"/>
              </w:rPr>
              <w:t xml:space="preserve">beziehungsweise </w:t>
            </w:r>
            <m:oMath>
              <m:r>
                <w:rPr>
                  <w:rFonts w:ascii="Cambria Math" w:hAnsi="Cambria Math"/>
                  <w:sz w:val="18"/>
                  <w:szCs w:val="18"/>
                </w:rPr>
                <m:t>f</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m:t>
              </m:r>
              <m:d>
                <m:dPr>
                  <m:ctrlPr>
                    <w:rPr>
                      <w:rFonts w:ascii="Cambria Math" w:hAnsi="Cambria Math"/>
                      <w:bCs/>
                      <w:i/>
                      <w:sz w:val="18"/>
                      <w:szCs w:val="18"/>
                    </w:rPr>
                  </m:ctrlPr>
                </m:dPr>
                <m:e>
                  <m:r>
                    <w:rPr>
                      <w:rFonts w:ascii="Cambria Math" w:hAnsi="Cambria Math"/>
                      <w:sz w:val="18"/>
                      <w:szCs w:val="18"/>
                    </w:rPr>
                    <m:t>ax+b</m:t>
                  </m:r>
                </m:e>
              </m:d>
              <m:r>
                <w:rPr>
                  <w:rFonts w:ascii="Cambria Math" w:hAnsi="Cambria Math"/>
                  <w:sz w:val="18"/>
                  <w:szCs w:val="18"/>
                </w:rPr>
                <m:t>⋅</m:t>
              </m:r>
              <m:sSup>
                <m:sSupPr>
                  <m:ctrlPr>
                    <w:rPr>
                      <w:rFonts w:ascii="Cambria Math" w:hAnsi="Cambria Math"/>
                      <w:bCs/>
                      <w:i/>
                      <w:sz w:val="18"/>
                      <w:szCs w:val="18"/>
                    </w:rPr>
                  </m:ctrlPr>
                </m:sSupPr>
                <m:e>
                  <m:r>
                    <w:rPr>
                      <w:rFonts w:ascii="Cambria Math" w:hAnsi="Cambria Math"/>
                      <w:sz w:val="18"/>
                      <w:szCs w:val="18"/>
                    </w:rPr>
                    <m:t>e</m:t>
                  </m:r>
                </m:e>
                <m:sup>
                  <m:r>
                    <w:rPr>
                      <w:rFonts w:ascii="Cambria Math" w:hAnsi="Cambria Math"/>
                      <w:sz w:val="18"/>
                      <w:szCs w:val="18"/>
                    </w:rPr>
                    <m:t>kx</m:t>
                  </m:r>
                </m:sup>
              </m:sSup>
            </m:oMath>
          </w:p>
        </w:tc>
        <w:tc>
          <w:tcPr>
            <w:tcW w:w="1323" w:type="pct"/>
            <w:gridSpan w:val="2"/>
            <w:tcBorders>
              <w:left w:val="single" w:sz="4" w:space="0" w:color="auto"/>
              <w:right w:val="single" w:sz="4" w:space="0" w:color="auto"/>
              <w:tr2bl w:val="nil"/>
            </w:tcBorders>
          </w:tcPr>
          <w:p w14:paraId="715DECAC" w14:textId="27A0B816" w:rsidR="00ED3EFA" w:rsidRDefault="00ED3EFA" w:rsidP="00527F6B">
            <w:pPr>
              <w:pStyle w:val="ekvTabelleKopf"/>
              <w:spacing w:line="240" w:lineRule="auto"/>
              <w:rPr>
                <w:b w:val="0"/>
              </w:rPr>
            </w:pPr>
            <w:r w:rsidRPr="00ED3EFA">
              <w:t>Kapitel IV</w:t>
            </w:r>
            <w:r>
              <w:rPr>
                <w:b w:val="0"/>
              </w:rPr>
              <w:t xml:space="preserve"> </w:t>
            </w:r>
            <w:r w:rsidR="007731D1">
              <w:rPr>
                <w:b w:val="0"/>
              </w:rPr>
              <w:t>Fortsetzung</w:t>
            </w:r>
            <w:r>
              <w:rPr>
                <w:b w:val="0"/>
              </w:rPr>
              <w:t xml:space="preserve"> der Differenzialrechnung</w:t>
            </w:r>
          </w:p>
          <w:p w14:paraId="5F397F90" w14:textId="6A9A4CBC" w:rsidR="00ED3EFA" w:rsidRDefault="00ED3EFA" w:rsidP="00527F6B">
            <w:pPr>
              <w:pStyle w:val="ekvTabelleKopf"/>
              <w:spacing w:line="240" w:lineRule="auto"/>
              <w:rPr>
                <w:b w:val="0"/>
              </w:rPr>
            </w:pPr>
            <w:r>
              <w:rPr>
                <w:b w:val="0"/>
              </w:rPr>
              <w:t xml:space="preserve">LE </w:t>
            </w:r>
            <w:r w:rsidR="007731D1">
              <w:rPr>
                <w:b w:val="0"/>
              </w:rPr>
              <w:t>2</w:t>
            </w:r>
            <w:r>
              <w:rPr>
                <w:b w:val="0"/>
              </w:rPr>
              <w:t xml:space="preserve"> Produktregel</w:t>
            </w:r>
          </w:p>
          <w:p w14:paraId="5AD721A7" w14:textId="65775856" w:rsidR="00ED3EFA" w:rsidRDefault="00ED3EFA" w:rsidP="00527F6B">
            <w:pPr>
              <w:pStyle w:val="ekvTabelleKopf"/>
              <w:spacing w:line="240" w:lineRule="auto"/>
              <w:rPr>
                <w:b w:val="0"/>
              </w:rPr>
            </w:pPr>
            <w:r>
              <w:rPr>
                <w:b w:val="0"/>
              </w:rPr>
              <w:t xml:space="preserve">LE </w:t>
            </w:r>
            <w:r w:rsidR="007731D1">
              <w:rPr>
                <w:b w:val="0"/>
              </w:rPr>
              <w:t>3</w:t>
            </w:r>
            <w:r>
              <w:rPr>
                <w:b w:val="0"/>
              </w:rPr>
              <w:t xml:space="preserve"> Verkettung von Funktionen</w:t>
            </w:r>
          </w:p>
          <w:p w14:paraId="78473A09" w14:textId="3687FCC1" w:rsidR="00ED3EFA" w:rsidRDefault="00ED3EFA" w:rsidP="00527F6B">
            <w:pPr>
              <w:pStyle w:val="ekvTabelleKopf"/>
              <w:spacing w:line="240" w:lineRule="auto"/>
              <w:rPr>
                <w:b w:val="0"/>
              </w:rPr>
            </w:pPr>
            <w:r>
              <w:rPr>
                <w:b w:val="0"/>
              </w:rPr>
              <w:t xml:space="preserve">LE </w:t>
            </w:r>
            <w:r w:rsidR="007731D1">
              <w:rPr>
                <w:b w:val="0"/>
              </w:rPr>
              <w:t>4</w:t>
            </w:r>
            <w:r>
              <w:rPr>
                <w:b w:val="0"/>
              </w:rPr>
              <w:t xml:space="preserve"> Kettenregel</w:t>
            </w:r>
          </w:p>
          <w:p w14:paraId="0CD7992C" w14:textId="22E006BA" w:rsidR="00465FF8" w:rsidRDefault="00465FF8" w:rsidP="00527F6B">
            <w:pPr>
              <w:pStyle w:val="ekvTabelleKopf"/>
              <w:spacing w:line="240" w:lineRule="auto"/>
              <w:rPr>
                <w:b w:val="0"/>
              </w:rPr>
            </w:pPr>
            <w:r>
              <w:rPr>
                <w:b w:val="0"/>
              </w:rPr>
              <w:t>LE 5 Funktionenscharen untersuchen</w:t>
            </w:r>
          </w:p>
          <w:p w14:paraId="682C61E8" w14:textId="4F779B8C" w:rsidR="00ED3EFA" w:rsidRDefault="00ED3EFA" w:rsidP="00527F6B">
            <w:pPr>
              <w:pStyle w:val="ekvTabelleKopf"/>
              <w:spacing w:line="240" w:lineRule="auto"/>
              <w:rPr>
                <w:b w:val="0"/>
              </w:rPr>
            </w:pPr>
            <w:r w:rsidRPr="00ED3EFA">
              <w:t>Kapitel V</w:t>
            </w:r>
            <w:r>
              <w:rPr>
                <w:b w:val="0"/>
              </w:rPr>
              <w:t xml:space="preserve"> </w:t>
            </w:r>
            <w:r w:rsidR="00D2220A">
              <w:rPr>
                <w:b w:val="0"/>
              </w:rPr>
              <w:t>N</w:t>
            </w:r>
            <w:r>
              <w:rPr>
                <w:b w:val="0"/>
              </w:rPr>
              <w:t>atürliche Exponentialfunktion und natürliche Logarithmusfunktion</w:t>
            </w:r>
          </w:p>
          <w:p w14:paraId="392225F1" w14:textId="0948CD98" w:rsidR="00ED3EFA" w:rsidRPr="00ED3EFA" w:rsidRDefault="00ED3EFA" w:rsidP="00527F6B">
            <w:pPr>
              <w:pStyle w:val="ekvTabelleKopf"/>
              <w:spacing w:line="240" w:lineRule="auto"/>
              <w:rPr>
                <w:b w:val="0"/>
              </w:rPr>
            </w:pPr>
            <w:r>
              <w:rPr>
                <w:b w:val="0"/>
              </w:rPr>
              <w:t>LE 2 Ableitung und Grenzwerte von Verknüpfungen mit der e-Funktion</w:t>
            </w:r>
          </w:p>
        </w:tc>
        <w:tc>
          <w:tcPr>
            <w:tcW w:w="736" w:type="pct"/>
            <w:vMerge/>
            <w:tcBorders>
              <w:left w:val="single" w:sz="4" w:space="0" w:color="auto"/>
              <w:right w:val="single" w:sz="4" w:space="0" w:color="auto"/>
              <w:tr2bl w:val="single" w:sz="4" w:space="0" w:color="auto"/>
            </w:tcBorders>
          </w:tcPr>
          <w:p w14:paraId="6E16538F" w14:textId="77777777" w:rsidR="00ED3EFA" w:rsidRPr="009D140A" w:rsidRDefault="00ED3EFA" w:rsidP="003B2E98">
            <w:pPr>
              <w:pStyle w:val="ekvTabelleKopf"/>
              <w:spacing w:line="240" w:lineRule="auto"/>
              <w:rPr>
                <w:b w:val="0"/>
              </w:rPr>
            </w:pPr>
          </w:p>
        </w:tc>
        <w:tc>
          <w:tcPr>
            <w:tcW w:w="1325" w:type="pct"/>
            <w:vMerge/>
            <w:tcBorders>
              <w:left w:val="single" w:sz="4" w:space="0" w:color="auto"/>
            </w:tcBorders>
          </w:tcPr>
          <w:p w14:paraId="699079F3" w14:textId="77777777" w:rsidR="00ED3EFA" w:rsidRPr="00B76F8C" w:rsidRDefault="00ED3EFA" w:rsidP="002B4A97">
            <w:pPr>
              <w:pStyle w:val="ekvtext"/>
              <w:rPr>
                <w:rFonts w:eastAsiaTheme="majorEastAsia" w:cs="Arial"/>
                <w:b/>
                <w:szCs w:val="18"/>
              </w:rPr>
            </w:pPr>
          </w:p>
        </w:tc>
      </w:tr>
      <w:tr w:rsidR="00ED3EFA" w:rsidRPr="00512E66" w14:paraId="7EF7D10F" w14:textId="77777777" w:rsidTr="00DE04B4">
        <w:trPr>
          <w:trHeight w:val="1011"/>
        </w:trPr>
        <w:tc>
          <w:tcPr>
            <w:tcW w:w="1616" w:type="pct"/>
            <w:tcBorders>
              <w:top w:val="single" w:sz="4" w:space="0" w:color="auto"/>
              <w:left w:val="single" w:sz="4" w:space="0" w:color="auto"/>
              <w:bottom w:val="nil"/>
              <w:right w:val="single" w:sz="4" w:space="0" w:color="auto"/>
            </w:tcBorders>
          </w:tcPr>
          <w:p w14:paraId="7143DE3B" w14:textId="77777777" w:rsidR="00ED3EFA" w:rsidRPr="00B924C3" w:rsidRDefault="00ED3EFA" w:rsidP="00ED3EFA">
            <w:pPr>
              <w:pStyle w:val="Inhalte"/>
              <w:rPr>
                <w:bCs/>
                <w:sz w:val="18"/>
                <w:szCs w:val="18"/>
              </w:rPr>
            </w:pPr>
            <w:r w:rsidRPr="00B924C3">
              <w:rPr>
                <w:bCs/>
                <w:sz w:val="18"/>
                <w:szCs w:val="18"/>
              </w:rPr>
              <w:t>– Exponentialgleichungen:</w:t>
            </w:r>
          </w:p>
          <w:p w14:paraId="23B84D30" w14:textId="53B1692E" w:rsidR="00ED3EFA" w:rsidRPr="003B2E98" w:rsidRDefault="00ED3EFA" w:rsidP="00ED3EFA">
            <w:pPr>
              <w:pStyle w:val="Inhalte"/>
              <w:ind w:left="210" w:hanging="153"/>
              <w:rPr>
                <w:bCs/>
                <w:sz w:val="18"/>
                <w:szCs w:val="18"/>
                <w:highlight w:val="yellow"/>
              </w:rPr>
            </w:pPr>
            <w:r>
              <w:rPr>
                <w:bCs/>
                <w:sz w:val="18"/>
                <w:szCs w:val="18"/>
              </w:rPr>
              <w:tab/>
            </w:r>
            <w:r w:rsidRPr="00B924C3">
              <w:rPr>
                <w:bCs/>
                <w:sz w:val="18"/>
                <w:szCs w:val="18"/>
              </w:rPr>
              <w:t>Algebraisches Lösen (Umkehrung des Potenzierens, Logarithmus zu einer beliebigen Basis,</w:t>
            </w:r>
            <w:r>
              <w:rPr>
                <w:bCs/>
                <w:sz w:val="18"/>
                <w:szCs w:val="18"/>
              </w:rPr>
              <w:t xml:space="preserve"> </w:t>
            </w:r>
            <w:proofErr w:type="spellStart"/>
            <w:r w:rsidRPr="00B924C3">
              <w:rPr>
                <w:bCs/>
                <w:sz w:val="18"/>
                <w:szCs w:val="18"/>
              </w:rPr>
              <w:t>Logarithmengesetze</w:t>
            </w:r>
            <w:proofErr w:type="spellEnd"/>
            <w:r w:rsidRPr="00B924C3">
              <w:rPr>
                <w:bCs/>
                <w:sz w:val="18"/>
                <w:szCs w:val="18"/>
              </w:rPr>
              <w:t xml:space="preserve"> nicht erforderlich)</w:t>
            </w:r>
          </w:p>
        </w:tc>
        <w:tc>
          <w:tcPr>
            <w:tcW w:w="1323" w:type="pct"/>
            <w:gridSpan w:val="2"/>
            <w:tcBorders>
              <w:left w:val="single" w:sz="4" w:space="0" w:color="auto"/>
              <w:right w:val="single" w:sz="4" w:space="0" w:color="auto"/>
              <w:tr2bl w:val="nil"/>
            </w:tcBorders>
          </w:tcPr>
          <w:p w14:paraId="39AE2E0F" w14:textId="21680695" w:rsidR="00ED3EFA" w:rsidRDefault="00ED3EFA" w:rsidP="00527F6B">
            <w:pPr>
              <w:pStyle w:val="ekvTabelleKopf"/>
              <w:spacing w:line="240" w:lineRule="auto"/>
              <w:rPr>
                <w:b w:val="0"/>
              </w:rPr>
            </w:pPr>
            <w:r w:rsidRPr="00ED3EFA">
              <w:t>Kapitel V</w:t>
            </w:r>
            <w:r>
              <w:rPr>
                <w:b w:val="0"/>
              </w:rPr>
              <w:t xml:space="preserve"> </w:t>
            </w:r>
            <w:r w:rsidR="00D2220A">
              <w:rPr>
                <w:b w:val="0"/>
              </w:rPr>
              <w:t>N</w:t>
            </w:r>
            <w:r>
              <w:rPr>
                <w:b w:val="0"/>
              </w:rPr>
              <w:t>atürliche Exponentialfunktion und natürliche Logarithmusfunktion</w:t>
            </w:r>
          </w:p>
          <w:p w14:paraId="7075E3C1" w14:textId="7177615E" w:rsidR="00ED3EFA" w:rsidRPr="00ED3EFA" w:rsidRDefault="00ED3EFA" w:rsidP="00527F6B">
            <w:pPr>
              <w:pStyle w:val="ekvTabelleKopf"/>
              <w:spacing w:line="240" w:lineRule="auto"/>
              <w:rPr>
                <w:b w:val="0"/>
              </w:rPr>
            </w:pPr>
            <w:r>
              <w:rPr>
                <w:b w:val="0"/>
              </w:rPr>
              <w:t xml:space="preserve">LE 3 Natürlicher Logarithmus, Exponentialgleichungen und e-Funktion </w:t>
            </w:r>
          </w:p>
        </w:tc>
        <w:tc>
          <w:tcPr>
            <w:tcW w:w="736" w:type="pct"/>
            <w:vMerge/>
            <w:tcBorders>
              <w:left w:val="single" w:sz="4" w:space="0" w:color="auto"/>
              <w:bottom w:val="single" w:sz="4" w:space="0" w:color="auto"/>
              <w:right w:val="single" w:sz="4" w:space="0" w:color="auto"/>
              <w:tr2bl w:val="single" w:sz="4" w:space="0" w:color="auto"/>
            </w:tcBorders>
          </w:tcPr>
          <w:p w14:paraId="75AF6197" w14:textId="77777777" w:rsidR="00ED3EFA" w:rsidRPr="009D140A" w:rsidRDefault="00ED3EFA" w:rsidP="003B2E98">
            <w:pPr>
              <w:pStyle w:val="ekvTabelleKopf"/>
              <w:spacing w:line="240" w:lineRule="auto"/>
              <w:rPr>
                <w:b w:val="0"/>
              </w:rPr>
            </w:pPr>
          </w:p>
        </w:tc>
        <w:tc>
          <w:tcPr>
            <w:tcW w:w="1325" w:type="pct"/>
            <w:vMerge/>
            <w:tcBorders>
              <w:left w:val="single" w:sz="4" w:space="0" w:color="auto"/>
            </w:tcBorders>
          </w:tcPr>
          <w:p w14:paraId="643FCF12" w14:textId="77777777" w:rsidR="00ED3EFA" w:rsidRPr="00B76F8C" w:rsidRDefault="00ED3EFA" w:rsidP="002B4A97">
            <w:pPr>
              <w:pStyle w:val="ekvtext"/>
              <w:rPr>
                <w:rFonts w:eastAsiaTheme="majorEastAsia" w:cs="Arial"/>
                <w:b/>
                <w:szCs w:val="18"/>
              </w:rPr>
            </w:pPr>
          </w:p>
        </w:tc>
      </w:tr>
      <w:tr w:rsidR="00C7416E" w:rsidRPr="00512E66" w14:paraId="12DEA2D6" w14:textId="77777777" w:rsidTr="00DE04B4">
        <w:trPr>
          <w:trHeight w:val="57"/>
        </w:trPr>
        <w:tc>
          <w:tcPr>
            <w:tcW w:w="1616" w:type="pct"/>
            <w:tcBorders>
              <w:top w:val="single" w:sz="4" w:space="0" w:color="auto"/>
              <w:left w:val="nil"/>
              <w:bottom w:val="single" w:sz="4" w:space="0" w:color="auto"/>
              <w:right w:val="nil"/>
            </w:tcBorders>
          </w:tcPr>
          <w:p w14:paraId="15820A15" w14:textId="77777777" w:rsidR="00C7416E" w:rsidRPr="00A24EAB" w:rsidRDefault="00C7416E" w:rsidP="007A0F26">
            <w:pPr>
              <w:pStyle w:val="ekvTabelleKopf"/>
              <w:spacing w:before="0" w:after="0" w:line="240" w:lineRule="auto"/>
              <w:rPr>
                <w:sz w:val="14"/>
                <w:szCs w:val="16"/>
              </w:rPr>
            </w:pPr>
          </w:p>
        </w:tc>
        <w:tc>
          <w:tcPr>
            <w:tcW w:w="1323" w:type="pct"/>
            <w:gridSpan w:val="2"/>
            <w:tcBorders>
              <w:top w:val="single" w:sz="4" w:space="0" w:color="auto"/>
              <w:left w:val="nil"/>
              <w:bottom w:val="single" w:sz="4" w:space="0" w:color="auto"/>
              <w:right w:val="nil"/>
            </w:tcBorders>
          </w:tcPr>
          <w:p w14:paraId="38C97DF4" w14:textId="77777777" w:rsidR="00C7416E" w:rsidRPr="00A24EAB" w:rsidRDefault="00C7416E" w:rsidP="007A0F26">
            <w:pPr>
              <w:pStyle w:val="ekvTabelleKopf"/>
              <w:spacing w:before="0" w:after="0" w:line="240" w:lineRule="auto"/>
              <w:rPr>
                <w:sz w:val="14"/>
                <w:szCs w:val="16"/>
              </w:rPr>
            </w:pPr>
          </w:p>
        </w:tc>
        <w:tc>
          <w:tcPr>
            <w:tcW w:w="736" w:type="pct"/>
            <w:tcBorders>
              <w:top w:val="single" w:sz="4" w:space="0" w:color="auto"/>
              <w:left w:val="nil"/>
              <w:bottom w:val="single" w:sz="4" w:space="0" w:color="auto"/>
              <w:right w:val="nil"/>
            </w:tcBorders>
          </w:tcPr>
          <w:p w14:paraId="24F1C791" w14:textId="77777777" w:rsidR="00C7416E" w:rsidRPr="00A24EAB" w:rsidRDefault="00C7416E" w:rsidP="007A0F26">
            <w:pPr>
              <w:pStyle w:val="ekvTabelleKopf"/>
              <w:spacing w:before="0" w:after="0" w:line="240" w:lineRule="auto"/>
              <w:rPr>
                <w:sz w:val="14"/>
                <w:szCs w:val="16"/>
              </w:rPr>
            </w:pPr>
          </w:p>
        </w:tc>
        <w:tc>
          <w:tcPr>
            <w:tcW w:w="1325" w:type="pct"/>
            <w:tcBorders>
              <w:top w:val="single" w:sz="4" w:space="0" w:color="auto"/>
              <w:left w:val="nil"/>
              <w:bottom w:val="single" w:sz="4" w:space="0" w:color="auto"/>
              <w:right w:val="nil"/>
            </w:tcBorders>
          </w:tcPr>
          <w:p w14:paraId="6A81DBEA" w14:textId="77777777" w:rsidR="00C7416E" w:rsidRPr="00A24EAB" w:rsidRDefault="00C7416E" w:rsidP="007A0F26">
            <w:pPr>
              <w:pStyle w:val="ekvTabelleKopf"/>
              <w:spacing w:before="0" w:after="0" w:line="240" w:lineRule="auto"/>
              <w:rPr>
                <w:sz w:val="14"/>
                <w:szCs w:val="16"/>
              </w:rPr>
            </w:pPr>
          </w:p>
        </w:tc>
      </w:tr>
      <w:tr w:rsidR="00131CD3" w:rsidRPr="00512E66" w14:paraId="622D6B0B" w14:textId="77777777" w:rsidTr="00131CD3">
        <w:trPr>
          <w:trHeight w:val="327"/>
        </w:trPr>
        <w:tc>
          <w:tcPr>
            <w:tcW w:w="1616" w:type="pct"/>
            <w:tcBorders>
              <w:bottom w:val="single" w:sz="4" w:space="0" w:color="auto"/>
            </w:tcBorders>
            <w:shd w:val="pct15" w:color="auto" w:fill="FFFFFF"/>
          </w:tcPr>
          <w:p w14:paraId="641E8A0B" w14:textId="77777777" w:rsidR="00131CD3" w:rsidRPr="00512E66" w:rsidRDefault="00131CD3" w:rsidP="00946B87">
            <w:pPr>
              <w:pStyle w:val="ekvTabelleKopf"/>
            </w:pPr>
            <w:r>
              <w:lastRenderedPageBreak/>
              <w:t>Lernbereich</w:t>
            </w:r>
          </w:p>
        </w:tc>
        <w:tc>
          <w:tcPr>
            <w:tcW w:w="1275" w:type="pct"/>
            <w:tcBorders>
              <w:bottom w:val="single" w:sz="4" w:space="0" w:color="auto"/>
            </w:tcBorders>
            <w:shd w:val="pct15" w:color="auto" w:fill="FFFFFF"/>
          </w:tcPr>
          <w:p w14:paraId="02A2B938" w14:textId="77777777" w:rsidR="00131CD3" w:rsidRPr="00512E66" w:rsidRDefault="00131CD3" w:rsidP="00946B87">
            <w:pPr>
              <w:pStyle w:val="ekvTabelleKopf"/>
              <w:rPr>
                <w:b w:val="0"/>
              </w:rPr>
            </w:pPr>
            <w:r>
              <w:rPr>
                <w:b w:val="0"/>
              </w:rPr>
              <w:t>Lambacher Schweizer – Analysis (#735661)</w:t>
            </w:r>
          </w:p>
        </w:tc>
        <w:tc>
          <w:tcPr>
            <w:tcW w:w="784" w:type="pct"/>
            <w:gridSpan w:val="2"/>
            <w:tcBorders>
              <w:bottom w:val="single" w:sz="4" w:space="0" w:color="auto"/>
            </w:tcBorders>
            <w:shd w:val="pct15" w:color="auto" w:fill="FFFFFF"/>
          </w:tcPr>
          <w:p w14:paraId="37A83811" w14:textId="70271B94" w:rsidR="00131CD3" w:rsidRDefault="00C6672A" w:rsidP="00946B87">
            <w:pPr>
              <w:pStyle w:val="ekvTabelleKopf"/>
            </w:pPr>
            <w:r>
              <w:rPr>
                <w:b w:val="0"/>
              </w:rPr>
              <w:t>Lambacher Schweizer – Anal. Geometrie/ Stochastik (#735665)</w:t>
            </w:r>
          </w:p>
        </w:tc>
        <w:tc>
          <w:tcPr>
            <w:tcW w:w="1325" w:type="pct"/>
            <w:tcBorders>
              <w:bottom w:val="single" w:sz="4" w:space="0" w:color="auto"/>
            </w:tcBorders>
            <w:shd w:val="pct15" w:color="auto" w:fill="FFFFFF"/>
          </w:tcPr>
          <w:p w14:paraId="4B7BA9C9" w14:textId="77777777" w:rsidR="00131CD3" w:rsidRDefault="00131CD3" w:rsidP="00946B87">
            <w:pPr>
              <w:pStyle w:val="ekvTabelleKopf"/>
              <w:rPr>
                <w:b w:val="0"/>
              </w:rPr>
            </w:pPr>
            <w:r>
              <w:rPr>
                <w:b w:val="0"/>
              </w:rPr>
              <w:t>Hinweise zum möglichen Unterrichtsgang</w:t>
            </w:r>
          </w:p>
        </w:tc>
      </w:tr>
      <w:tr w:rsidR="00131CD3" w:rsidRPr="00512E66" w14:paraId="7A63DCE7" w14:textId="77777777" w:rsidTr="00D205A8">
        <w:trPr>
          <w:trHeight w:val="239"/>
        </w:trPr>
        <w:tc>
          <w:tcPr>
            <w:tcW w:w="5000" w:type="pct"/>
            <w:gridSpan w:val="5"/>
            <w:tcBorders>
              <w:top w:val="single" w:sz="4" w:space="0" w:color="auto"/>
              <w:bottom w:val="single" w:sz="4" w:space="0" w:color="auto"/>
            </w:tcBorders>
          </w:tcPr>
          <w:p w14:paraId="668E4116" w14:textId="77777777" w:rsidR="00131CD3" w:rsidRDefault="00131CD3" w:rsidP="007A0F26">
            <w:pPr>
              <w:pStyle w:val="ekvTabelleKopf"/>
            </w:pPr>
          </w:p>
        </w:tc>
      </w:tr>
      <w:tr w:rsidR="00C7416E" w:rsidRPr="00512E66" w14:paraId="2CD2AF72" w14:textId="77777777" w:rsidTr="007A0F26">
        <w:trPr>
          <w:trHeight w:val="327"/>
        </w:trPr>
        <w:tc>
          <w:tcPr>
            <w:tcW w:w="5000" w:type="pct"/>
            <w:gridSpan w:val="5"/>
            <w:tcBorders>
              <w:top w:val="single" w:sz="4" w:space="0" w:color="auto"/>
              <w:bottom w:val="single" w:sz="4" w:space="0" w:color="auto"/>
            </w:tcBorders>
            <w:shd w:val="clear" w:color="auto" w:fill="D9D9D9" w:themeFill="background1" w:themeFillShade="D9"/>
          </w:tcPr>
          <w:p w14:paraId="0219A4C4" w14:textId="7D273F13" w:rsidR="00C7416E" w:rsidRDefault="009A4201" w:rsidP="007A0F26">
            <w:pPr>
              <w:pStyle w:val="ekvTabelleKopf"/>
              <w:rPr>
                <w:b w:val="0"/>
              </w:rPr>
            </w:pPr>
            <w:r>
              <w:t>E.5 Trigonometrische Funktionen</w:t>
            </w:r>
          </w:p>
        </w:tc>
      </w:tr>
      <w:tr w:rsidR="008B234E" w:rsidRPr="00512E66" w14:paraId="6DDC927E" w14:textId="77777777" w:rsidTr="00DE04B4">
        <w:trPr>
          <w:trHeight w:val="327"/>
        </w:trPr>
        <w:tc>
          <w:tcPr>
            <w:tcW w:w="1616" w:type="pct"/>
            <w:tcBorders>
              <w:top w:val="single" w:sz="4" w:space="0" w:color="auto"/>
              <w:bottom w:val="single" w:sz="4" w:space="0" w:color="auto"/>
              <w:right w:val="single" w:sz="4" w:space="0" w:color="auto"/>
            </w:tcBorders>
          </w:tcPr>
          <w:p w14:paraId="13FEEE93" w14:textId="034617FB" w:rsidR="008B234E" w:rsidRPr="00DD0CE3" w:rsidRDefault="008B234E" w:rsidP="009A4201">
            <w:pPr>
              <w:pStyle w:val="Inhalte"/>
              <w:rPr>
                <w:bCs/>
                <w:sz w:val="18"/>
                <w:szCs w:val="18"/>
              </w:rPr>
            </w:pPr>
            <w:r w:rsidRPr="00B924C3">
              <w:rPr>
                <w:bCs/>
                <w:sz w:val="18"/>
                <w:szCs w:val="18"/>
              </w:rPr>
              <w:t xml:space="preserve">– </w:t>
            </w:r>
            <w:r w:rsidRPr="00DD0CE3">
              <w:rPr>
                <w:bCs/>
                <w:sz w:val="18"/>
                <w:szCs w:val="18"/>
              </w:rPr>
              <w:t>periodische Prozesse:</w:t>
            </w:r>
          </w:p>
          <w:p w14:paraId="1BFDDD9F" w14:textId="6467AD79" w:rsidR="008B234E" w:rsidRPr="009A4201" w:rsidRDefault="008B234E" w:rsidP="009A4201">
            <w:pPr>
              <w:pStyle w:val="Inhalte"/>
              <w:ind w:left="182" w:hanging="182"/>
              <w:rPr>
                <w:bCs/>
                <w:sz w:val="18"/>
                <w:szCs w:val="18"/>
              </w:rPr>
            </w:pPr>
            <w:r>
              <w:rPr>
                <w:bCs/>
                <w:sz w:val="18"/>
                <w:szCs w:val="18"/>
              </w:rPr>
              <w:tab/>
            </w:r>
            <w:r w:rsidRPr="00DD0CE3">
              <w:rPr>
                <w:bCs/>
                <w:sz w:val="18"/>
                <w:szCs w:val="18"/>
              </w:rPr>
              <w:t>Bogenmaß, sin und cos als Funktionen, Untersuchen der Bedeutung der Parameter in</w:t>
            </w:r>
            <w:r>
              <w:rPr>
                <w:bCs/>
                <w:sz w:val="18"/>
                <w:szCs w:val="18"/>
              </w:rPr>
              <w:t xml:space="preserve"> </w:t>
            </w:r>
            <w:r w:rsidRPr="00DD0CE3">
              <w:rPr>
                <w:bCs/>
                <w:sz w:val="18"/>
                <w:szCs w:val="18"/>
              </w:rPr>
              <w:t xml:space="preserve">Funktionsgleichungen der Form </w:t>
            </w:r>
            <m:oMath>
              <m:r>
                <w:rPr>
                  <w:rFonts w:ascii="Cambria Math" w:hAnsi="Cambria Math"/>
                  <w:sz w:val="18"/>
                  <w:szCs w:val="18"/>
                </w:rPr>
                <m:t>f</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=a⋅</m:t>
              </m:r>
              <m:r>
                <m:rPr>
                  <m:sty m:val="p"/>
                </m:rPr>
                <w:rPr>
                  <w:rFonts w:ascii="Cambria Math" w:hAnsi="Cambria Math"/>
                  <w:sz w:val="18"/>
                  <w:szCs w:val="18"/>
                </w:rPr>
                <m:t>sin⁡</m:t>
              </m:r>
              <m:d>
                <m:dPr>
                  <m:ctrlPr>
                    <w:rPr>
                      <w:rFonts w:ascii="Cambria Math" w:hAnsi="Cambria Math"/>
                      <w:bCs/>
                      <w:i/>
                      <w:sz w:val="18"/>
                      <w:szCs w:val="18"/>
                    </w:rPr>
                  </m:ctrlPr>
                </m:dPr>
                <m:e>
                  <m:r>
                    <w:rPr>
                      <w:rFonts w:ascii="Cambria Math" w:hAnsi="Cambria Math"/>
                      <w:sz w:val="18"/>
                      <w:szCs w:val="18"/>
                    </w:rPr>
                    <m:t>b⋅</m:t>
                  </m:r>
                  <m:d>
                    <m:dPr>
                      <m:ctrlPr>
                        <w:rPr>
                          <w:rFonts w:ascii="Cambria Math" w:hAnsi="Cambria Math"/>
                          <w:bCs/>
                          <w:i/>
                          <w:sz w:val="18"/>
                          <w:szCs w:val="18"/>
                        </w:rPr>
                      </m:ctrlPr>
                    </m:dPr>
                    <m:e>
                      <m:r>
                        <w:rPr>
                          <w:rFonts w:ascii="Cambria Math" w:hAnsi="Cambria Math"/>
                          <w:sz w:val="18"/>
                          <w:szCs w:val="18"/>
                        </w:rPr>
                        <m:t>x-c</m:t>
                      </m:r>
                    </m:e>
                  </m:d>
                </m:e>
              </m:d>
              <m:r>
                <w:rPr>
                  <w:rFonts w:ascii="Cambria Math" w:hAnsi="Cambria Math"/>
                  <w:sz w:val="18"/>
                  <w:szCs w:val="18"/>
                </w:rPr>
                <m:t xml:space="preserve">+d </m:t>
              </m:r>
            </m:oMath>
            <w:r w:rsidRPr="00DD0CE3">
              <w:rPr>
                <w:bCs/>
                <w:sz w:val="18"/>
                <w:szCs w:val="18"/>
              </w:rPr>
              <w:t xml:space="preserve"> beziehungsweise</w:t>
            </w:r>
            <w:r>
              <w:rPr>
                <w:bCs/>
                <w:sz w:val="18"/>
                <w:szCs w:val="18"/>
              </w:rPr>
              <w:t xml:space="preserve"> </w:t>
            </w:r>
            <w:r>
              <w:rPr>
                <w:bCs/>
                <w:sz w:val="18"/>
                <w:szCs w:val="18"/>
              </w:rPr>
              <w:br/>
            </w:r>
            <m:oMath>
              <m:r>
                <w:rPr>
                  <w:rFonts w:ascii="Cambria Math" w:hAnsi="Cambria Math"/>
                  <w:sz w:val="18"/>
                  <w:szCs w:val="18"/>
                </w:rPr>
                <m:t>f</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=a⋅</m:t>
              </m:r>
              <m:r>
                <m:rPr>
                  <m:sty m:val="p"/>
                </m:rPr>
                <w:rPr>
                  <w:rFonts w:ascii="Cambria Math" w:hAnsi="Cambria Math"/>
                  <w:sz w:val="18"/>
                  <w:szCs w:val="18"/>
                </w:rPr>
                <m:t>cos⁡</m:t>
              </m:r>
              <m:d>
                <m:dPr>
                  <m:ctrlPr>
                    <w:rPr>
                      <w:rFonts w:ascii="Cambria Math" w:hAnsi="Cambria Math"/>
                      <w:bCs/>
                      <w:i/>
                      <w:sz w:val="18"/>
                      <w:szCs w:val="18"/>
                    </w:rPr>
                  </m:ctrlPr>
                </m:dPr>
                <m:e>
                  <m:r>
                    <w:rPr>
                      <w:rFonts w:ascii="Cambria Math" w:hAnsi="Cambria Math"/>
                      <w:sz w:val="18"/>
                      <w:szCs w:val="18"/>
                    </w:rPr>
                    <m:t>b⋅</m:t>
                  </m:r>
                  <m:d>
                    <m:dPr>
                      <m:ctrlPr>
                        <w:rPr>
                          <w:rFonts w:ascii="Cambria Math" w:hAnsi="Cambria Math"/>
                          <w:bCs/>
                          <w:i/>
                          <w:sz w:val="18"/>
                          <w:szCs w:val="18"/>
                        </w:rPr>
                      </m:ctrlPr>
                    </m:dPr>
                    <m:e>
                      <m:r>
                        <w:rPr>
                          <w:rFonts w:ascii="Cambria Math" w:hAnsi="Cambria Math"/>
                          <w:sz w:val="18"/>
                          <w:szCs w:val="18"/>
                        </w:rPr>
                        <m:t>x-c</m:t>
                      </m:r>
                    </m:e>
                  </m:d>
                </m:e>
              </m:d>
              <m:r>
                <w:rPr>
                  <w:rFonts w:ascii="Cambria Math" w:hAnsi="Cambria Math"/>
                  <w:sz w:val="18"/>
                  <w:szCs w:val="18"/>
                </w:rPr>
                <m:t xml:space="preserve">+d </m:t>
              </m:r>
            </m:oMath>
            <w:r w:rsidRPr="00DD0CE3">
              <w:rPr>
                <w:bCs/>
                <w:sz w:val="18"/>
                <w:szCs w:val="18"/>
              </w:rPr>
              <w:t xml:space="preserve"> (auch mithilfe digitaler Werkzeuge); Begriff der Periodenlänge</w:t>
            </w:r>
            <w:r>
              <w:rPr>
                <w:bCs/>
                <w:sz w:val="18"/>
                <w:szCs w:val="18"/>
              </w:rPr>
              <w:t xml:space="preserve"> </w:t>
            </w:r>
            <w:r w:rsidRPr="00DD0CE3">
              <w:rPr>
                <w:bCs/>
                <w:sz w:val="18"/>
                <w:szCs w:val="18"/>
              </w:rPr>
              <w:t>und der Amplitude, Lage der Nullstellen, Extrem- und Wendepunkte (ohne Differenzialrechnung,</w:t>
            </w:r>
            <w:r>
              <w:rPr>
                <w:bCs/>
                <w:sz w:val="18"/>
                <w:szCs w:val="18"/>
              </w:rPr>
              <w:t xml:space="preserve"> </w:t>
            </w:r>
            <w:r w:rsidRPr="00DD0CE3">
              <w:rPr>
                <w:bCs/>
                <w:sz w:val="18"/>
                <w:szCs w:val="18"/>
              </w:rPr>
              <w:t>Symmetrieargumente nutzen); Lösen einfacher trigonometrischer Gleichungen</w:t>
            </w:r>
            <w:r>
              <w:rPr>
                <w:bCs/>
                <w:sz w:val="18"/>
                <w:szCs w:val="18"/>
              </w:rPr>
              <w:t xml:space="preserve"> </w:t>
            </w:r>
            <w:r w:rsidRPr="00DD0CE3">
              <w:rPr>
                <w:bCs/>
                <w:sz w:val="18"/>
                <w:szCs w:val="18"/>
              </w:rPr>
              <w:t>durch Termumformungen, insbesondere zur Berechnung der Nullstellen; Modellieren von</w:t>
            </w:r>
            <w:r>
              <w:rPr>
                <w:bCs/>
                <w:sz w:val="18"/>
                <w:szCs w:val="18"/>
              </w:rPr>
              <w:t xml:space="preserve"> </w:t>
            </w:r>
            <w:r w:rsidRPr="00DD0CE3">
              <w:rPr>
                <w:bCs/>
                <w:sz w:val="18"/>
                <w:szCs w:val="18"/>
              </w:rPr>
              <w:t>Realsituationen anhand gegebenen Datenmaterials, Vergleichen mit ganzrationalen Funktionen</w:t>
            </w:r>
          </w:p>
        </w:tc>
        <w:tc>
          <w:tcPr>
            <w:tcW w:w="1323" w:type="pct"/>
            <w:gridSpan w:val="2"/>
            <w:tcBorders>
              <w:top w:val="single" w:sz="4" w:space="0" w:color="auto"/>
              <w:left w:val="single" w:sz="4" w:space="0" w:color="auto"/>
              <w:bottom w:val="single" w:sz="4" w:space="0" w:color="auto"/>
              <w:right w:val="single" w:sz="4" w:space="0" w:color="auto"/>
              <w:tr2bl w:val="nil"/>
            </w:tcBorders>
          </w:tcPr>
          <w:p w14:paraId="3074F74A" w14:textId="77777777" w:rsidR="008B234E" w:rsidRDefault="008B234E" w:rsidP="009A4201">
            <w:pPr>
              <w:pStyle w:val="ekvTabelleKopf"/>
              <w:spacing w:line="240" w:lineRule="auto"/>
              <w:rPr>
                <w:b w:val="0"/>
              </w:rPr>
            </w:pPr>
            <w:r w:rsidRPr="006F44F4">
              <w:t xml:space="preserve">Kapitel </w:t>
            </w:r>
            <w:r>
              <w:t xml:space="preserve">I </w:t>
            </w:r>
            <w:r>
              <w:rPr>
                <w:b w:val="0"/>
              </w:rPr>
              <w:t>Funktionen</w:t>
            </w:r>
          </w:p>
          <w:p w14:paraId="46C2CA29" w14:textId="77777777" w:rsidR="008B234E" w:rsidRDefault="008B234E" w:rsidP="009A4201">
            <w:pPr>
              <w:pStyle w:val="ekvTabelleKopf"/>
              <w:spacing w:line="240" w:lineRule="auto"/>
              <w:rPr>
                <w:b w:val="0"/>
              </w:rPr>
            </w:pPr>
            <w:r>
              <w:rPr>
                <w:b w:val="0"/>
              </w:rPr>
              <w:t>LE 5 Trigonometrische Funktionen</w:t>
            </w:r>
          </w:p>
          <w:p w14:paraId="5C83C4FF" w14:textId="77777777" w:rsidR="00465FF8" w:rsidRDefault="00465FF8" w:rsidP="009A4201">
            <w:pPr>
              <w:pStyle w:val="ekvTabelleKopf"/>
              <w:spacing w:line="240" w:lineRule="auto"/>
              <w:rPr>
                <w:b w:val="0"/>
              </w:rPr>
            </w:pPr>
            <w:r w:rsidRPr="00465FF8">
              <w:rPr>
                <w:bCs/>
              </w:rPr>
              <w:t>Kapitel IV</w:t>
            </w:r>
            <w:r>
              <w:rPr>
                <w:b w:val="0"/>
              </w:rPr>
              <w:t xml:space="preserve"> Fortsetzung der Differenzialrechnung</w:t>
            </w:r>
          </w:p>
          <w:p w14:paraId="1AD456BF" w14:textId="58E9B11D" w:rsidR="00465FF8" w:rsidRPr="009A4201" w:rsidRDefault="00465FF8" w:rsidP="009A4201">
            <w:pPr>
              <w:pStyle w:val="ekvTabelleKopf"/>
              <w:spacing w:line="240" w:lineRule="auto"/>
              <w:rPr>
                <w:b w:val="0"/>
              </w:rPr>
            </w:pPr>
            <w:r>
              <w:rPr>
                <w:b w:val="0"/>
              </w:rPr>
              <w:t xml:space="preserve">LE 1 Ableitung der Sinus- und </w:t>
            </w:r>
            <w:proofErr w:type="spellStart"/>
            <w:r>
              <w:rPr>
                <w:b w:val="0"/>
              </w:rPr>
              <w:t>Kosinusfunktion</w:t>
            </w:r>
            <w:proofErr w:type="spellEnd"/>
          </w:p>
        </w:tc>
        <w:tc>
          <w:tcPr>
            <w:tcW w:w="736" w:type="pct"/>
            <w:tcBorders>
              <w:top w:val="single" w:sz="4" w:space="0" w:color="auto"/>
              <w:left w:val="single" w:sz="4" w:space="0" w:color="auto"/>
              <w:bottom w:val="single" w:sz="4" w:space="0" w:color="auto"/>
              <w:tr2bl w:val="single" w:sz="4" w:space="0" w:color="auto"/>
            </w:tcBorders>
          </w:tcPr>
          <w:p w14:paraId="5F1096DB" w14:textId="77777777" w:rsidR="008B234E" w:rsidRPr="009D140A" w:rsidRDefault="008B234E" w:rsidP="007A0F26">
            <w:pPr>
              <w:pStyle w:val="ekvTabelleKopf"/>
              <w:spacing w:line="240" w:lineRule="auto"/>
              <w:rPr>
                <w:b w:val="0"/>
              </w:rPr>
            </w:pPr>
          </w:p>
        </w:tc>
        <w:tc>
          <w:tcPr>
            <w:tcW w:w="1325" w:type="pct"/>
            <w:vMerge w:val="restart"/>
            <w:tcBorders>
              <w:top w:val="single" w:sz="4" w:space="0" w:color="auto"/>
            </w:tcBorders>
          </w:tcPr>
          <w:p w14:paraId="5C198D36" w14:textId="4A2B9CD4" w:rsidR="00705286" w:rsidRPr="001F2894" w:rsidRDefault="008B234E" w:rsidP="007A0F26">
            <w:pPr>
              <w:pStyle w:val="ekvtext"/>
              <w:rPr>
                <w:rFonts w:eastAsiaTheme="majorEastAsia" w:cs="Arial"/>
                <w:szCs w:val="18"/>
              </w:rPr>
            </w:pPr>
            <w:r w:rsidRPr="001F2894">
              <w:rPr>
                <w:rFonts w:eastAsiaTheme="majorEastAsia" w:cs="Arial"/>
                <w:szCs w:val="18"/>
              </w:rPr>
              <w:t xml:space="preserve">Es wird empfohlen, das Themenfeld E.5 Trigonometrische Funktionen </w:t>
            </w:r>
            <w:r w:rsidR="00705286" w:rsidRPr="001F2894">
              <w:rPr>
                <w:rFonts w:eastAsiaTheme="majorEastAsia" w:cs="Arial"/>
                <w:szCs w:val="18"/>
              </w:rPr>
              <w:t xml:space="preserve">an geeigneter Stelle in die anderen Themenfelder der Einführungsphase zu integrieren. </w:t>
            </w:r>
          </w:p>
          <w:p w14:paraId="64E16C19" w14:textId="77777777" w:rsidR="00705286" w:rsidRPr="001F2894" w:rsidRDefault="00705286" w:rsidP="00705286">
            <w:pPr>
              <w:pStyle w:val="ekvtext"/>
              <w:rPr>
                <w:rFonts w:eastAsiaTheme="majorEastAsia" w:cs="Arial"/>
                <w:szCs w:val="18"/>
              </w:rPr>
            </w:pPr>
            <w:r w:rsidRPr="001F2894">
              <w:rPr>
                <w:rFonts w:eastAsiaTheme="majorEastAsia" w:cs="Arial"/>
                <w:szCs w:val="18"/>
              </w:rPr>
              <w:t xml:space="preserve">Die Grundlage für das Arbeiten mit trigonometrischen Funktionen kann mithilfe von Kapitel I gelegt werden. </w:t>
            </w:r>
          </w:p>
          <w:p w14:paraId="218059DC" w14:textId="661690FE" w:rsidR="00705286" w:rsidRPr="001F2894" w:rsidRDefault="00705286" w:rsidP="00705286">
            <w:pPr>
              <w:pStyle w:val="ekvtext"/>
              <w:rPr>
                <w:rFonts w:eastAsiaTheme="majorEastAsia" w:cs="Arial"/>
                <w:szCs w:val="18"/>
              </w:rPr>
            </w:pPr>
            <w:r w:rsidRPr="001F2894">
              <w:rPr>
                <w:rFonts w:eastAsiaTheme="majorEastAsia" w:cs="Arial"/>
                <w:szCs w:val="18"/>
              </w:rPr>
              <w:t>Die grafische sowie rechnerische Ableitung der Sinus- und Kosinusfunktion sollte im jeweiligen Kapitel zur Differenzialrechnung bearbeitet werden.</w:t>
            </w:r>
          </w:p>
          <w:p w14:paraId="096612EF" w14:textId="77777777" w:rsidR="00705286" w:rsidRPr="001F2894" w:rsidRDefault="00705286" w:rsidP="00705286">
            <w:pPr>
              <w:pStyle w:val="ekvtext"/>
              <w:rPr>
                <w:rFonts w:eastAsiaTheme="majorEastAsia" w:cs="Arial"/>
                <w:szCs w:val="18"/>
              </w:rPr>
            </w:pPr>
          </w:p>
          <w:p w14:paraId="2FFF8C02" w14:textId="3B9FB904" w:rsidR="008B234E" w:rsidRPr="001F2894" w:rsidRDefault="00705286" w:rsidP="007A0F26">
            <w:pPr>
              <w:pStyle w:val="ekvtext"/>
              <w:rPr>
                <w:rFonts w:eastAsiaTheme="majorEastAsia" w:cs="Arial"/>
                <w:szCs w:val="18"/>
              </w:rPr>
            </w:pPr>
            <w:r w:rsidRPr="001F2894">
              <w:rPr>
                <w:rFonts w:eastAsiaTheme="majorEastAsia" w:cs="Arial"/>
                <w:szCs w:val="18"/>
              </w:rPr>
              <w:t xml:space="preserve">Der Lambacher Schweizer Mathematik Oberstufe mit MMS/CAS </w:t>
            </w:r>
            <w:r w:rsidR="001F2894">
              <w:rPr>
                <w:rFonts w:eastAsiaTheme="majorEastAsia" w:cs="Arial"/>
                <w:szCs w:val="18"/>
              </w:rPr>
              <w:t xml:space="preserve">Analysis </w:t>
            </w:r>
            <w:r w:rsidRPr="001F2894">
              <w:rPr>
                <w:rFonts w:eastAsiaTheme="majorEastAsia" w:cs="Arial"/>
                <w:szCs w:val="18"/>
              </w:rPr>
              <w:t xml:space="preserve">greift die Funktionsklasse der trigonometrischen Funktionen regelmäßig in den Kapiteln auf und behandelt sie nicht eigenständig. Somit wird gewährleistet, dass das Wissen über die Funktionsklasse immer wieder reaktiviert wird. </w:t>
            </w:r>
          </w:p>
          <w:p w14:paraId="4A1BD116" w14:textId="77777777" w:rsidR="00705286" w:rsidRDefault="00705286" w:rsidP="007A0F26">
            <w:pPr>
              <w:pStyle w:val="ekvtext"/>
              <w:rPr>
                <w:rFonts w:eastAsiaTheme="majorEastAsia" w:cs="Arial"/>
                <w:sz w:val="16"/>
                <w:szCs w:val="16"/>
              </w:rPr>
            </w:pPr>
          </w:p>
          <w:p w14:paraId="7F47548E" w14:textId="77777777" w:rsidR="00705286" w:rsidRDefault="00705286" w:rsidP="007A0F26">
            <w:pPr>
              <w:pStyle w:val="ekvtext"/>
              <w:rPr>
                <w:rFonts w:eastAsiaTheme="majorEastAsia" w:cs="Arial"/>
                <w:sz w:val="16"/>
                <w:szCs w:val="16"/>
              </w:rPr>
            </w:pPr>
          </w:p>
          <w:p w14:paraId="6C49FF85" w14:textId="775F5AD4" w:rsidR="008B234E" w:rsidRPr="009D140A" w:rsidRDefault="008B234E" w:rsidP="007A0F26">
            <w:pPr>
              <w:pStyle w:val="ekvtext"/>
              <w:rPr>
                <w:rFonts w:eastAsiaTheme="majorEastAsia" w:cs="Arial"/>
                <w:sz w:val="16"/>
                <w:szCs w:val="16"/>
              </w:rPr>
            </w:pPr>
          </w:p>
        </w:tc>
      </w:tr>
      <w:tr w:rsidR="008B234E" w:rsidRPr="00512E66" w14:paraId="0EB4222D" w14:textId="77777777" w:rsidTr="00DE04B4">
        <w:trPr>
          <w:trHeight w:val="327"/>
        </w:trPr>
        <w:tc>
          <w:tcPr>
            <w:tcW w:w="1616" w:type="pct"/>
            <w:tcBorders>
              <w:top w:val="single" w:sz="4" w:space="0" w:color="auto"/>
              <w:bottom w:val="single" w:sz="4" w:space="0" w:color="auto"/>
              <w:right w:val="single" w:sz="4" w:space="0" w:color="auto"/>
            </w:tcBorders>
          </w:tcPr>
          <w:p w14:paraId="6A68CC01" w14:textId="77777777" w:rsidR="008B234E" w:rsidRPr="007E7C45" w:rsidRDefault="008B234E" w:rsidP="007E7C45">
            <w:pPr>
              <w:pStyle w:val="Inhalte"/>
              <w:rPr>
                <w:bCs/>
                <w:sz w:val="18"/>
                <w:szCs w:val="18"/>
              </w:rPr>
            </w:pPr>
            <w:r w:rsidRPr="007E7C45">
              <w:rPr>
                <w:bCs/>
                <w:sz w:val="18"/>
                <w:szCs w:val="18"/>
              </w:rPr>
              <w:t>– Ableitung der Sinus- und der Kosinusfunktion:</w:t>
            </w:r>
          </w:p>
          <w:p w14:paraId="1BD18807" w14:textId="1E3E5635" w:rsidR="008B234E" w:rsidRPr="00B924C3" w:rsidRDefault="008B234E" w:rsidP="007E7C45">
            <w:pPr>
              <w:pStyle w:val="Inhalte"/>
              <w:ind w:left="196" w:hanging="139"/>
              <w:rPr>
                <w:bCs/>
                <w:sz w:val="18"/>
                <w:szCs w:val="18"/>
              </w:rPr>
            </w:pPr>
            <w:r>
              <w:rPr>
                <w:bCs/>
                <w:sz w:val="18"/>
                <w:szCs w:val="18"/>
              </w:rPr>
              <w:tab/>
            </w:r>
            <w:r w:rsidRPr="007E7C45">
              <w:rPr>
                <w:bCs/>
                <w:sz w:val="18"/>
                <w:szCs w:val="18"/>
              </w:rPr>
              <w:t>Begründen der Ableitungs</w:t>
            </w:r>
            <w:r w:rsidR="00F26F65">
              <w:rPr>
                <w:bCs/>
                <w:sz w:val="18"/>
                <w:szCs w:val="18"/>
              </w:rPr>
              <w:t>-</w:t>
            </w:r>
            <w:r w:rsidRPr="007E7C45">
              <w:rPr>
                <w:bCs/>
                <w:sz w:val="18"/>
                <w:szCs w:val="18"/>
              </w:rPr>
              <w:t>funktionen durch grafisches Differenzieren</w:t>
            </w:r>
          </w:p>
        </w:tc>
        <w:tc>
          <w:tcPr>
            <w:tcW w:w="1323" w:type="pct"/>
            <w:gridSpan w:val="2"/>
            <w:tcBorders>
              <w:top w:val="single" w:sz="4" w:space="0" w:color="auto"/>
              <w:left w:val="single" w:sz="4" w:space="0" w:color="auto"/>
              <w:bottom w:val="single" w:sz="4" w:space="0" w:color="auto"/>
              <w:right w:val="single" w:sz="4" w:space="0" w:color="auto"/>
              <w:tr2bl w:val="nil"/>
            </w:tcBorders>
          </w:tcPr>
          <w:p w14:paraId="6EF6EBED" w14:textId="77777777" w:rsidR="008B234E" w:rsidRDefault="008B234E" w:rsidP="009A4201">
            <w:pPr>
              <w:pStyle w:val="ekvTabelleKopf"/>
              <w:spacing w:line="240" w:lineRule="auto"/>
              <w:rPr>
                <w:b w:val="0"/>
              </w:rPr>
            </w:pPr>
            <w:r>
              <w:t>Kapitel II</w:t>
            </w:r>
            <w:r>
              <w:rPr>
                <w:b w:val="0"/>
              </w:rPr>
              <w:t xml:space="preserve"> Einführung in die Differenzialrechnung – Ableitung </w:t>
            </w:r>
          </w:p>
          <w:p w14:paraId="505C362E" w14:textId="122D9B6C" w:rsidR="008B234E" w:rsidRPr="007E7C45" w:rsidRDefault="008B234E" w:rsidP="008B234E">
            <w:pPr>
              <w:pStyle w:val="ekvTabelleKopf"/>
              <w:spacing w:line="240" w:lineRule="auto"/>
              <w:rPr>
                <w:b w:val="0"/>
              </w:rPr>
            </w:pPr>
            <w:r>
              <w:rPr>
                <w:b w:val="0"/>
              </w:rPr>
              <w:t>LE 3 Die Ableitungsfunktion</w:t>
            </w:r>
          </w:p>
        </w:tc>
        <w:tc>
          <w:tcPr>
            <w:tcW w:w="736" w:type="pct"/>
            <w:tcBorders>
              <w:top w:val="single" w:sz="4" w:space="0" w:color="auto"/>
              <w:left w:val="single" w:sz="4" w:space="0" w:color="auto"/>
              <w:bottom w:val="single" w:sz="4" w:space="0" w:color="auto"/>
              <w:tr2bl w:val="single" w:sz="4" w:space="0" w:color="auto"/>
            </w:tcBorders>
          </w:tcPr>
          <w:p w14:paraId="7C97610B" w14:textId="77777777" w:rsidR="008B234E" w:rsidRPr="009D140A" w:rsidRDefault="008B234E" w:rsidP="007A0F26">
            <w:pPr>
              <w:pStyle w:val="ekvTabelleKopf"/>
              <w:spacing w:line="240" w:lineRule="auto"/>
              <w:rPr>
                <w:b w:val="0"/>
              </w:rPr>
            </w:pPr>
          </w:p>
        </w:tc>
        <w:tc>
          <w:tcPr>
            <w:tcW w:w="1325" w:type="pct"/>
            <w:vMerge/>
          </w:tcPr>
          <w:p w14:paraId="5672D722" w14:textId="77777777" w:rsidR="008B234E" w:rsidRPr="005D3A51" w:rsidRDefault="008B234E" w:rsidP="007A0F26">
            <w:pPr>
              <w:pStyle w:val="ekvtext"/>
              <w:rPr>
                <w:rFonts w:eastAsiaTheme="majorEastAsia" w:cs="Arial"/>
                <w:b/>
                <w:szCs w:val="18"/>
              </w:rPr>
            </w:pPr>
          </w:p>
        </w:tc>
      </w:tr>
      <w:tr w:rsidR="008B234E" w:rsidRPr="00512E66" w14:paraId="044CF686" w14:textId="77777777" w:rsidTr="00DE04B4">
        <w:trPr>
          <w:trHeight w:val="327"/>
        </w:trPr>
        <w:tc>
          <w:tcPr>
            <w:tcW w:w="1616" w:type="pct"/>
            <w:tcBorders>
              <w:top w:val="single" w:sz="4" w:space="0" w:color="auto"/>
              <w:bottom w:val="single" w:sz="4" w:space="0" w:color="auto"/>
              <w:right w:val="single" w:sz="4" w:space="0" w:color="auto"/>
            </w:tcBorders>
          </w:tcPr>
          <w:p w14:paraId="771F667C" w14:textId="5B3170C6" w:rsidR="008B234E" w:rsidRPr="007E7C45" w:rsidRDefault="008B234E" w:rsidP="007E7C45">
            <w:pPr>
              <w:pStyle w:val="Inhalte"/>
              <w:ind w:left="224" w:hanging="167"/>
              <w:rPr>
                <w:bCs/>
                <w:sz w:val="18"/>
                <w:szCs w:val="18"/>
              </w:rPr>
            </w:pPr>
            <w:r w:rsidRPr="007E7C45">
              <w:rPr>
                <w:bCs/>
                <w:sz w:val="18"/>
                <w:szCs w:val="18"/>
              </w:rPr>
              <w:t xml:space="preserve">– Ableitung von </w:t>
            </w:r>
            <m:oMath>
              <m:r>
                <w:rPr>
                  <w:rFonts w:ascii="Cambria Math" w:hAnsi="Cambria Math"/>
                  <w:sz w:val="18"/>
                  <w:szCs w:val="18"/>
                </w:rPr>
                <m:t>f</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=a⋅</m:t>
              </m:r>
              <m:r>
                <m:rPr>
                  <m:sty m:val="p"/>
                </m:rPr>
                <w:rPr>
                  <w:rFonts w:ascii="Cambria Math" w:hAnsi="Cambria Math"/>
                  <w:sz w:val="18"/>
                  <w:szCs w:val="18"/>
                </w:rPr>
                <m:t>sin⁡</m:t>
              </m:r>
              <m:d>
                <m:dPr>
                  <m:ctrlPr>
                    <w:rPr>
                      <w:rFonts w:ascii="Cambria Math" w:hAnsi="Cambria Math"/>
                      <w:bCs/>
                      <w:i/>
                      <w:sz w:val="18"/>
                      <w:szCs w:val="18"/>
                    </w:rPr>
                  </m:ctrlPr>
                </m:dPr>
                <m:e>
                  <m:r>
                    <w:rPr>
                      <w:rFonts w:ascii="Cambria Math" w:hAnsi="Cambria Math"/>
                      <w:sz w:val="18"/>
                      <w:szCs w:val="18"/>
                    </w:rPr>
                    <m:t>b⋅</m:t>
                  </m:r>
                  <m:d>
                    <m:dPr>
                      <m:ctrlPr>
                        <w:rPr>
                          <w:rFonts w:ascii="Cambria Math" w:hAnsi="Cambria Math"/>
                          <w:bCs/>
                          <w:i/>
                          <w:sz w:val="18"/>
                          <w:szCs w:val="18"/>
                        </w:rPr>
                      </m:ctrlPr>
                    </m:dPr>
                    <m:e>
                      <m:r>
                        <w:rPr>
                          <w:rFonts w:ascii="Cambria Math" w:hAnsi="Cambria Math"/>
                          <w:sz w:val="18"/>
                          <w:szCs w:val="18"/>
                        </w:rPr>
                        <m:t>x-c</m:t>
                      </m:r>
                    </m:e>
                  </m:d>
                </m:e>
              </m:d>
              <m:r>
                <w:rPr>
                  <w:rFonts w:ascii="Cambria Math" w:hAnsi="Cambria Math"/>
                  <w:sz w:val="18"/>
                  <w:szCs w:val="18"/>
                </w:rPr>
                <m:t xml:space="preserve">+d </m:t>
              </m:r>
            </m:oMath>
            <w:r w:rsidRPr="00DD0CE3">
              <w:rPr>
                <w:bCs/>
                <w:sz w:val="18"/>
                <w:szCs w:val="18"/>
              </w:rPr>
              <w:t xml:space="preserve"> </w:t>
            </w:r>
            <w:r w:rsidRPr="007E7C45">
              <w:rPr>
                <w:bCs/>
                <w:sz w:val="18"/>
                <w:szCs w:val="18"/>
              </w:rPr>
              <w:t xml:space="preserve">beziehungsweise </w:t>
            </w:r>
            <m:oMath>
              <m:r>
                <w:rPr>
                  <w:rFonts w:ascii="Cambria Math" w:hAnsi="Cambria Math"/>
                  <w:sz w:val="18"/>
                  <w:szCs w:val="18"/>
                </w:rPr>
                <m:t>f</m:t>
              </m:r>
              <m:d>
                <m:dPr>
                  <m:ctrlPr>
                    <w:rPr>
                      <w:rFonts w:ascii="Cambria Math" w:hAnsi="Cambria Math"/>
                      <w:bCs/>
                      <w:i/>
                      <w:sz w:val="18"/>
                      <w:szCs w:val="18"/>
                    </w:rPr>
                  </m:ctrlPr>
                </m:dPr>
                <m:e>
                  <m:r>
                    <w:rPr>
                      <w:rFonts w:ascii="Cambria Math" w:hAnsi="Cambria Math"/>
                      <w:sz w:val="18"/>
                      <w:szCs w:val="18"/>
                    </w:rPr>
                    <m:t>x</m:t>
                  </m:r>
                </m:e>
              </m:d>
              <m:r>
                <w:rPr>
                  <w:rFonts w:ascii="Cambria Math" w:hAnsi="Cambria Math"/>
                  <w:sz w:val="18"/>
                  <w:szCs w:val="18"/>
                </w:rPr>
                <m:t>=a⋅</m:t>
              </m:r>
              <m:r>
                <m:rPr>
                  <m:sty m:val="p"/>
                </m:rPr>
                <w:rPr>
                  <w:rFonts w:ascii="Cambria Math" w:hAnsi="Cambria Math"/>
                  <w:sz w:val="18"/>
                  <w:szCs w:val="18"/>
                </w:rPr>
                <m:t>cos⁡</m:t>
              </m:r>
              <m:d>
                <m:dPr>
                  <m:ctrlPr>
                    <w:rPr>
                      <w:rFonts w:ascii="Cambria Math" w:hAnsi="Cambria Math"/>
                      <w:bCs/>
                      <w:i/>
                      <w:sz w:val="18"/>
                      <w:szCs w:val="18"/>
                    </w:rPr>
                  </m:ctrlPr>
                </m:dPr>
                <m:e>
                  <m:r>
                    <w:rPr>
                      <w:rFonts w:ascii="Cambria Math" w:hAnsi="Cambria Math"/>
                      <w:sz w:val="18"/>
                      <w:szCs w:val="18"/>
                    </w:rPr>
                    <m:t>b⋅</m:t>
                  </m:r>
                  <m:d>
                    <m:dPr>
                      <m:ctrlPr>
                        <w:rPr>
                          <w:rFonts w:ascii="Cambria Math" w:hAnsi="Cambria Math"/>
                          <w:bCs/>
                          <w:i/>
                          <w:sz w:val="18"/>
                          <w:szCs w:val="18"/>
                        </w:rPr>
                      </m:ctrlPr>
                    </m:dPr>
                    <m:e>
                      <m:r>
                        <w:rPr>
                          <w:rFonts w:ascii="Cambria Math" w:hAnsi="Cambria Math"/>
                          <w:sz w:val="18"/>
                          <w:szCs w:val="18"/>
                        </w:rPr>
                        <m:t>x-c</m:t>
                      </m:r>
                    </m:e>
                  </m:d>
                </m:e>
              </m:d>
              <m:r>
                <w:rPr>
                  <w:rFonts w:ascii="Cambria Math" w:hAnsi="Cambria Math"/>
                  <w:sz w:val="18"/>
                  <w:szCs w:val="18"/>
                </w:rPr>
                <m:t xml:space="preserve">+d </m:t>
              </m:r>
            </m:oMath>
            <w:r w:rsidRPr="00DD0CE3">
              <w:rPr>
                <w:bCs/>
                <w:sz w:val="18"/>
                <w:szCs w:val="18"/>
              </w:rPr>
              <w:t xml:space="preserve"> </w:t>
            </w:r>
          </w:p>
          <w:p w14:paraId="2D5C3DB0" w14:textId="587E0040" w:rsidR="008B234E" w:rsidRPr="007E7C45" w:rsidRDefault="008B234E" w:rsidP="007E7C45">
            <w:pPr>
              <w:pStyle w:val="Inhalte"/>
              <w:ind w:left="224"/>
              <w:rPr>
                <w:bCs/>
                <w:sz w:val="18"/>
                <w:szCs w:val="18"/>
              </w:rPr>
            </w:pPr>
            <w:r>
              <w:rPr>
                <w:bCs/>
                <w:sz w:val="18"/>
                <w:szCs w:val="18"/>
              </w:rPr>
              <w:tab/>
            </w:r>
            <w:r w:rsidRPr="007E7C45">
              <w:rPr>
                <w:bCs/>
                <w:sz w:val="18"/>
                <w:szCs w:val="18"/>
              </w:rPr>
              <w:t>mithilfe der Kettenregel, Bestimmen und Interpretieren der Ableitung an einer Stelle im</w:t>
            </w:r>
            <w:r>
              <w:rPr>
                <w:bCs/>
                <w:sz w:val="18"/>
                <w:szCs w:val="18"/>
              </w:rPr>
              <w:t xml:space="preserve"> </w:t>
            </w:r>
            <w:r w:rsidRPr="007E7C45">
              <w:rPr>
                <w:bCs/>
                <w:sz w:val="18"/>
                <w:szCs w:val="18"/>
              </w:rPr>
              <w:t>Sachzusammen</w:t>
            </w:r>
            <w:r w:rsidR="00F26F65">
              <w:rPr>
                <w:bCs/>
                <w:sz w:val="18"/>
                <w:szCs w:val="18"/>
              </w:rPr>
              <w:t>-</w:t>
            </w:r>
            <w:r w:rsidRPr="007E7C45">
              <w:rPr>
                <w:bCs/>
                <w:sz w:val="18"/>
                <w:szCs w:val="18"/>
              </w:rPr>
              <w:t>hang, Bestimmen von Tangenten und Normalen</w:t>
            </w:r>
          </w:p>
        </w:tc>
        <w:tc>
          <w:tcPr>
            <w:tcW w:w="1323" w:type="pct"/>
            <w:gridSpan w:val="2"/>
            <w:tcBorders>
              <w:top w:val="single" w:sz="4" w:space="0" w:color="auto"/>
              <w:left w:val="single" w:sz="4" w:space="0" w:color="auto"/>
              <w:bottom w:val="single" w:sz="4" w:space="0" w:color="auto"/>
              <w:right w:val="single" w:sz="4" w:space="0" w:color="auto"/>
              <w:tr2bl w:val="nil"/>
            </w:tcBorders>
          </w:tcPr>
          <w:p w14:paraId="5A8E99E7" w14:textId="47665B5E" w:rsidR="008B234E" w:rsidRDefault="008B234E" w:rsidP="008B234E">
            <w:pPr>
              <w:pStyle w:val="ekvTabelleKopf"/>
              <w:spacing w:line="240" w:lineRule="auto"/>
              <w:rPr>
                <w:b w:val="0"/>
              </w:rPr>
            </w:pPr>
            <w:r>
              <w:t xml:space="preserve">Kapitel IV </w:t>
            </w:r>
            <w:r w:rsidR="00D2220A">
              <w:rPr>
                <w:b w:val="0"/>
              </w:rPr>
              <w:t>Fortsetzung</w:t>
            </w:r>
            <w:r>
              <w:rPr>
                <w:b w:val="0"/>
              </w:rPr>
              <w:t xml:space="preserve"> der Differenzialrechnung</w:t>
            </w:r>
          </w:p>
          <w:p w14:paraId="46B758D0" w14:textId="7B201D71" w:rsidR="008B234E" w:rsidRPr="006F44F4" w:rsidRDefault="008B234E" w:rsidP="008B234E">
            <w:pPr>
              <w:pStyle w:val="ekvTabelleKopf"/>
              <w:spacing w:line="240" w:lineRule="auto"/>
            </w:pPr>
            <w:r>
              <w:rPr>
                <w:b w:val="0"/>
              </w:rPr>
              <w:t xml:space="preserve">LE </w:t>
            </w:r>
            <w:r w:rsidR="007731D1">
              <w:rPr>
                <w:b w:val="0"/>
              </w:rPr>
              <w:t>1</w:t>
            </w:r>
            <w:r>
              <w:rPr>
                <w:b w:val="0"/>
              </w:rPr>
              <w:t xml:space="preserve"> Ableitung der Sinus- und Kosinusfunktion</w:t>
            </w:r>
          </w:p>
        </w:tc>
        <w:tc>
          <w:tcPr>
            <w:tcW w:w="736" w:type="pct"/>
            <w:tcBorders>
              <w:top w:val="single" w:sz="4" w:space="0" w:color="auto"/>
              <w:left w:val="single" w:sz="4" w:space="0" w:color="auto"/>
              <w:bottom w:val="single" w:sz="4" w:space="0" w:color="auto"/>
              <w:tr2bl w:val="single" w:sz="4" w:space="0" w:color="auto"/>
            </w:tcBorders>
          </w:tcPr>
          <w:p w14:paraId="02D6EF2B" w14:textId="77777777" w:rsidR="008B234E" w:rsidRPr="009D140A" w:rsidRDefault="008B234E" w:rsidP="007A0F26">
            <w:pPr>
              <w:pStyle w:val="ekvTabelleKopf"/>
              <w:spacing w:line="240" w:lineRule="auto"/>
              <w:rPr>
                <w:b w:val="0"/>
              </w:rPr>
            </w:pPr>
          </w:p>
        </w:tc>
        <w:tc>
          <w:tcPr>
            <w:tcW w:w="1325" w:type="pct"/>
            <w:vMerge/>
          </w:tcPr>
          <w:p w14:paraId="0AA202AA" w14:textId="77777777" w:rsidR="008B234E" w:rsidRPr="005D3A51" w:rsidRDefault="008B234E" w:rsidP="007A0F26">
            <w:pPr>
              <w:pStyle w:val="ekvtext"/>
              <w:rPr>
                <w:rFonts w:eastAsiaTheme="majorEastAsia" w:cs="Arial"/>
                <w:b/>
                <w:szCs w:val="18"/>
              </w:rPr>
            </w:pPr>
          </w:p>
        </w:tc>
      </w:tr>
    </w:tbl>
    <w:p w14:paraId="2B40FC9B" w14:textId="77777777" w:rsidR="00D85376" w:rsidRDefault="00D85376" w:rsidP="00C26160">
      <w:pPr>
        <w:pStyle w:val="ekvtext"/>
        <w:sectPr w:rsidR="00D85376" w:rsidSect="00D976F2">
          <w:pgSz w:w="16838" w:h="11906" w:orient="landscape" w:code="9"/>
          <w:pgMar w:top="1135" w:right="907" w:bottom="794" w:left="794" w:header="567" w:footer="153" w:gutter="0"/>
          <w:cols w:space="720"/>
          <w:docGrid w:linePitch="245"/>
        </w:sect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15"/>
        <w:gridCol w:w="2553"/>
        <w:gridCol w:w="2692"/>
        <w:gridCol w:w="4398"/>
      </w:tblGrid>
      <w:tr w:rsidR="00D85376" w:rsidRPr="00512E66" w14:paraId="5EF22F57" w14:textId="77777777" w:rsidTr="00F26F65">
        <w:trPr>
          <w:trHeight w:val="327"/>
        </w:trPr>
        <w:tc>
          <w:tcPr>
            <w:tcW w:w="1665" w:type="pct"/>
            <w:tcBorders>
              <w:bottom w:val="single" w:sz="4" w:space="0" w:color="auto"/>
            </w:tcBorders>
            <w:shd w:val="pct15" w:color="auto" w:fill="FFFFFF"/>
          </w:tcPr>
          <w:p w14:paraId="169921D7" w14:textId="77777777" w:rsidR="00D85376" w:rsidRPr="00512E66" w:rsidRDefault="00D85376" w:rsidP="00527F6B">
            <w:pPr>
              <w:pStyle w:val="ekvTabelleKopf"/>
            </w:pPr>
            <w:r>
              <w:lastRenderedPageBreak/>
              <w:t>Lernbereich</w:t>
            </w:r>
          </w:p>
        </w:tc>
        <w:tc>
          <w:tcPr>
            <w:tcW w:w="883" w:type="pct"/>
            <w:tcBorders>
              <w:bottom w:val="single" w:sz="4" w:space="0" w:color="auto"/>
            </w:tcBorders>
            <w:shd w:val="pct15" w:color="auto" w:fill="FFFFFF"/>
          </w:tcPr>
          <w:p w14:paraId="0BB3EECE" w14:textId="6F195B1D" w:rsidR="00D85376" w:rsidRPr="00512E66" w:rsidRDefault="00D85376" w:rsidP="00527F6B">
            <w:pPr>
              <w:pStyle w:val="ekvTabelleKopf"/>
              <w:rPr>
                <w:b w:val="0"/>
              </w:rPr>
            </w:pPr>
            <w:r>
              <w:rPr>
                <w:b w:val="0"/>
              </w:rPr>
              <w:t>Lambacher Schweizer</w:t>
            </w:r>
            <w:r w:rsidR="00131CD3">
              <w:rPr>
                <w:b w:val="0"/>
              </w:rPr>
              <w:t xml:space="preserve"> </w:t>
            </w:r>
            <w:r>
              <w:rPr>
                <w:b w:val="0"/>
              </w:rPr>
              <w:t>– Analysis (#735661)</w:t>
            </w:r>
          </w:p>
        </w:tc>
        <w:tc>
          <w:tcPr>
            <w:tcW w:w="931" w:type="pct"/>
            <w:tcBorders>
              <w:bottom w:val="single" w:sz="4" w:space="0" w:color="auto"/>
            </w:tcBorders>
            <w:shd w:val="pct15" w:color="auto" w:fill="FFFFFF"/>
          </w:tcPr>
          <w:p w14:paraId="10DD0312" w14:textId="3019E11D" w:rsidR="00D85376" w:rsidRDefault="00C6672A" w:rsidP="00527F6B">
            <w:pPr>
              <w:pStyle w:val="ekvTabelleKopf"/>
            </w:pPr>
            <w:r>
              <w:rPr>
                <w:b w:val="0"/>
              </w:rPr>
              <w:t xml:space="preserve">Lambacher Schweizer – </w:t>
            </w:r>
            <w:r>
              <w:rPr>
                <w:b w:val="0"/>
              </w:rPr>
              <w:br/>
            </w:r>
            <w:r>
              <w:rPr>
                <w:b w:val="0"/>
              </w:rPr>
              <w:t>Anal. Geometrie/Stochastik (#735665)</w:t>
            </w:r>
          </w:p>
        </w:tc>
        <w:tc>
          <w:tcPr>
            <w:tcW w:w="1521" w:type="pct"/>
            <w:tcBorders>
              <w:bottom w:val="single" w:sz="4" w:space="0" w:color="auto"/>
            </w:tcBorders>
            <w:shd w:val="pct15" w:color="auto" w:fill="FFFFFF"/>
          </w:tcPr>
          <w:p w14:paraId="09CB7FCA" w14:textId="67072B7D" w:rsidR="00D85376" w:rsidRDefault="00D14D95" w:rsidP="00527F6B">
            <w:pPr>
              <w:pStyle w:val="ekvTabelleKopf"/>
              <w:rPr>
                <w:b w:val="0"/>
              </w:rPr>
            </w:pPr>
            <w:r>
              <w:rPr>
                <w:b w:val="0"/>
              </w:rPr>
              <w:t>Hinweise zum möglichen Unterrichtsgang</w:t>
            </w:r>
          </w:p>
        </w:tc>
      </w:tr>
      <w:tr w:rsidR="00D85376" w:rsidRPr="00512E66" w14:paraId="6359436D" w14:textId="77777777" w:rsidTr="00F26F65">
        <w:trPr>
          <w:trHeight w:val="57"/>
        </w:trPr>
        <w:tc>
          <w:tcPr>
            <w:tcW w:w="1665" w:type="pct"/>
            <w:tcBorders>
              <w:top w:val="single" w:sz="4" w:space="0" w:color="auto"/>
              <w:left w:val="nil"/>
              <w:bottom w:val="single" w:sz="4" w:space="0" w:color="auto"/>
              <w:right w:val="nil"/>
            </w:tcBorders>
          </w:tcPr>
          <w:p w14:paraId="0C0EF6F9" w14:textId="77777777" w:rsidR="00D85376" w:rsidRPr="00A24EAB" w:rsidRDefault="00D85376" w:rsidP="00527F6B">
            <w:pPr>
              <w:pStyle w:val="ekvTabelleKopf"/>
              <w:spacing w:before="0" w:after="0" w:line="240" w:lineRule="auto"/>
              <w:rPr>
                <w:sz w:val="14"/>
                <w:szCs w:val="16"/>
              </w:rPr>
            </w:pPr>
          </w:p>
        </w:tc>
        <w:tc>
          <w:tcPr>
            <w:tcW w:w="883" w:type="pct"/>
            <w:tcBorders>
              <w:top w:val="single" w:sz="4" w:space="0" w:color="auto"/>
              <w:left w:val="nil"/>
              <w:bottom w:val="single" w:sz="4" w:space="0" w:color="auto"/>
              <w:right w:val="nil"/>
            </w:tcBorders>
          </w:tcPr>
          <w:p w14:paraId="3525642E" w14:textId="77777777" w:rsidR="00D85376" w:rsidRPr="00A24EAB" w:rsidRDefault="00D85376" w:rsidP="00527F6B">
            <w:pPr>
              <w:pStyle w:val="ekvTabelleKopf"/>
              <w:spacing w:before="0" w:after="0" w:line="240" w:lineRule="auto"/>
              <w:rPr>
                <w:sz w:val="14"/>
                <w:szCs w:val="16"/>
              </w:rPr>
            </w:pPr>
          </w:p>
        </w:tc>
        <w:tc>
          <w:tcPr>
            <w:tcW w:w="931" w:type="pct"/>
            <w:tcBorders>
              <w:top w:val="single" w:sz="4" w:space="0" w:color="auto"/>
              <w:left w:val="nil"/>
              <w:bottom w:val="single" w:sz="4" w:space="0" w:color="auto"/>
              <w:right w:val="nil"/>
            </w:tcBorders>
          </w:tcPr>
          <w:p w14:paraId="76811B9D" w14:textId="77777777" w:rsidR="00D85376" w:rsidRPr="00A24EAB" w:rsidRDefault="00D85376" w:rsidP="00527F6B">
            <w:pPr>
              <w:pStyle w:val="ekvTabelleKopf"/>
              <w:spacing w:before="0" w:after="0" w:line="240" w:lineRule="auto"/>
              <w:rPr>
                <w:sz w:val="14"/>
                <w:szCs w:val="16"/>
              </w:rPr>
            </w:pPr>
          </w:p>
        </w:tc>
        <w:tc>
          <w:tcPr>
            <w:tcW w:w="1521" w:type="pct"/>
            <w:tcBorders>
              <w:top w:val="single" w:sz="4" w:space="0" w:color="auto"/>
              <w:left w:val="nil"/>
              <w:bottom w:val="single" w:sz="4" w:space="0" w:color="auto"/>
              <w:right w:val="nil"/>
            </w:tcBorders>
          </w:tcPr>
          <w:p w14:paraId="520D4D3F" w14:textId="77777777" w:rsidR="00D85376" w:rsidRPr="00A24EAB" w:rsidRDefault="00D85376" w:rsidP="00527F6B">
            <w:pPr>
              <w:pStyle w:val="ekvTabelleKopf"/>
              <w:spacing w:before="0" w:after="0" w:line="240" w:lineRule="auto"/>
              <w:rPr>
                <w:sz w:val="14"/>
                <w:szCs w:val="16"/>
              </w:rPr>
            </w:pPr>
          </w:p>
        </w:tc>
      </w:tr>
      <w:tr w:rsidR="00D85376" w:rsidRPr="00512E66" w14:paraId="2E97645A" w14:textId="77777777" w:rsidTr="00527F6B">
        <w:trPr>
          <w:trHeight w:val="327"/>
        </w:trPr>
        <w:tc>
          <w:tcPr>
            <w:tcW w:w="5000" w:type="pct"/>
            <w:gridSpan w:val="4"/>
            <w:tcBorders>
              <w:top w:val="single" w:sz="4" w:space="0" w:color="auto"/>
              <w:bottom w:val="single" w:sz="4" w:space="0" w:color="auto"/>
            </w:tcBorders>
            <w:shd w:val="clear" w:color="auto" w:fill="D9D9D9" w:themeFill="background1" w:themeFillShade="D9"/>
          </w:tcPr>
          <w:p w14:paraId="727C88C2" w14:textId="070E0C6C" w:rsidR="00D85376" w:rsidRDefault="00D14D95" w:rsidP="00527F6B">
            <w:pPr>
              <w:pStyle w:val="ekvTabelleKopf"/>
              <w:rPr>
                <w:b w:val="0"/>
              </w:rPr>
            </w:pPr>
            <w:r>
              <w:t>E.6 Weitere Verfahren zum Lösen von Gleichungen</w:t>
            </w:r>
          </w:p>
        </w:tc>
      </w:tr>
      <w:tr w:rsidR="00D14D95" w:rsidRPr="00512E66" w14:paraId="228AE2EA" w14:textId="77777777" w:rsidTr="00F26F65">
        <w:trPr>
          <w:trHeight w:val="327"/>
        </w:trPr>
        <w:tc>
          <w:tcPr>
            <w:tcW w:w="1665" w:type="pct"/>
            <w:tcBorders>
              <w:top w:val="single" w:sz="4" w:space="0" w:color="auto"/>
              <w:left w:val="single" w:sz="4" w:space="0" w:color="auto"/>
              <w:bottom w:val="nil"/>
              <w:right w:val="single" w:sz="4" w:space="0" w:color="auto"/>
            </w:tcBorders>
          </w:tcPr>
          <w:p w14:paraId="49C48BB4" w14:textId="77777777" w:rsidR="00D14D95" w:rsidRPr="00D14D95" w:rsidRDefault="00D14D95" w:rsidP="00D14D95">
            <w:pPr>
              <w:pStyle w:val="Default"/>
              <w:spacing w:before="60" w:after="60"/>
              <w:rPr>
                <w:rFonts w:cs="Times New Roman"/>
                <w:bCs/>
                <w:color w:val="auto"/>
                <w:sz w:val="18"/>
                <w:szCs w:val="20"/>
                <w:lang w:val="de-DE"/>
              </w:rPr>
            </w:pPr>
            <w:r w:rsidRPr="00D14D95">
              <w:rPr>
                <w:rFonts w:cs="Times New Roman"/>
                <w:bCs/>
                <w:color w:val="auto"/>
                <w:sz w:val="18"/>
                <w:szCs w:val="20"/>
                <w:lang w:val="de-DE"/>
              </w:rPr>
              <w:t>– Polynomdivision:</w:t>
            </w:r>
          </w:p>
          <w:p w14:paraId="2BA8F0AF" w14:textId="1A8D9BC0" w:rsidR="00D14D95" w:rsidRPr="00D85376" w:rsidRDefault="00D14D95" w:rsidP="00D14D95">
            <w:pPr>
              <w:pStyle w:val="Default"/>
              <w:spacing w:before="60" w:after="60"/>
              <w:ind w:left="142" w:hanging="142"/>
              <w:rPr>
                <w:rFonts w:cs="Times New Roman"/>
                <w:bCs/>
                <w:color w:val="auto"/>
                <w:sz w:val="18"/>
                <w:szCs w:val="20"/>
                <w:lang w:val="de-DE"/>
              </w:rPr>
            </w:pPr>
            <w:r>
              <w:rPr>
                <w:rFonts w:cs="Times New Roman"/>
                <w:bCs/>
                <w:color w:val="auto"/>
                <w:sz w:val="18"/>
                <w:szCs w:val="20"/>
                <w:lang w:val="de-DE"/>
              </w:rPr>
              <w:tab/>
            </w:r>
            <w:r w:rsidRPr="00D14D95">
              <w:rPr>
                <w:rFonts w:cs="Times New Roman"/>
                <w:bCs/>
                <w:color w:val="auto"/>
                <w:sz w:val="18"/>
                <w:szCs w:val="20"/>
                <w:lang w:val="de-DE"/>
              </w:rPr>
              <w:t>Faktorisieren von Polynomtermen zur Nullstellenbestimmung</w:t>
            </w:r>
          </w:p>
        </w:tc>
        <w:tc>
          <w:tcPr>
            <w:tcW w:w="883" w:type="pct"/>
            <w:tcBorders>
              <w:top w:val="single" w:sz="4" w:space="0" w:color="auto"/>
              <w:left w:val="single" w:sz="4" w:space="0" w:color="auto"/>
              <w:right w:val="single" w:sz="4" w:space="0" w:color="auto"/>
              <w:tr2bl w:val="nil"/>
            </w:tcBorders>
          </w:tcPr>
          <w:p w14:paraId="79E45264" w14:textId="77777777" w:rsidR="00D14D95" w:rsidRDefault="00D14D95" w:rsidP="00D14D95">
            <w:pPr>
              <w:pStyle w:val="ekvTabelleKopf"/>
              <w:spacing w:line="240" w:lineRule="auto"/>
              <w:rPr>
                <w:b w:val="0"/>
              </w:rPr>
            </w:pPr>
            <w:r w:rsidRPr="00D14D95">
              <w:t>Kapitel I</w:t>
            </w:r>
            <w:r>
              <w:rPr>
                <w:b w:val="0"/>
              </w:rPr>
              <w:t xml:space="preserve"> Funktionen</w:t>
            </w:r>
          </w:p>
          <w:p w14:paraId="4383B655" w14:textId="66F1386D" w:rsidR="00D14D95" w:rsidRDefault="00D14D95" w:rsidP="00D14D95">
            <w:pPr>
              <w:pStyle w:val="ekvTabelleKopf"/>
              <w:spacing w:line="240" w:lineRule="auto"/>
              <w:rPr>
                <w:b w:val="0"/>
              </w:rPr>
            </w:pPr>
            <w:r>
              <w:rPr>
                <w:b w:val="0"/>
              </w:rPr>
              <w:t xml:space="preserve">Exkursion: Polynomdivision </w:t>
            </w:r>
          </w:p>
        </w:tc>
        <w:tc>
          <w:tcPr>
            <w:tcW w:w="931" w:type="pct"/>
            <w:vMerge w:val="restart"/>
            <w:tcBorders>
              <w:top w:val="single" w:sz="4" w:space="0" w:color="auto"/>
              <w:left w:val="single" w:sz="4" w:space="0" w:color="auto"/>
              <w:tr2bl w:val="single" w:sz="4" w:space="0" w:color="auto"/>
            </w:tcBorders>
          </w:tcPr>
          <w:p w14:paraId="2EF6BE9C" w14:textId="35014092" w:rsidR="00D14D95" w:rsidRPr="009D140A" w:rsidRDefault="00D14D95" w:rsidP="00D14D95">
            <w:pPr>
              <w:pStyle w:val="ekvTabelleKopf"/>
              <w:spacing w:line="240" w:lineRule="auto"/>
              <w:rPr>
                <w:b w:val="0"/>
              </w:rPr>
            </w:pPr>
          </w:p>
        </w:tc>
        <w:tc>
          <w:tcPr>
            <w:tcW w:w="1521" w:type="pct"/>
            <w:vMerge w:val="restart"/>
            <w:tcBorders>
              <w:top w:val="single" w:sz="4" w:space="0" w:color="auto"/>
            </w:tcBorders>
          </w:tcPr>
          <w:p w14:paraId="4AFB3772" w14:textId="3126D5A0" w:rsidR="00D14D95" w:rsidRPr="009D140A" w:rsidRDefault="00D14D95" w:rsidP="00D14D95">
            <w:pPr>
              <w:pStyle w:val="ekvtext"/>
              <w:rPr>
                <w:rFonts w:eastAsiaTheme="majorEastAsia" w:cs="Arial"/>
                <w:sz w:val="16"/>
                <w:szCs w:val="16"/>
              </w:rPr>
            </w:pPr>
            <w:r w:rsidRPr="001F2894">
              <w:rPr>
                <w:rFonts w:eastAsiaTheme="majorEastAsia" w:cs="Arial"/>
                <w:szCs w:val="18"/>
              </w:rPr>
              <w:t>Es wird empfohlen, die Themen des Themenfeldes E.6 an der Stelle im Unterricht zu bearbeiten, an der sie im neuen Lambacher Schweizer Mathematik Oberstufe mit MMS/CAS Analysis eingeführt werden. So ist ein roter Faden innerhalb der Kapitel und während der Bearbeitung des Themas gewährleistet.</w:t>
            </w:r>
          </w:p>
        </w:tc>
      </w:tr>
      <w:tr w:rsidR="00D14D95" w:rsidRPr="00512E66" w14:paraId="5CA0D785" w14:textId="77777777" w:rsidTr="00F26F65">
        <w:trPr>
          <w:trHeight w:val="327"/>
        </w:trPr>
        <w:tc>
          <w:tcPr>
            <w:tcW w:w="1665" w:type="pct"/>
            <w:tcBorders>
              <w:top w:val="nil"/>
              <w:left w:val="single" w:sz="4" w:space="0" w:color="auto"/>
              <w:bottom w:val="nil"/>
              <w:right w:val="single" w:sz="4" w:space="0" w:color="auto"/>
            </w:tcBorders>
          </w:tcPr>
          <w:p w14:paraId="2A034070" w14:textId="77777777" w:rsidR="00D14D95" w:rsidRPr="00D14D95" w:rsidRDefault="00D14D95" w:rsidP="00D14D95">
            <w:pPr>
              <w:pStyle w:val="Default"/>
              <w:spacing w:before="60" w:after="60"/>
              <w:rPr>
                <w:rFonts w:cs="Times New Roman"/>
                <w:bCs/>
                <w:color w:val="auto"/>
                <w:sz w:val="18"/>
                <w:szCs w:val="20"/>
                <w:lang w:val="de-DE"/>
              </w:rPr>
            </w:pPr>
            <w:r w:rsidRPr="00D14D95">
              <w:rPr>
                <w:rFonts w:cs="Times New Roman"/>
                <w:bCs/>
                <w:color w:val="auto"/>
                <w:sz w:val="18"/>
                <w:szCs w:val="20"/>
                <w:lang w:val="de-DE"/>
              </w:rPr>
              <w:t>– numerische Lösungsverfahren:</w:t>
            </w:r>
          </w:p>
          <w:p w14:paraId="00DB3DAA" w14:textId="23EB7DB0" w:rsidR="00D14D95" w:rsidRPr="00D85376" w:rsidRDefault="00D14D95" w:rsidP="00D14D95">
            <w:pPr>
              <w:pStyle w:val="Default"/>
              <w:spacing w:before="60" w:after="60"/>
              <w:ind w:left="142" w:hanging="142"/>
              <w:rPr>
                <w:rFonts w:cs="Times New Roman"/>
                <w:bCs/>
                <w:color w:val="auto"/>
                <w:sz w:val="18"/>
                <w:szCs w:val="20"/>
                <w:lang w:val="de-DE"/>
              </w:rPr>
            </w:pPr>
            <w:r>
              <w:rPr>
                <w:rFonts w:cs="Times New Roman"/>
                <w:bCs/>
                <w:color w:val="auto"/>
                <w:sz w:val="18"/>
                <w:szCs w:val="20"/>
                <w:lang w:val="de-DE"/>
              </w:rPr>
              <w:tab/>
            </w:r>
            <w:proofErr w:type="spellStart"/>
            <w:r w:rsidRPr="00D14D95">
              <w:rPr>
                <w:rFonts w:cs="Times New Roman"/>
                <w:bCs/>
                <w:color w:val="auto"/>
                <w:sz w:val="18"/>
                <w:szCs w:val="20"/>
                <w:lang w:val="de-DE"/>
              </w:rPr>
              <w:t>Bisektionsverfahren</w:t>
            </w:r>
            <w:proofErr w:type="spellEnd"/>
            <w:r w:rsidRPr="00D14D95">
              <w:rPr>
                <w:rFonts w:cs="Times New Roman"/>
                <w:bCs/>
                <w:color w:val="auto"/>
                <w:sz w:val="18"/>
                <w:szCs w:val="20"/>
                <w:lang w:val="de-DE"/>
              </w:rPr>
              <w:t>, Newton-Verfahren, Regula-</w:t>
            </w:r>
            <w:proofErr w:type="spellStart"/>
            <w:r w:rsidRPr="00D14D95">
              <w:rPr>
                <w:rFonts w:cs="Times New Roman"/>
                <w:bCs/>
                <w:color w:val="auto"/>
                <w:sz w:val="18"/>
                <w:szCs w:val="20"/>
                <w:lang w:val="de-DE"/>
              </w:rPr>
              <w:t>falsi</w:t>
            </w:r>
            <w:proofErr w:type="spellEnd"/>
            <w:r w:rsidRPr="00D14D95">
              <w:rPr>
                <w:rFonts w:cs="Times New Roman"/>
                <w:bCs/>
                <w:color w:val="auto"/>
                <w:sz w:val="18"/>
                <w:szCs w:val="20"/>
                <w:lang w:val="de-DE"/>
              </w:rPr>
              <w:t>, Konvergenzgeschwindigkeit, Reflektieren</w:t>
            </w:r>
            <w:r>
              <w:rPr>
                <w:rFonts w:cs="Times New Roman"/>
                <w:bCs/>
                <w:color w:val="auto"/>
                <w:sz w:val="18"/>
                <w:szCs w:val="20"/>
                <w:lang w:val="de-DE"/>
              </w:rPr>
              <w:t xml:space="preserve"> d</w:t>
            </w:r>
            <w:r w:rsidRPr="00D14D95">
              <w:rPr>
                <w:rFonts w:cs="Times New Roman"/>
                <w:bCs/>
                <w:color w:val="auto"/>
                <w:sz w:val="18"/>
                <w:szCs w:val="20"/>
                <w:lang w:val="de-DE"/>
              </w:rPr>
              <w:t>er Grenzen der Verfahren</w:t>
            </w:r>
          </w:p>
        </w:tc>
        <w:tc>
          <w:tcPr>
            <w:tcW w:w="883" w:type="pct"/>
            <w:tcBorders>
              <w:left w:val="single" w:sz="4" w:space="0" w:color="auto"/>
              <w:right w:val="single" w:sz="4" w:space="0" w:color="auto"/>
              <w:tr2bl w:val="nil"/>
            </w:tcBorders>
          </w:tcPr>
          <w:p w14:paraId="2B5013C3" w14:textId="3D3682FD" w:rsidR="00D14D95" w:rsidRDefault="00D14D95" w:rsidP="00D14D95">
            <w:pPr>
              <w:pStyle w:val="ekvTabelleKopf"/>
              <w:spacing w:line="240" w:lineRule="auto"/>
              <w:rPr>
                <w:b w:val="0"/>
              </w:rPr>
            </w:pPr>
            <w:r>
              <w:t>Kapitel II</w:t>
            </w:r>
            <w:r>
              <w:rPr>
                <w:b w:val="0"/>
              </w:rPr>
              <w:t xml:space="preserve"> Einführung in die Differenzialrechnung</w:t>
            </w:r>
          </w:p>
          <w:p w14:paraId="75D9509C" w14:textId="1162321B" w:rsidR="00D14D95" w:rsidRPr="00D14D95" w:rsidRDefault="00D14D95" w:rsidP="00D14D95">
            <w:pPr>
              <w:pStyle w:val="ekvTabelleKopf"/>
              <w:spacing w:line="240" w:lineRule="auto"/>
              <w:rPr>
                <w:b w:val="0"/>
              </w:rPr>
            </w:pPr>
            <w:r>
              <w:rPr>
                <w:b w:val="0"/>
              </w:rPr>
              <w:t>LE 6 Das Newton-Verfahren</w:t>
            </w:r>
          </w:p>
        </w:tc>
        <w:tc>
          <w:tcPr>
            <w:tcW w:w="931" w:type="pct"/>
            <w:vMerge/>
            <w:tcBorders>
              <w:left w:val="single" w:sz="4" w:space="0" w:color="auto"/>
              <w:tr2bl w:val="single" w:sz="4" w:space="0" w:color="auto"/>
            </w:tcBorders>
          </w:tcPr>
          <w:p w14:paraId="2CF6772C" w14:textId="05EC94B6" w:rsidR="00D14D95" w:rsidRPr="009D140A" w:rsidRDefault="00D14D95" w:rsidP="00D14D95">
            <w:pPr>
              <w:pStyle w:val="ekvTabelleKopf"/>
              <w:spacing w:line="240" w:lineRule="auto"/>
              <w:rPr>
                <w:b w:val="0"/>
              </w:rPr>
            </w:pPr>
          </w:p>
        </w:tc>
        <w:tc>
          <w:tcPr>
            <w:tcW w:w="1521" w:type="pct"/>
            <w:vMerge/>
          </w:tcPr>
          <w:p w14:paraId="064693CD" w14:textId="77777777" w:rsidR="00D14D95" w:rsidRPr="009D140A" w:rsidRDefault="00D14D95" w:rsidP="00D14D95">
            <w:pPr>
              <w:pStyle w:val="ekvtext"/>
              <w:rPr>
                <w:rFonts w:eastAsiaTheme="majorEastAsia" w:cs="Arial"/>
                <w:sz w:val="16"/>
                <w:szCs w:val="16"/>
              </w:rPr>
            </w:pPr>
          </w:p>
        </w:tc>
      </w:tr>
      <w:tr w:rsidR="00D14D95" w:rsidRPr="00512E66" w14:paraId="7B1D445B" w14:textId="77777777" w:rsidTr="00F26F65">
        <w:trPr>
          <w:trHeight w:val="57"/>
        </w:trPr>
        <w:tc>
          <w:tcPr>
            <w:tcW w:w="1665" w:type="pct"/>
            <w:tcBorders>
              <w:top w:val="single" w:sz="4" w:space="0" w:color="auto"/>
              <w:left w:val="nil"/>
              <w:bottom w:val="single" w:sz="4" w:space="0" w:color="auto"/>
              <w:right w:val="nil"/>
            </w:tcBorders>
          </w:tcPr>
          <w:p w14:paraId="081DFC1B" w14:textId="77777777" w:rsidR="00D14D95" w:rsidRPr="00A24EAB" w:rsidRDefault="00D14D95" w:rsidP="00D14D95">
            <w:pPr>
              <w:pStyle w:val="ekvTabelleKopf"/>
              <w:spacing w:before="0" w:after="0" w:line="240" w:lineRule="auto"/>
              <w:rPr>
                <w:sz w:val="14"/>
                <w:szCs w:val="16"/>
              </w:rPr>
            </w:pPr>
          </w:p>
        </w:tc>
        <w:tc>
          <w:tcPr>
            <w:tcW w:w="883" w:type="pct"/>
            <w:tcBorders>
              <w:top w:val="single" w:sz="4" w:space="0" w:color="auto"/>
              <w:left w:val="nil"/>
              <w:bottom w:val="single" w:sz="4" w:space="0" w:color="auto"/>
              <w:right w:val="nil"/>
            </w:tcBorders>
          </w:tcPr>
          <w:p w14:paraId="015D3E40" w14:textId="77777777" w:rsidR="00D14D95" w:rsidRPr="00A24EAB" w:rsidRDefault="00D14D95" w:rsidP="00D14D95">
            <w:pPr>
              <w:pStyle w:val="ekvTabelleKopf"/>
              <w:spacing w:before="0" w:after="0" w:line="240" w:lineRule="auto"/>
              <w:rPr>
                <w:sz w:val="14"/>
                <w:szCs w:val="16"/>
              </w:rPr>
            </w:pPr>
          </w:p>
        </w:tc>
        <w:tc>
          <w:tcPr>
            <w:tcW w:w="931" w:type="pct"/>
            <w:tcBorders>
              <w:top w:val="single" w:sz="4" w:space="0" w:color="auto"/>
              <w:left w:val="nil"/>
              <w:bottom w:val="single" w:sz="4" w:space="0" w:color="auto"/>
              <w:right w:val="nil"/>
            </w:tcBorders>
          </w:tcPr>
          <w:p w14:paraId="7129D7B1" w14:textId="77777777" w:rsidR="00D14D95" w:rsidRPr="00A24EAB" w:rsidRDefault="00D14D95" w:rsidP="00D14D95">
            <w:pPr>
              <w:pStyle w:val="ekvTabelleKopf"/>
              <w:spacing w:before="0" w:after="0" w:line="240" w:lineRule="auto"/>
              <w:rPr>
                <w:sz w:val="14"/>
                <w:szCs w:val="16"/>
              </w:rPr>
            </w:pPr>
          </w:p>
        </w:tc>
        <w:tc>
          <w:tcPr>
            <w:tcW w:w="1521" w:type="pct"/>
            <w:tcBorders>
              <w:top w:val="single" w:sz="4" w:space="0" w:color="auto"/>
              <w:left w:val="nil"/>
              <w:bottom w:val="single" w:sz="4" w:space="0" w:color="auto"/>
              <w:right w:val="nil"/>
            </w:tcBorders>
          </w:tcPr>
          <w:p w14:paraId="6D449537" w14:textId="77777777" w:rsidR="00D14D95" w:rsidRPr="00A24EAB" w:rsidRDefault="00D14D95" w:rsidP="00D14D95">
            <w:pPr>
              <w:pStyle w:val="ekvTabelleKopf"/>
              <w:spacing w:before="0" w:after="0" w:line="240" w:lineRule="auto"/>
              <w:rPr>
                <w:sz w:val="14"/>
                <w:szCs w:val="16"/>
              </w:rPr>
            </w:pPr>
          </w:p>
        </w:tc>
      </w:tr>
      <w:tr w:rsidR="00D14D95" w:rsidRPr="00512E66" w14:paraId="67C5C6DD" w14:textId="77777777" w:rsidTr="007A0F26">
        <w:trPr>
          <w:trHeight w:val="327"/>
        </w:trPr>
        <w:tc>
          <w:tcPr>
            <w:tcW w:w="5000" w:type="pct"/>
            <w:gridSpan w:val="4"/>
            <w:tcBorders>
              <w:top w:val="single" w:sz="4" w:space="0" w:color="auto"/>
              <w:bottom w:val="single" w:sz="4" w:space="0" w:color="auto"/>
            </w:tcBorders>
            <w:shd w:val="clear" w:color="auto" w:fill="D9D9D9" w:themeFill="background1" w:themeFillShade="D9"/>
          </w:tcPr>
          <w:p w14:paraId="2CD44E1F" w14:textId="379ACE57" w:rsidR="00D14D95" w:rsidRDefault="00D14D95" w:rsidP="00D14D95">
            <w:pPr>
              <w:pStyle w:val="ekvTabelleKopf"/>
              <w:rPr>
                <w:b w:val="0"/>
              </w:rPr>
            </w:pPr>
            <w:r>
              <w:t>E.7 Folgen und Reihen</w:t>
            </w:r>
          </w:p>
        </w:tc>
      </w:tr>
      <w:tr w:rsidR="00D14D95" w:rsidRPr="00512E66" w14:paraId="765337DD" w14:textId="77777777" w:rsidTr="00F26F65">
        <w:trPr>
          <w:trHeight w:val="327"/>
        </w:trPr>
        <w:tc>
          <w:tcPr>
            <w:tcW w:w="1665" w:type="pct"/>
            <w:tcBorders>
              <w:top w:val="single" w:sz="4" w:space="0" w:color="auto"/>
              <w:bottom w:val="single" w:sz="4" w:space="0" w:color="auto"/>
              <w:right w:val="single" w:sz="4" w:space="0" w:color="auto"/>
            </w:tcBorders>
          </w:tcPr>
          <w:p w14:paraId="0DF29E32" w14:textId="77777777" w:rsidR="00D14D95" w:rsidRPr="00D248B8" w:rsidRDefault="00D14D95" w:rsidP="00D14D95">
            <w:pPr>
              <w:pStyle w:val="Default"/>
              <w:spacing w:before="60" w:after="60"/>
              <w:rPr>
                <w:rFonts w:cs="Times New Roman"/>
                <w:bCs/>
                <w:color w:val="auto"/>
                <w:sz w:val="18"/>
                <w:szCs w:val="20"/>
                <w:lang w:val="de-DE"/>
              </w:rPr>
            </w:pPr>
            <w:r w:rsidRPr="00D248B8">
              <w:rPr>
                <w:rFonts w:cs="Times New Roman"/>
                <w:bCs/>
                <w:color w:val="auto"/>
                <w:sz w:val="18"/>
                <w:szCs w:val="20"/>
                <w:lang w:val="de-DE"/>
              </w:rPr>
              <w:t>– Folgen:</w:t>
            </w:r>
          </w:p>
          <w:p w14:paraId="0CD823D8" w14:textId="76D8199E" w:rsidR="00D14D95" w:rsidRPr="00D14D95" w:rsidRDefault="00D14D95" w:rsidP="00D14D95">
            <w:pPr>
              <w:pStyle w:val="Default"/>
              <w:spacing w:before="60" w:after="60"/>
              <w:ind w:left="154" w:hanging="154"/>
              <w:rPr>
                <w:rFonts w:cs="Times New Roman"/>
                <w:bCs/>
                <w:color w:val="auto"/>
                <w:sz w:val="18"/>
                <w:szCs w:val="20"/>
                <w:highlight w:val="yellow"/>
                <w:lang w:val="de-DE"/>
              </w:rPr>
            </w:pPr>
            <w:r w:rsidRPr="00D14D95">
              <w:rPr>
                <w:rFonts w:cs="Times New Roman"/>
                <w:bCs/>
                <w:color w:val="auto"/>
                <w:sz w:val="18"/>
                <w:szCs w:val="20"/>
                <w:highlight w:val="yellow"/>
                <w:lang w:val="de-DE"/>
              </w:rPr>
              <w:tab/>
              <w:t>Untersuchen von arithmetischen und geometrischen Folgen sowie Nullfolgen, Begründen der Konvergenz beziehungsweise Divergenz und Ermittlung des Grenzwertes einer Folge mithilfe der Grenzwertsätze</w:t>
            </w:r>
          </w:p>
          <w:p w14:paraId="5AE3DF92" w14:textId="77777777" w:rsidR="00D14D95" w:rsidRPr="00D248B8" w:rsidRDefault="00D14D95" w:rsidP="00D14D95">
            <w:pPr>
              <w:pStyle w:val="Default"/>
              <w:spacing w:before="60" w:after="60"/>
              <w:rPr>
                <w:rFonts w:cs="Times New Roman"/>
                <w:bCs/>
                <w:color w:val="auto"/>
                <w:sz w:val="18"/>
                <w:szCs w:val="20"/>
                <w:lang w:val="de-DE"/>
              </w:rPr>
            </w:pPr>
            <w:r w:rsidRPr="00D248B8">
              <w:rPr>
                <w:rFonts w:cs="Times New Roman"/>
                <w:bCs/>
                <w:color w:val="auto"/>
                <w:sz w:val="18"/>
                <w:szCs w:val="20"/>
                <w:lang w:val="de-DE"/>
              </w:rPr>
              <w:t>– Reihen:</w:t>
            </w:r>
          </w:p>
          <w:p w14:paraId="3EB56147" w14:textId="7304D687" w:rsidR="00D14D95" w:rsidRPr="00D85376" w:rsidRDefault="00D14D95" w:rsidP="00D14D95">
            <w:pPr>
              <w:pStyle w:val="Default"/>
              <w:spacing w:before="60" w:after="60"/>
              <w:ind w:left="142"/>
              <w:rPr>
                <w:rFonts w:cs="Times New Roman"/>
                <w:bCs/>
                <w:color w:val="auto"/>
                <w:sz w:val="18"/>
                <w:szCs w:val="20"/>
                <w:lang w:val="de-DE"/>
              </w:rPr>
            </w:pPr>
            <w:r w:rsidRPr="00D14D95">
              <w:rPr>
                <w:rFonts w:cs="Times New Roman"/>
                <w:bCs/>
                <w:color w:val="auto"/>
                <w:sz w:val="18"/>
                <w:szCs w:val="20"/>
                <w:highlight w:val="yellow"/>
                <w:lang w:val="de-DE"/>
              </w:rPr>
              <w:t>Untersuchen von arithmetischen und geometrischen Reihen sowie deren Grenzwerten</w:t>
            </w:r>
          </w:p>
        </w:tc>
        <w:tc>
          <w:tcPr>
            <w:tcW w:w="883" w:type="pct"/>
            <w:tcBorders>
              <w:top w:val="single" w:sz="4" w:space="0" w:color="auto"/>
              <w:left w:val="single" w:sz="4" w:space="0" w:color="auto"/>
              <w:right w:val="single" w:sz="4" w:space="0" w:color="auto"/>
              <w:tr2bl w:val="nil"/>
            </w:tcBorders>
          </w:tcPr>
          <w:p w14:paraId="45C26D29" w14:textId="66E96D33" w:rsidR="00D248B8" w:rsidRPr="00D248B8" w:rsidRDefault="00D248B8" w:rsidP="00D14D95">
            <w:pPr>
              <w:pStyle w:val="ekvTabelleKopf"/>
              <w:spacing w:line="240" w:lineRule="auto"/>
              <w:rPr>
                <w:b w:val="0"/>
                <w:bCs/>
              </w:rPr>
            </w:pPr>
            <w:r w:rsidRPr="00D248B8">
              <w:t>Kapitel V</w:t>
            </w:r>
            <w:r w:rsidRPr="00D248B8">
              <w:rPr>
                <w:b w:val="0"/>
                <w:bCs/>
              </w:rPr>
              <w:t xml:space="preserve"> Natürliche Exponentialfunktion und natürliche Logarithmusfunktion </w:t>
            </w:r>
          </w:p>
          <w:p w14:paraId="4F61BEFA" w14:textId="240F1F89" w:rsidR="00D14D95" w:rsidRPr="00D248B8" w:rsidRDefault="00D248B8" w:rsidP="00D14D95">
            <w:pPr>
              <w:pStyle w:val="ekvTabelleKopf"/>
              <w:spacing w:line="240" w:lineRule="auto"/>
              <w:rPr>
                <w:b w:val="0"/>
                <w:bCs/>
              </w:rPr>
            </w:pPr>
            <w:r w:rsidRPr="00D248B8">
              <w:rPr>
                <w:b w:val="0"/>
                <w:bCs/>
              </w:rPr>
              <w:t>Exkursion: Die natürliche Exponentialfunktion und ihre Basis e</w:t>
            </w:r>
          </w:p>
          <w:p w14:paraId="73E86305" w14:textId="77777777" w:rsidR="00D14D95" w:rsidRDefault="00D14D95" w:rsidP="00D14D95">
            <w:pPr>
              <w:pStyle w:val="ekvTabelleKopf"/>
              <w:spacing w:line="240" w:lineRule="auto"/>
              <w:rPr>
                <w:b w:val="0"/>
              </w:rPr>
            </w:pPr>
          </w:p>
        </w:tc>
        <w:tc>
          <w:tcPr>
            <w:tcW w:w="931" w:type="pct"/>
            <w:tcBorders>
              <w:top w:val="single" w:sz="4" w:space="0" w:color="auto"/>
              <w:left w:val="single" w:sz="4" w:space="0" w:color="auto"/>
              <w:tr2bl w:val="single" w:sz="4" w:space="0" w:color="auto"/>
            </w:tcBorders>
          </w:tcPr>
          <w:p w14:paraId="0F3FCAAE" w14:textId="4FE2945E" w:rsidR="00D14D95" w:rsidRPr="009D140A" w:rsidRDefault="00D14D95" w:rsidP="00D14D95">
            <w:pPr>
              <w:pStyle w:val="ekvTabelleKopf"/>
              <w:spacing w:line="240" w:lineRule="auto"/>
              <w:rPr>
                <w:b w:val="0"/>
              </w:rPr>
            </w:pPr>
          </w:p>
        </w:tc>
        <w:tc>
          <w:tcPr>
            <w:tcW w:w="1521" w:type="pct"/>
            <w:tcBorders>
              <w:top w:val="single" w:sz="4" w:space="0" w:color="auto"/>
            </w:tcBorders>
          </w:tcPr>
          <w:p w14:paraId="5382A5AD" w14:textId="760C6D02" w:rsidR="00D14D95" w:rsidRPr="00D248B8" w:rsidRDefault="00F56A68" w:rsidP="00D14D95">
            <w:pPr>
              <w:pStyle w:val="ekvtext"/>
              <w:rPr>
                <w:rFonts w:eastAsiaTheme="majorEastAsia" w:cs="Arial"/>
                <w:szCs w:val="18"/>
              </w:rPr>
            </w:pPr>
            <w:r w:rsidRPr="005871E5">
              <w:rPr>
                <w:rFonts w:eastAsiaTheme="majorEastAsia" w:cs="Arial"/>
                <w:szCs w:val="18"/>
                <w:highlight w:val="yellow"/>
              </w:rPr>
              <w:t>Folgen und Reihen</w:t>
            </w:r>
            <w:r w:rsidRPr="00D248B8">
              <w:rPr>
                <w:rFonts w:eastAsiaTheme="majorEastAsia" w:cs="Arial"/>
                <w:szCs w:val="18"/>
              </w:rPr>
              <w:t xml:space="preserve"> werden im Lambacher Schweizer nicht </w:t>
            </w:r>
            <w:r w:rsidR="00D248B8">
              <w:rPr>
                <w:rFonts w:eastAsiaTheme="majorEastAsia" w:cs="Arial"/>
                <w:szCs w:val="18"/>
              </w:rPr>
              <w:t>im Rahmen von Lerneinheiten</w:t>
            </w:r>
            <w:r w:rsidRPr="00D248B8">
              <w:rPr>
                <w:rFonts w:eastAsiaTheme="majorEastAsia" w:cs="Arial"/>
                <w:szCs w:val="18"/>
              </w:rPr>
              <w:t xml:space="preserve"> behandelt. Es kann am Beispiel der Reihendarstellung</w:t>
            </w:r>
            <w:r w:rsidR="00D248B8" w:rsidRPr="00D248B8">
              <w:rPr>
                <w:rFonts w:eastAsiaTheme="majorEastAsia" w:cs="Arial"/>
                <w:szCs w:val="18"/>
              </w:rPr>
              <w:t>en</w:t>
            </w:r>
            <w:r w:rsidRPr="00D248B8">
              <w:rPr>
                <w:rFonts w:eastAsiaTheme="majorEastAsia" w:cs="Arial"/>
                <w:szCs w:val="18"/>
              </w:rPr>
              <w:t xml:space="preserve"> der </w:t>
            </w:r>
            <w:r w:rsidR="004F3BA6">
              <w:rPr>
                <w:rFonts w:eastAsiaTheme="majorEastAsia" w:cs="Arial"/>
                <w:szCs w:val="18"/>
              </w:rPr>
              <w:t>e</w:t>
            </w:r>
            <w:r w:rsidRPr="00D248B8">
              <w:rPr>
                <w:rFonts w:eastAsiaTheme="majorEastAsia" w:cs="Arial"/>
                <w:szCs w:val="18"/>
              </w:rPr>
              <w:t xml:space="preserve">ulerschen Zahl e </w:t>
            </w:r>
            <w:r w:rsidR="00D248B8" w:rsidRPr="00D248B8">
              <w:rPr>
                <w:rFonts w:eastAsiaTheme="majorEastAsia" w:cs="Arial"/>
                <w:szCs w:val="18"/>
              </w:rPr>
              <w:t xml:space="preserve">und der Exponentialfunktion </w:t>
            </w:r>
            <w:r w:rsidRPr="00D248B8">
              <w:rPr>
                <w:rFonts w:eastAsiaTheme="majorEastAsia" w:cs="Arial"/>
                <w:szCs w:val="18"/>
              </w:rPr>
              <w:t xml:space="preserve">aber </w:t>
            </w:r>
            <w:r w:rsidR="00D248B8">
              <w:rPr>
                <w:rFonts w:eastAsiaTheme="majorEastAsia" w:cs="Arial"/>
                <w:szCs w:val="18"/>
              </w:rPr>
              <w:t>auf das Thema</w:t>
            </w:r>
            <w:r w:rsidRPr="00D248B8">
              <w:rPr>
                <w:rFonts w:eastAsiaTheme="majorEastAsia" w:cs="Arial"/>
                <w:szCs w:val="18"/>
              </w:rPr>
              <w:t xml:space="preserve"> eingegangen werden</w:t>
            </w:r>
            <w:r w:rsidR="00883FD0">
              <w:rPr>
                <w:rFonts w:eastAsiaTheme="majorEastAsia" w:cs="Arial"/>
                <w:szCs w:val="18"/>
              </w:rPr>
              <w:t>.</w:t>
            </w:r>
          </w:p>
          <w:p w14:paraId="4D55F98B" w14:textId="720FDFA1" w:rsidR="00F56A68" w:rsidRPr="009D140A" w:rsidRDefault="00F56A68" w:rsidP="00D14D95">
            <w:pPr>
              <w:pStyle w:val="ekvtext"/>
              <w:rPr>
                <w:rFonts w:eastAsiaTheme="majorEastAsia" w:cs="Arial"/>
                <w:sz w:val="16"/>
                <w:szCs w:val="16"/>
              </w:rPr>
            </w:pPr>
          </w:p>
        </w:tc>
      </w:tr>
    </w:tbl>
    <w:p w14:paraId="65CAB4D6" w14:textId="77777777" w:rsidR="000E0BC5" w:rsidRDefault="000E0BC5" w:rsidP="00C26160">
      <w:pPr>
        <w:pStyle w:val="ekvtext"/>
        <w:sectPr w:rsidR="000E0BC5" w:rsidSect="00D976F2">
          <w:pgSz w:w="16838" w:h="11906" w:orient="landscape" w:code="9"/>
          <w:pgMar w:top="1135" w:right="907" w:bottom="794" w:left="794" w:header="567" w:footer="153" w:gutter="0"/>
          <w:cols w:space="720"/>
          <w:docGrid w:linePitch="245"/>
        </w:sect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97"/>
        <w:gridCol w:w="2695"/>
        <w:gridCol w:w="2201"/>
        <w:gridCol w:w="4465"/>
      </w:tblGrid>
      <w:tr w:rsidR="000E0BC5" w:rsidRPr="00512E66" w14:paraId="3803BDF3" w14:textId="77777777" w:rsidTr="00131CD3">
        <w:trPr>
          <w:trHeight w:val="327"/>
        </w:trPr>
        <w:tc>
          <w:tcPr>
            <w:tcW w:w="1763" w:type="pct"/>
            <w:tcBorders>
              <w:bottom w:val="single" w:sz="4" w:space="0" w:color="auto"/>
            </w:tcBorders>
            <w:shd w:val="pct15" w:color="auto" w:fill="FFFFFF"/>
          </w:tcPr>
          <w:p w14:paraId="336744B9" w14:textId="6AD92390" w:rsidR="000E0BC5" w:rsidRPr="00512E66" w:rsidRDefault="00D14D95" w:rsidP="00527F6B">
            <w:pPr>
              <w:pStyle w:val="ekvTabelleKopf"/>
            </w:pPr>
            <w:r>
              <w:lastRenderedPageBreak/>
              <w:t>Themenfeld</w:t>
            </w:r>
          </w:p>
        </w:tc>
        <w:tc>
          <w:tcPr>
            <w:tcW w:w="932" w:type="pct"/>
            <w:tcBorders>
              <w:bottom w:val="single" w:sz="4" w:space="0" w:color="auto"/>
            </w:tcBorders>
            <w:shd w:val="pct15" w:color="auto" w:fill="FFFFFF"/>
          </w:tcPr>
          <w:p w14:paraId="1BC42F12" w14:textId="40CA44A0" w:rsidR="000E0BC5" w:rsidRPr="00512E66" w:rsidRDefault="000E0BC5" w:rsidP="00527F6B">
            <w:pPr>
              <w:pStyle w:val="ekvTabelleKopf"/>
              <w:rPr>
                <w:b w:val="0"/>
              </w:rPr>
            </w:pPr>
            <w:r>
              <w:rPr>
                <w:b w:val="0"/>
              </w:rPr>
              <w:t>Lambacher Schweizer</w:t>
            </w:r>
            <w:r w:rsidR="00131CD3">
              <w:rPr>
                <w:b w:val="0"/>
              </w:rPr>
              <w:t xml:space="preserve"> </w:t>
            </w:r>
            <w:r>
              <w:rPr>
                <w:b w:val="0"/>
              </w:rPr>
              <w:t>– Analysis (#735661)</w:t>
            </w:r>
          </w:p>
        </w:tc>
        <w:tc>
          <w:tcPr>
            <w:tcW w:w="761" w:type="pct"/>
            <w:tcBorders>
              <w:bottom w:val="single" w:sz="4" w:space="0" w:color="auto"/>
            </w:tcBorders>
            <w:shd w:val="pct15" w:color="auto" w:fill="FFFFFF"/>
          </w:tcPr>
          <w:p w14:paraId="504E926A" w14:textId="37723E62" w:rsidR="000E0BC5" w:rsidRDefault="00C6672A" w:rsidP="00527F6B">
            <w:pPr>
              <w:pStyle w:val="ekvTabelleKopf"/>
            </w:pPr>
            <w:r>
              <w:rPr>
                <w:b w:val="0"/>
              </w:rPr>
              <w:t>Lambacher Schweizer – Anal. Geometrie/ Stochastik (#735665)</w:t>
            </w:r>
          </w:p>
        </w:tc>
        <w:tc>
          <w:tcPr>
            <w:tcW w:w="1544" w:type="pct"/>
            <w:tcBorders>
              <w:bottom w:val="single" w:sz="4" w:space="0" w:color="auto"/>
            </w:tcBorders>
            <w:shd w:val="pct15" w:color="auto" w:fill="FFFFFF"/>
          </w:tcPr>
          <w:p w14:paraId="7153D448" w14:textId="68945D5A" w:rsidR="000E0BC5" w:rsidRDefault="00D14D95" w:rsidP="00527F6B">
            <w:pPr>
              <w:pStyle w:val="ekvTabelleKopf"/>
              <w:rPr>
                <w:b w:val="0"/>
              </w:rPr>
            </w:pPr>
            <w:r>
              <w:rPr>
                <w:b w:val="0"/>
              </w:rPr>
              <w:t>Hinweise zum möglichen Unterrichtsgang</w:t>
            </w:r>
          </w:p>
        </w:tc>
      </w:tr>
      <w:tr w:rsidR="000E0BC5" w:rsidRPr="00512E66" w14:paraId="36EC7007" w14:textId="77777777" w:rsidTr="00131CD3">
        <w:trPr>
          <w:trHeight w:val="57"/>
        </w:trPr>
        <w:tc>
          <w:tcPr>
            <w:tcW w:w="1763" w:type="pct"/>
            <w:tcBorders>
              <w:top w:val="single" w:sz="4" w:space="0" w:color="auto"/>
              <w:left w:val="nil"/>
              <w:bottom w:val="single" w:sz="4" w:space="0" w:color="auto"/>
              <w:right w:val="nil"/>
            </w:tcBorders>
          </w:tcPr>
          <w:p w14:paraId="029AED6C" w14:textId="77777777" w:rsidR="000E0BC5" w:rsidRPr="00A24EAB" w:rsidRDefault="000E0BC5" w:rsidP="00527F6B">
            <w:pPr>
              <w:pStyle w:val="ekvTabelleKopf"/>
              <w:spacing w:before="0" w:after="0" w:line="240" w:lineRule="auto"/>
              <w:rPr>
                <w:sz w:val="14"/>
                <w:szCs w:val="16"/>
              </w:rPr>
            </w:pPr>
          </w:p>
        </w:tc>
        <w:tc>
          <w:tcPr>
            <w:tcW w:w="932" w:type="pct"/>
            <w:tcBorders>
              <w:top w:val="single" w:sz="4" w:space="0" w:color="auto"/>
              <w:left w:val="nil"/>
              <w:bottom w:val="single" w:sz="4" w:space="0" w:color="auto"/>
              <w:right w:val="nil"/>
            </w:tcBorders>
          </w:tcPr>
          <w:p w14:paraId="0C92E90E" w14:textId="77777777" w:rsidR="000E0BC5" w:rsidRPr="00A24EAB" w:rsidRDefault="000E0BC5" w:rsidP="00527F6B">
            <w:pPr>
              <w:pStyle w:val="ekvTabelleKopf"/>
              <w:spacing w:before="0" w:after="0" w:line="240" w:lineRule="auto"/>
              <w:rPr>
                <w:sz w:val="14"/>
                <w:szCs w:val="16"/>
              </w:rPr>
            </w:pPr>
          </w:p>
        </w:tc>
        <w:tc>
          <w:tcPr>
            <w:tcW w:w="761" w:type="pct"/>
            <w:tcBorders>
              <w:top w:val="single" w:sz="4" w:space="0" w:color="auto"/>
              <w:left w:val="nil"/>
              <w:bottom w:val="single" w:sz="4" w:space="0" w:color="auto"/>
              <w:right w:val="nil"/>
            </w:tcBorders>
          </w:tcPr>
          <w:p w14:paraId="7B0386FD" w14:textId="77777777" w:rsidR="000E0BC5" w:rsidRPr="00A24EAB" w:rsidRDefault="000E0BC5" w:rsidP="00527F6B">
            <w:pPr>
              <w:pStyle w:val="ekvTabelleKopf"/>
              <w:spacing w:before="0" w:after="0" w:line="240" w:lineRule="auto"/>
              <w:rPr>
                <w:sz w:val="14"/>
                <w:szCs w:val="16"/>
              </w:rPr>
            </w:pPr>
          </w:p>
        </w:tc>
        <w:tc>
          <w:tcPr>
            <w:tcW w:w="1544" w:type="pct"/>
            <w:tcBorders>
              <w:top w:val="single" w:sz="4" w:space="0" w:color="auto"/>
              <w:left w:val="nil"/>
              <w:bottom w:val="single" w:sz="4" w:space="0" w:color="auto"/>
              <w:right w:val="nil"/>
            </w:tcBorders>
          </w:tcPr>
          <w:p w14:paraId="515EA4FD" w14:textId="77777777" w:rsidR="000E0BC5" w:rsidRPr="00A24EAB" w:rsidRDefault="000E0BC5" w:rsidP="00527F6B">
            <w:pPr>
              <w:pStyle w:val="ekvTabelleKopf"/>
              <w:spacing w:before="0" w:after="0" w:line="240" w:lineRule="auto"/>
              <w:rPr>
                <w:sz w:val="14"/>
                <w:szCs w:val="16"/>
              </w:rPr>
            </w:pPr>
          </w:p>
        </w:tc>
      </w:tr>
      <w:tr w:rsidR="000E0BC5" w:rsidRPr="00512E66" w14:paraId="3B8C3733" w14:textId="77777777" w:rsidTr="00131CD3">
        <w:trPr>
          <w:trHeight w:val="327"/>
        </w:trPr>
        <w:tc>
          <w:tcPr>
            <w:tcW w:w="5000" w:type="pct"/>
            <w:gridSpan w:val="4"/>
            <w:tcBorders>
              <w:top w:val="single" w:sz="4" w:space="0" w:color="auto"/>
              <w:bottom w:val="single" w:sz="4" w:space="0" w:color="auto"/>
            </w:tcBorders>
            <w:shd w:val="clear" w:color="auto" w:fill="D9D9D9" w:themeFill="background1" w:themeFillShade="D9"/>
          </w:tcPr>
          <w:p w14:paraId="27928886" w14:textId="179283E1" w:rsidR="000E0BC5" w:rsidRDefault="00D14D95" w:rsidP="00527F6B">
            <w:pPr>
              <w:pStyle w:val="ekvTabelleKopf"/>
              <w:rPr>
                <w:b w:val="0"/>
              </w:rPr>
            </w:pPr>
            <w:r>
              <w:t>Q1.1 Einführung in die Integralrechnung</w:t>
            </w:r>
            <w:r w:rsidR="000970C5">
              <w:t xml:space="preserve"> (4 Wochen)</w:t>
            </w:r>
          </w:p>
        </w:tc>
      </w:tr>
      <w:tr w:rsidR="00B95FEB" w:rsidRPr="00512E66" w14:paraId="77A930DE" w14:textId="77777777" w:rsidTr="00131CD3">
        <w:trPr>
          <w:trHeight w:val="263"/>
        </w:trPr>
        <w:tc>
          <w:tcPr>
            <w:tcW w:w="1763" w:type="pct"/>
            <w:tcBorders>
              <w:top w:val="single" w:sz="4" w:space="0" w:color="auto"/>
              <w:bottom w:val="single" w:sz="4" w:space="0" w:color="auto"/>
              <w:right w:val="single" w:sz="4" w:space="0" w:color="auto"/>
            </w:tcBorders>
          </w:tcPr>
          <w:p w14:paraId="26A803CE" w14:textId="77777777" w:rsidR="00B95FEB" w:rsidRPr="008F64C0" w:rsidRDefault="00B95FEB" w:rsidP="00843086">
            <w:pPr>
              <w:pStyle w:val="prozessK"/>
              <w:tabs>
                <w:tab w:val="clear" w:pos="710"/>
                <w:tab w:val="left" w:pos="142"/>
              </w:tabs>
              <w:ind w:left="143" w:hanging="143"/>
              <w:rPr>
                <w:sz w:val="18"/>
                <w:szCs w:val="18"/>
              </w:rPr>
            </w:pPr>
            <w:r w:rsidRPr="008F64C0">
              <w:rPr>
                <w:sz w:val="18"/>
                <w:szCs w:val="18"/>
              </w:rPr>
              <w:t>– Bedeutung des Integrals als Bestandsgröße und als orientierter Flächeninhalt:</w:t>
            </w:r>
          </w:p>
          <w:p w14:paraId="4C00859A" w14:textId="42228067" w:rsidR="00B95FEB" w:rsidRPr="000D7350" w:rsidRDefault="00B95FEB" w:rsidP="00843086">
            <w:pPr>
              <w:pStyle w:val="prozessK"/>
              <w:tabs>
                <w:tab w:val="clear" w:pos="710"/>
                <w:tab w:val="left" w:pos="143"/>
              </w:tabs>
              <w:ind w:left="142" w:firstLine="1"/>
              <w:rPr>
                <w:sz w:val="18"/>
                <w:szCs w:val="18"/>
              </w:rPr>
            </w:pPr>
            <w:r w:rsidRPr="008F64C0">
              <w:rPr>
                <w:sz w:val="18"/>
                <w:szCs w:val="18"/>
              </w:rPr>
              <w:t>Rekonstruktion des Bestands anhand der</w:t>
            </w:r>
            <w:r>
              <w:rPr>
                <w:sz w:val="18"/>
                <w:szCs w:val="18"/>
              </w:rPr>
              <w:t xml:space="preserve"> Ä</w:t>
            </w:r>
            <w:r w:rsidRPr="008F64C0">
              <w:rPr>
                <w:sz w:val="18"/>
                <w:szCs w:val="18"/>
              </w:rPr>
              <w:t>nderungsrate und des Anfangsbestands in</w:t>
            </w:r>
            <w:r>
              <w:rPr>
                <w:sz w:val="18"/>
                <w:szCs w:val="18"/>
              </w:rPr>
              <w:t xml:space="preserve"> </w:t>
            </w:r>
            <w:r w:rsidRPr="008F64C0">
              <w:rPr>
                <w:sz w:val="18"/>
                <w:szCs w:val="18"/>
              </w:rPr>
              <w:t>Sachzusammenhängen, Veranschaulichen der Bestandsänderung als Inhalt der Fläche</w:t>
            </w:r>
            <w:r>
              <w:rPr>
                <w:sz w:val="18"/>
                <w:szCs w:val="18"/>
              </w:rPr>
              <w:t xml:space="preserve"> </w:t>
            </w:r>
            <w:r w:rsidRPr="008F64C0">
              <w:rPr>
                <w:sz w:val="18"/>
                <w:szCs w:val="18"/>
              </w:rPr>
              <w:t>unter einem Funktionsgraphen, Entwickeln der Grundvorstellung des Integralbegriffs als</w:t>
            </w:r>
            <w:r>
              <w:rPr>
                <w:sz w:val="18"/>
                <w:szCs w:val="18"/>
              </w:rPr>
              <w:t xml:space="preserve"> </w:t>
            </w:r>
            <w:r w:rsidRPr="008F64C0">
              <w:rPr>
                <w:sz w:val="18"/>
                <w:szCs w:val="18"/>
              </w:rPr>
              <w:t>verallgemeinerte Produktsumme</w:t>
            </w:r>
          </w:p>
        </w:tc>
        <w:tc>
          <w:tcPr>
            <w:tcW w:w="932" w:type="pct"/>
            <w:vMerge w:val="restart"/>
            <w:tcBorders>
              <w:top w:val="single" w:sz="4" w:space="0" w:color="auto"/>
              <w:left w:val="single" w:sz="4" w:space="0" w:color="auto"/>
              <w:right w:val="single" w:sz="4" w:space="0" w:color="auto"/>
              <w:tr2bl w:val="nil"/>
            </w:tcBorders>
          </w:tcPr>
          <w:p w14:paraId="69E6F722" w14:textId="2EABA002" w:rsidR="00B95FEB" w:rsidRDefault="00B95FEB" w:rsidP="000D7350">
            <w:pPr>
              <w:pStyle w:val="ekvTabelleKopf"/>
              <w:spacing w:line="240" w:lineRule="auto"/>
              <w:ind w:left="213" w:hanging="213"/>
              <w:rPr>
                <w:b w:val="0"/>
                <w:bCs/>
              </w:rPr>
            </w:pPr>
            <w:r>
              <w:rPr>
                <w:b w:val="0"/>
                <w:bCs/>
              </w:rPr>
              <w:tab/>
            </w:r>
            <w:r w:rsidRPr="000D7350">
              <w:rPr>
                <w:bCs/>
              </w:rPr>
              <w:t>Kapitel VI</w:t>
            </w:r>
            <w:r>
              <w:rPr>
                <w:b w:val="0"/>
                <w:bCs/>
              </w:rPr>
              <w:t xml:space="preserve"> Integralrechnung </w:t>
            </w:r>
          </w:p>
          <w:p w14:paraId="046DC15A" w14:textId="502DC400" w:rsidR="00B95FEB" w:rsidRDefault="00B95FEB" w:rsidP="000D7350">
            <w:pPr>
              <w:pStyle w:val="ekvTabelleKopf"/>
              <w:spacing w:line="240" w:lineRule="auto"/>
              <w:ind w:left="227" w:hanging="14"/>
              <w:rPr>
                <w:b w:val="0"/>
                <w:bCs/>
              </w:rPr>
            </w:pPr>
            <w:r>
              <w:rPr>
                <w:b w:val="0"/>
                <w:bCs/>
              </w:rPr>
              <w:t>LE 1 Rekonstruktion einer Größe</w:t>
            </w:r>
          </w:p>
          <w:p w14:paraId="379381E5" w14:textId="77777777" w:rsidR="00B95FEB" w:rsidRDefault="00B95FEB" w:rsidP="000D7350">
            <w:pPr>
              <w:pStyle w:val="ekvTabelleKopf"/>
              <w:spacing w:line="240" w:lineRule="auto"/>
              <w:ind w:left="227" w:hanging="14"/>
              <w:rPr>
                <w:b w:val="0"/>
                <w:bCs/>
              </w:rPr>
            </w:pPr>
            <w:r>
              <w:rPr>
                <w:b w:val="0"/>
                <w:bCs/>
              </w:rPr>
              <w:t>LE 2 Das bestimmte Integral</w:t>
            </w:r>
          </w:p>
          <w:p w14:paraId="759EA7C5" w14:textId="77777777" w:rsidR="00B95FEB" w:rsidRDefault="00B95FEB" w:rsidP="000D7350">
            <w:pPr>
              <w:pStyle w:val="ekvTabelleKopf"/>
              <w:spacing w:line="240" w:lineRule="auto"/>
              <w:ind w:left="227" w:hanging="14"/>
              <w:rPr>
                <w:b w:val="0"/>
                <w:bCs/>
              </w:rPr>
            </w:pPr>
            <w:r>
              <w:rPr>
                <w:b w:val="0"/>
                <w:bCs/>
              </w:rPr>
              <w:t>LE 3 Der Hauptsatz der Differenzial- und Integralrechnung</w:t>
            </w:r>
          </w:p>
          <w:p w14:paraId="72C857B7" w14:textId="77777777" w:rsidR="00B95FEB" w:rsidRDefault="00B95FEB" w:rsidP="000D7350">
            <w:pPr>
              <w:pStyle w:val="ekvTabelleKopf"/>
              <w:spacing w:line="240" w:lineRule="auto"/>
              <w:ind w:left="227" w:hanging="14"/>
              <w:rPr>
                <w:b w:val="0"/>
                <w:bCs/>
              </w:rPr>
            </w:pPr>
            <w:r>
              <w:rPr>
                <w:b w:val="0"/>
                <w:bCs/>
              </w:rPr>
              <w:t>LE 4 Regeln zum Bestimmen von Stammfunktionen</w:t>
            </w:r>
          </w:p>
          <w:p w14:paraId="15C8D927" w14:textId="278DAEDB" w:rsidR="00B95FEB" w:rsidRPr="000D7350" w:rsidRDefault="00B95FEB" w:rsidP="00843086">
            <w:pPr>
              <w:pStyle w:val="ekvTabelleKopf"/>
              <w:spacing w:line="240" w:lineRule="auto"/>
              <w:ind w:left="227" w:hanging="14"/>
              <w:rPr>
                <w:b w:val="0"/>
                <w:bCs/>
              </w:rPr>
            </w:pPr>
          </w:p>
        </w:tc>
        <w:tc>
          <w:tcPr>
            <w:tcW w:w="761" w:type="pct"/>
            <w:vMerge w:val="restart"/>
            <w:tcBorders>
              <w:top w:val="single" w:sz="4" w:space="0" w:color="auto"/>
              <w:left w:val="single" w:sz="4" w:space="0" w:color="auto"/>
              <w:tr2bl w:val="single" w:sz="4" w:space="0" w:color="auto"/>
            </w:tcBorders>
          </w:tcPr>
          <w:p w14:paraId="23F99C20" w14:textId="08431EDF" w:rsidR="00B95FEB" w:rsidRPr="009D140A" w:rsidRDefault="00B95FEB" w:rsidP="00527F6B">
            <w:pPr>
              <w:pStyle w:val="ekvTabelleKopf"/>
              <w:spacing w:line="240" w:lineRule="auto"/>
              <w:rPr>
                <w:b w:val="0"/>
              </w:rPr>
            </w:pPr>
          </w:p>
        </w:tc>
        <w:tc>
          <w:tcPr>
            <w:tcW w:w="1544" w:type="pct"/>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181"/>
              <w:gridCol w:w="3264"/>
            </w:tblGrid>
            <w:tr w:rsidR="00F26F65" w:rsidRPr="00B76F8C" w14:paraId="43EE01D9" w14:textId="77777777" w:rsidTr="00131CD3">
              <w:tc>
                <w:tcPr>
                  <w:tcW w:w="1329" w:type="pct"/>
                </w:tcPr>
                <w:p w14:paraId="56B4EC1F" w14:textId="77777777" w:rsidR="00F26F65" w:rsidRPr="00B76F8C" w:rsidRDefault="00F26F65" w:rsidP="000D7350">
                  <w:pPr>
                    <w:pStyle w:val="ekvtext"/>
                    <w:rPr>
                      <w:rFonts w:eastAsiaTheme="majorEastAsia" w:cs="Arial"/>
                      <w:b/>
                      <w:szCs w:val="18"/>
                    </w:rPr>
                  </w:pPr>
                  <w:r w:rsidRPr="00B76F8C">
                    <w:rPr>
                      <w:rFonts w:eastAsiaTheme="majorEastAsia" w:cs="Arial"/>
                      <w:b/>
                      <w:szCs w:val="18"/>
                    </w:rPr>
                    <w:t>Kapitel</w:t>
                  </w:r>
                </w:p>
              </w:tc>
              <w:tc>
                <w:tcPr>
                  <w:tcW w:w="3671" w:type="pct"/>
                </w:tcPr>
                <w:p w14:paraId="75D33D92" w14:textId="77777777" w:rsidR="00F26F65" w:rsidRPr="00B76F8C" w:rsidRDefault="00F26F65" w:rsidP="000D7350">
                  <w:pPr>
                    <w:pStyle w:val="ekvtext"/>
                    <w:rPr>
                      <w:rFonts w:eastAsiaTheme="majorEastAsia" w:cs="Arial"/>
                      <w:b/>
                      <w:szCs w:val="18"/>
                    </w:rPr>
                  </w:pPr>
                  <w:r>
                    <w:rPr>
                      <w:rFonts w:eastAsiaTheme="majorEastAsia" w:cs="Arial"/>
                      <w:b/>
                      <w:szCs w:val="18"/>
                    </w:rPr>
                    <w:t>Bemerkung</w:t>
                  </w:r>
                </w:p>
              </w:tc>
            </w:tr>
            <w:tr w:rsidR="00F26F65" w:rsidRPr="00B76F8C" w14:paraId="2F77B431" w14:textId="77777777" w:rsidTr="00131CD3">
              <w:trPr>
                <w:trHeight w:val="1055"/>
              </w:trPr>
              <w:tc>
                <w:tcPr>
                  <w:tcW w:w="1329" w:type="pct"/>
                </w:tcPr>
                <w:p w14:paraId="04C0E9AD" w14:textId="2D5A03B7" w:rsidR="00F26F65" w:rsidRPr="00B76F8C" w:rsidRDefault="00F26F65" w:rsidP="000D7350">
                  <w:pPr>
                    <w:pStyle w:val="ekvtext"/>
                    <w:rPr>
                      <w:rFonts w:eastAsiaTheme="majorEastAsia" w:cs="Arial"/>
                      <w:szCs w:val="18"/>
                    </w:rPr>
                  </w:pPr>
                  <w:proofErr w:type="gramStart"/>
                  <w:r>
                    <w:rPr>
                      <w:rFonts w:eastAsiaTheme="majorEastAsia" w:cs="Arial"/>
                      <w:szCs w:val="18"/>
                    </w:rPr>
                    <w:t>VI Integral</w:t>
                  </w:r>
                  <w:proofErr w:type="gramEnd"/>
                  <w:r w:rsidR="00D801A2">
                    <w:rPr>
                      <w:rFonts w:eastAsiaTheme="majorEastAsia" w:cs="Arial"/>
                      <w:szCs w:val="18"/>
                    </w:rPr>
                    <w:t>-</w:t>
                  </w:r>
                  <w:r>
                    <w:rPr>
                      <w:rFonts w:eastAsiaTheme="majorEastAsia" w:cs="Arial"/>
                      <w:szCs w:val="18"/>
                    </w:rPr>
                    <w:t>rechnung</w:t>
                  </w:r>
                </w:p>
              </w:tc>
              <w:tc>
                <w:tcPr>
                  <w:tcW w:w="3671" w:type="pct"/>
                </w:tcPr>
                <w:p w14:paraId="4EC40BD5" w14:textId="77777777" w:rsidR="00F26F65" w:rsidRPr="00B95FEB" w:rsidRDefault="00F26F65" w:rsidP="00B95FEB">
                  <w:pPr>
                    <w:pStyle w:val="ekvtext"/>
                    <w:rPr>
                      <w:rFonts w:eastAsiaTheme="majorEastAsia" w:cs="Arial"/>
                      <w:szCs w:val="18"/>
                    </w:rPr>
                  </w:pPr>
                  <w:r w:rsidRPr="00B95FEB">
                    <w:rPr>
                      <w:rFonts w:eastAsiaTheme="majorEastAsia" w:cs="Arial"/>
                      <w:szCs w:val="18"/>
                    </w:rPr>
                    <w:t>LE 1 Rekonstruktion einer Größe</w:t>
                  </w:r>
                </w:p>
                <w:p w14:paraId="5206BCCD" w14:textId="77777777" w:rsidR="00F26F65" w:rsidRPr="00B95FEB" w:rsidRDefault="00F26F65" w:rsidP="00B95FEB">
                  <w:pPr>
                    <w:pStyle w:val="ekvtext"/>
                    <w:rPr>
                      <w:rFonts w:eastAsiaTheme="majorEastAsia" w:cs="Arial"/>
                      <w:szCs w:val="18"/>
                    </w:rPr>
                  </w:pPr>
                  <w:r w:rsidRPr="00B95FEB">
                    <w:rPr>
                      <w:rFonts w:eastAsiaTheme="majorEastAsia" w:cs="Arial"/>
                      <w:szCs w:val="18"/>
                    </w:rPr>
                    <w:t>LE 2 Das bestimmte Integral</w:t>
                  </w:r>
                </w:p>
                <w:p w14:paraId="6785D6D1" w14:textId="77777777" w:rsidR="00F26F65" w:rsidRPr="00B95FEB" w:rsidRDefault="00F26F65" w:rsidP="00B95FEB">
                  <w:pPr>
                    <w:pStyle w:val="ekvtext"/>
                    <w:rPr>
                      <w:rFonts w:eastAsiaTheme="majorEastAsia" w:cs="Arial"/>
                      <w:szCs w:val="18"/>
                    </w:rPr>
                  </w:pPr>
                  <w:r w:rsidRPr="00B95FEB">
                    <w:rPr>
                      <w:rFonts w:eastAsiaTheme="majorEastAsia" w:cs="Arial"/>
                      <w:szCs w:val="18"/>
                    </w:rPr>
                    <w:t>LE 3 Der Hauptsatz der Differenzial- und Integralrechnung</w:t>
                  </w:r>
                </w:p>
                <w:p w14:paraId="148F01AB" w14:textId="77777777" w:rsidR="00F26F65" w:rsidRPr="00B95FEB" w:rsidRDefault="00F26F65" w:rsidP="00B95FEB">
                  <w:pPr>
                    <w:pStyle w:val="ekvtext"/>
                    <w:rPr>
                      <w:rFonts w:eastAsiaTheme="majorEastAsia" w:cs="Arial"/>
                      <w:szCs w:val="18"/>
                    </w:rPr>
                  </w:pPr>
                  <w:r w:rsidRPr="00B95FEB">
                    <w:rPr>
                      <w:rFonts w:eastAsiaTheme="majorEastAsia" w:cs="Arial"/>
                      <w:szCs w:val="18"/>
                    </w:rPr>
                    <w:t>LE 4 Regeln zum Bestimmen von Stammfunktionen</w:t>
                  </w:r>
                </w:p>
                <w:p w14:paraId="77D131FD" w14:textId="4E5C876C" w:rsidR="00F26F65" w:rsidRPr="00B76F8C" w:rsidRDefault="00F26F65" w:rsidP="000D7350">
                  <w:pPr>
                    <w:pStyle w:val="ekvtext"/>
                    <w:rPr>
                      <w:rFonts w:eastAsiaTheme="majorEastAsia" w:cs="Arial"/>
                      <w:szCs w:val="18"/>
                    </w:rPr>
                  </w:pPr>
                </w:p>
              </w:tc>
            </w:tr>
          </w:tbl>
          <w:p w14:paraId="39E740AE" w14:textId="505CFB9B" w:rsidR="00B95FEB" w:rsidRPr="00287BC6" w:rsidRDefault="00B95FEB" w:rsidP="00287BC6">
            <w:pPr>
              <w:pStyle w:val="ekvTabelleKopf"/>
              <w:spacing w:line="240" w:lineRule="auto"/>
              <w:rPr>
                <w:b w:val="0"/>
              </w:rPr>
            </w:pPr>
          </w:p>
        </w:tc>
      </w:tr>
      <w:tr w:rsidR="00B95FEB" w:rsidRPr="00512E66" w14:paraId="40E06603" w14:textId="77777777" w:rsidTr="00131CD3">
        <w:trPr>
          <w:trHeight w:val="263"/>
        </w:trPr>
        <w:tc>
          <w:tcPr>
            <w:tcW w:w="1763" w:type="pct"/>
            <w:tcBorders>
              <w:top w:val="single" w:sz="4" w:space="0" w:color="auto"/>
              <w:bottom w:val="single" w:sz="4" w:space="0" w:color="auto"/>
              <w:right w:val="single" w:sz="4" w:space="0" w:color="auto"/>
            </w:tcBorders>
          </w:tcPr>
          <w:p w14:paraId="73440550" w14:textId="77777777" w:rsidR="00B95FEB" w:rsidRPr="008F64C0" w:rsidRDefault="00B95FEB" w:rsidP="00843086">
            <w:pPr>
              <w:pStyle w:val="prozessK"/>
              <w:ind w:hanging="710"/>
              <w:rPr>
                <w:sz w:val="18"/>
                <w:szCs w:val="18"/>
              </w:rPr>
            </w:pPr>
            <w:r w:rsidRPr="008F64C0">
              <w:rPr>
                <w:sz w:val="18"/>
                <w:szCs w:val="18"/>
              </w:rPr>
              <w:t>– Flächen unter einem Funktionsgraphen:</w:t>
            </w:r>
          </w:p>
          <w:p w14:paraId="7B829F24" w14:textId="0A61A797" w:rsidR="00B95FEB" w:rsidRPr="008F64C0" w:rsidRDefault="00B95FEB" w:rsidP="00843086">
            <w:pPr>
              <w:pStyle w:val="prozessK"/>
              <w:tabs>
                <w:tab w:val="clear" w:pos="710"/>
                <w:tab w:val="left" w:pos="143"/>
              </w:tabs>
              <w:ind w:left="142" w:firstLine="0"/>
              <w:rPr>
                <w:sz w:val="18"/>
                <w:szCs w:val="18"/>
              </w:rPr>
            </w:pPr>
            <w:r w:rsidRPr="008F64C0">
              <w:rPr>
                <w:sz w:val="18"/>
                <w:szCs w:val="18"/>
              </w:rPr>
              <w:t>Näherungsweises Bestimmen von Flächeninhalten, Approximieren von Flächeninhalten</w:t>
            </w:r>
            <w:r>
              <w:rPr>
                <w:sz w:val="18"/>
                <w:szCs w:val="18"/>
              </w:rPr>
              <w:t xml:space="preserve"> </w:t>
            </w:r>
            <w:r w:rsidRPr="008F64C0">
              <w:rPr>
                <w:sz w:val="18"/>
                <w:szCs w:val="18"/>
              </w:rPr>
              <w:t xml:space="preserve">durch Rechtecksummen (Ober- und Untersummen), Darstellung von Summen von </w:t>
            </w:r>
            <w:r>
              <w:rPr>
                <w:sz w:val="18"/>
                <w:szCs w:val="18"/>
              </w:rPr>
              <w:t>F</w:t>
            </w:r>
            <w:r w:rsidRPr="008F64C0">
              <w:rPr>
                <w:sz w:val="18"/>
                <w:szCs w:val="18"/>
              </w:rPr>
              <w:t>unktionswerten</w:t>
            </w:r>
            <w:r>
              <w:rPr>
                <w:sz w:val="18"/>
                <w:szCs w:val="18"/>
              </w:rPr>
              <w:t xml:space="preserve"> </w:t>
            </w:r>
            <w:r w:rsidRPr="008F64C0">
              <w:rPr>
                <w:sz w:val="18"/>
                <w:szCs w:val="18"/>
              </w:rPr>
              <w:t>beziehungsweise Rechtecksummen mit dem Summenzeichen, Übergang zum</w:t>
            </w:r>
            <w:r>
              <w:rPr>
                <w:sz w:val="18"/>
                <w:szCs w:val="18"/>
              </w:rPr>
              <w:t xml:space="preserve"> </w:t>
            </w:r>
            <w:r w:rsidRPr="008F64C0">
              <w:rPr>
                <w:sz w:val="18"/>
                <w:szCs w:val="18"/>
              </w:rPr>
              <w:t>bestimmten Integral durch Grenzwertbildung auf Basis eines propädeutischen Grenzwertbegriffs,</w:t>
            </w:r>
            <w:r>
              <w:rPr>
                <w:sz w:val="18"/>
                <w:szCs w:val="18"/>
              </w:rPr>
              <w:t xml:space="preserve"> </w:t>
            </w:r>
            <w:r w:rsidRPr="008F64C0">
              <w:rPr>
                <w:sz w:val="18"/>
                <w:szCs w:val="18"/>
              </w:rPr>
              <w:t>Beurteilen der Genauigkeit von Approximationen</w:t>
            </w:r>
          </w:p>
        </w:tc>
        <w:tc>
          <w:tcPr>
            <w:tcW w:w="932" w:type="pct"/>
            <w:vMerge/>
            <w:tcBorders>
              <w:left w:val="single" w:sz="4" w:space="0" w:color="auto"/>
              <w:right w:val="single" w:sz="4" w:space="0" w:color="auto"/>
              <w:tr2bl w:val="nil"/>
            </w:tcBorders>
          </w:tcPr>
          <w:p w14:paraId="5D2030D2" w14:textId="77777777" w:rsidR="00B95FEB" w:rsidRPr="00177D89" w:rsidRDefault="00B95FEB" w:rsidP="00527F6B">
            <w:pPr>
              <w:pStyle w:val="ekvTabelleKopf"/>
              <w:spacing w:line="240" w:lineRule="auto"/>
              <w:rPr>
                <w:b w:val="0"/>
                <w:bCs/>
                <w:color w:val="0070C0"/>
              </w:rPr>
            </w:pPr>
          </w:p>
        </w:tc>
        <w:tc>
          <w:tcPr>
            <w:tcW w:w="761" w:type="pct"/>
            <w:vMerge/>
            <w:tcBorders>
              <w:left w:val="single" w:sz="4" w:space="0" w:color="auto"/>
              <w:tr2bl w:val="single" w:sz="4" w:space="0" w:color="auto"/>
            </w:tcBorders>
          </w:tcPr>
          <w:p w14:paraId="36FDD529" w14:textId="77777777" w:rsidR="00B95FEB" w:rsidRPr="009D140A" w:rsidRDefault="00B95FEB" w:rsidP="00527F6B">
            <w:pPr>
              <w:pStyle w:val="ekvTabelleKopf"/>
              <w:spacing w:line="240" w:lineRule="auto"/>
              <w:rPr>
                <w:b w:val="0"/>
              </w:rPr>
            </w:pPr>
          </w:p>
        </w:tc>
        <w:tc>
          <w:tcPr>
            <w:tcW w:w="1544" w:type="pct"/>
            <w:vMerge/>
          </w:tcPr>
          <w:p w14:paraId="42E75CD0" w14:textId="77777777" w:rsidR="00B95FEB" w:rsidRPr="00B76F8C" w:rsidRDefault="00B95FEB" w:rsidP="000D7350">
            <w:pPr>
              <w:pStyle w:val="ekvtext"/>
              <w:rPr>
                <w:rFonts w:eastAsiaTheme="majorEastAsia" w:cs="Arial"/>
                <w:b/>
                <w:szCs w:val="18"/>
              </w:rPr>
            </w:pPr>
          </w:p>
        </w:tc>
      </w:tr>
      <w:tr w:rsidR="00B95FEB" w:rsidRPr="00512E66" w14:paraId="1FCA7082" w14:textId="77777777" w:rsidTr="00131CD3">
        <w:trPr>
          <w:trHeight w:val="263"/>
        </w:trPr>
        <w:tc>
          <w:tcPr>
            <w:tcW w:w="1763" w:type="pct"/>
            <w:tcBorders>
              <w:top w:val="single" w:sz="4" w:space="0" w:color="auto"/>
              <w:bottom w:val="nil"/>
              <w:right w:val="single" w:sz="4" w:space="0" w:color="auto"/>
            </w:tcBorders>
          </w:tcPr>
          <w:p w14:paraId="78345A5A" w14:textId="77777777" w:rsidR="00B95FEB" w:rsidRPr="008F64C0" w:rsidRDefault="00B95FEB" w:rsidP="00843086">
            <w:pPr>
              <w:pStyle w:val="prozessK"/>
              <w:ind w:hanging="710"/>
              <w:rPr>
                <w:sz w:val="18"/>
                <w:szCs w:val="18"/>
              </w:rPr>
            </w:pPr>
            <w:r w:rsidRPr="008F64C0">
              <w:rPr>
                <w:sz w:val="18"/>
                <w:szCs w:val="18"/>
              </w:rPr>
              <w:t>– Hauptsatz der Differenzial- und Integralrechnung:</w:t>
            </w:r>
          </w:p>
          <w:p w14:paraId="5677160E" w14:textId="6C59B649" w:rsidR="00B95FEB" w:rsidRPr="008F64C0" w:rsidRDefault="00B95FEB" w:rsidP="00843086">
            <w:pPr>
              <w:pStyle w:val="prozessK"/>
              <w:tabs>
                <w:tab w:val="clear" w:pos="710"/>
                <w:tab w:val="left" w:pos="142"/>
              </w:tabs>
              <w:ind w:left="142" w:hanging="142"/>
              <w:rPr>
                <w:sz w:val="18"/>
                <w:szCs w:val="18"/>
              </w:rPr>
            </w:pPr>
            <w:r>
              <w:rPr>
                <w:sz w:val="18"/>
                <w:szCs w:val="18"/>
              </w:rPr>
              <w:tab/>
            </w:r>
            <w:r w:rsidRPr="008F64C0">
              <w:rPr>
                <w:sz w:val="18"/>
                <w:szCs w:val="18"/>
              </w:rPr>
              <w:t>geometrisch-anschauliches Begründen des Hauptsatzes als Beziehung zwischen Differenzieren</w:t>
            </w:r>
            <w:r>
              <w:rPr>
                <w:sz w:val="18"/>
                <w:szCs w:val="18"/>
              </w:rPr>
              <w:t xml:space="preserve"> </w:t>
            </w:r>
            <w:r w:rsidRPr="008F64C0">
              <w:rPr>
                <w:sz w:val="18"/>
                <w:szCs w:val="18"/>
              </w:rPr>
              <w:t>und Integrieren, Stammfunktionen, grafischer Zusammenhang zwischen Funktion</w:t>
            </w:r>
            <w:r>
              <w:rPr>
                <w:sz w:val="18"/>
                <w:szCs w:val="18"/>
              </w:rPr>
              <w:t xml:space="preserve"> </w:t>
            </w:r>
            <w:r w:rsidRPr="008F64C0">
              <w:rPr>
                <w:sz w:val="18"/>
                <w:szCs w:val="18"/>
              </w:rPr>
              <w:t>und Stammfunktion</w:t>
            </w:r>
          </w:p>
        </w:tc>
        <w:tc>
          <w:tcPr>
            <w:tcW w:w="932" w:type="pct"/>
            <w:vMerge/>
            <w:tcBorders>
              <w:left w:val="single" w:sz="4" w:space="0" w:color="auto"/>
              <w:right w:val="single" w:sz="4" w:space="0" w:color="auto"/>
              <w:tr2bl w:val="nil"/>
            </w:tcBorders>
          </w:tcPr>
          <w:p w14:paraId="3195E829" w14:textId="77777777" w:rsidR="00B95FEB" w:rsidRPr="00177D89" w:rsidRDefault="00B95FEB" w:rsidP="00527F6B">
            <w:pPr>
              <w:pStyle w:val="ekvTabelleKopf"/>
              <w:spacing w:line="240" w:lineRule="auto"/>
              <w:rPr>
                <w:b w:val="0"/>
                <w:bCs/>
                <w:color w:val="0070C0"/>
              </w:rPr>
            </w:pPr>
          </w:p>
        </w:tc>
        <w:tc>
          <w:tcPr>
            <w:tcW w:w="761" w:type="pct"/>
            <w:vMerge/>
            <w:tcBorders>
              <w:left w:val="single" w:sz="4" w:space="0" w:color="auto"/>
              <w:tr2bl w:val="single" w:sz="4" w:space="0" w:color="auto"/>
            </w:tcBorders>
          </w:tcPr>
          <w:p w14:paraId="5EF834E6" w14:textId="77777777" w:rsidR="00B95FEB" w:rsidRPr="009D140A" w:rsidRDefault="00B95FEB" w:rsidP="00527F6B">
            <w:pPr>
              <w:pStyle w:val="ekvTabelleKopf"/>
              <w:spacing w:line="240" w:lineRule="auto"/>
              <w:rPr>
                <w:b w:val="0"/>
              </w:rPr>
            </w:pPr>
          </w:p>
        </w:tc>
        <w:tc>
          <w:tcPr>
            <w:tcW w:w="1544" w:type="pct"/>
            <w:vMerge/>
          </w:tcPr>
          <w:p w14:paraId="73124ABF" w14:textId="77777777" w:rsidR="00B95FEB" w:rsidRPr="00B76F8C" w:rsidRDefault="00B95FEB" w:rsidP="000D7350">
            <w:pPr>
              <w:pStyle w:val="ekvtext"/>
              <w:rPr>
                <w:rFonts w:eastAsiaTheme="majorEastAsia" w:cs="Arial"/>
                <w:b/>
                <w:szCs w:val="18"/>
              </w:rPr>
            </w:pPr>
          </w:p>
        </w:tc>
      </w:tr>
      <w:tr w:rsidR="00B95FEB" w:rsidRPr="00512E66" w14:paraId="18B488C3" w14:textId="77777777" w:rsidTr="00131CD3">
        <w:trPr>
          <w:trHeight w:val="263"/>
        </w:trPr>
        <w:tc>
          <w:tcPr>
            <w:tcW w:w="1763" w:type="pct"/>
            <w:tcBorders>
              <w:top w:val="single" w:sz="4" w:space="0" w:color="auto"/>
              <w:bottom w:val="single" w:sz="4" w:space="0" w:color="auto"/>
              <w:right w:val="single" w:sz="4" w:space="0" w:color="auto"/>
            </w:tcBorders>
          </w:tcPr>
          <w:p w14:paraId="505F7158" w14:textId="77777777" w:rsidR="00B95FEB" w:rsidRPr="008F64C0" w:rsidRDefault="00B95FEB" w:rsidP="00843086">
            <w:pPr>
              <w:pStyle w:val="prozessK"/>
              <w:tabs>
                <w:tab w:val="clear" w:pos="710"/>
                <w:tab w:val="left" w:pos="284"/>
              </w:tabs>
              <w:ind w:left="142" w:hanging="142"/>
              <w:rPr>
                <w:sz w:val="18"/>
                <w:szCs w:val="18"/>
              </w:rPr>
            </w:pPr>
            <w:r w:rsidRPr="008F64C0">
              <w:rPr>
                <w:sz w:val="18"/>
                <w:szCs w:val="18"/>
              </w:rPr>
              <w:t>– Entwickeln der Integrationsregeln mithilfe der Ableitungsregeln:</w:t>
            </w:r>
          </w:p>
          <w:p w14:paraId="64DC60DD" w14:textId="53D9D16E" w:rsidR="00B95FEB" w:rsidRPr="008F64C0" w:rsidRDefault="00B95FEB" w:rsidP="00843086">
            <w:pPr>
              <w:pStyle w:val="prozessK"/>
              <w:tabs>
                <w:tab w:val="clear" w:pos="710"/>
                <w:tab w:val="left" w:pos="142"/>
              </w:tabs>
              <w:ind w:left="142" w:hanging="142"/>
              <w:rPr>
                <w:sz w:val="18"/>
                <w:szCs w:val="18"/>
              </w:rPr>
            </w:pPr>
            <w:r>
              <w:rPr>
                <w:sz w:val="18"/>
                <w:szCs w:val="18"/>
              </w:rPr>
              <w:tab/>
            </w:r>
            <w:r w:rsidRPr="008F64C0">
              <w:rPr>
                <w:sz w:val="18"/>
                <w:szCs w:val="18"/>
              </w:rPr>
              <w:t xml:space="preserve">Stammfunktion von </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n</m:t>
                  </m:r>
                </m:sup>
              </m:sSup>
            </m:oMath>
            <w:r w:rsidRPr="008F64C0">
              <w:rPr>
                <w:sz w:val="18"/>
                <w:szCs w:val="18"/>
              </w:rPr>
              <w:t xml:space="preserve"> mit </w:t>
            </w:r>
            <m:oMath>
              <m:r>
                <w:rPr>
                  <w:rFonts w:ascii="Cambria Math" w:hAnsi="Cambria Math"/>
                  <w:sz w:val="18"/>
                  <w:szCs w:val="18"/>
                </w:rPr>
                <m:t>n</m:t>
              </m:r>
              <m:r>
                <m:rPr>
                  <m:scr m:val="double-struck"/>
                </m:rPr>
                <w:rPr>
                  <w:rFonts w:ascii="Cambria Math" w:hAnsi="Cambria Math"/>
                  <w:sz w:val="18"/>
                  <w:szCs w:val="18"/>
                </w:rPr>
                <m:t>∈Z\{-</m:t>
              </m:r>
              <m:r>
                <w:rPr>
                  <w:rFonts w:ascii="Cambria Math" w:hAnsi="Cambria Math"/>
                  <w:sz w:val="18"/>
                  <w:szCs w:val="18"/>
                </w:rPr>
                <m:t>1}</m:t>
              </m:r>
            </m:oMath>
            <w:r w:rsidRPr="008F64C0">
              <w:rPr>
                <w:sz w:val="18"/>
                <w:szCs w:val="18"/>
              </w:rPr>
              <w:t>, Faktor- und Summenregel, Integrieren</w:t>
            </w:r>
            <w:r>
              <w:rPr>
                <w:sz w:val="18"/>
                <w:szCs w:val="18"/>
              </w:rPr>
              <w:t xml:space="preserve"> </w:t>
            </w:r>
            <w:r w:rsidRPr="008F64C0">
              <w:rPr>
                <w:sz w:val="18"/>
                <w:szCs w:val="18"/>
              </w:rPr>
              <w:t xml:space="preserve">ganzrationaler Funktionen, Integrieren von </w:t>
            </w:r>
            <m:oMath>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x</m:t>
                  </m:r>
                </m:sup>
              </m:sSup>
              <m:r>
                <w:rPr>
                  <w:rFonts w:ascii="Cambria Math" w:hAnsi="Cambria Math"/>
                  <w:sz w:val="18"/>
                  <w:szCs w:val="18"/>
                </w:rPr>
                <m:t>,</m:t>
              </m:r>
              <m:func>
                <m:funcPr>
                  <m:ctrlPr>
                    <w:rPr>
                      <w:rFonts w:ascii="Cambria Math" w:hAnsi="Cambria Math"/>
                      <w:sz w:val="18"/>
                      <w:szCs w:val="18"/>
                    </w:rPr>
                  </m:ctrlPr>
                </m:funcPr>
                <m:fName>
                  <m:r>
                    <m:rPr>
                      <m:sty m:val="p"/>
                    </m:rPr>
                    <w:rPr>
                      <w:rFonts w:ascii="Cambria Math" w:hAnsi="Cambria Math"/>
                      <w:sz w:val="18"/>
                      <w:szCs w:val="18"/>
                    </w:rPr>
                    <m:t>sin</m:t>
                  </m:r>
                  <m:ctrlPr>
                    <w:rPr>
                      <w:rFonts w:ascii="Cambria Math" w:hAnsi="Cambria Math"/>
                      <w:i/>
                      <w:sz w:val="18"/>
                      <w:szCs w:val="18"/>
                    </w:rPr>
                  </m:ctrlPr>
                </m:fName>
                <m:e>
                  <m:d>
                    <m:dPr>
                      <m:ctrlPr>
                        <w:rPr>
                          <w:rFonts w:ascii="Cambria Math" w:hAnsi="Cambria Math"/>
                          <w:i/>
                          <w:sz w:val="18"/>
                          <w:szCs w:val="18"/>
                        </w:rPr>
                      </m:ctrlPr>
                    </m:dPr>
                    <m:e>
                      <m:r>
                        <w:rPr>
                          <w:rFonts w:ascii="Cambria Math" w:hAnsi="Cambria Math"/>
                          <w:sz w:val="18"/>
                          <w:szCs w:val="18"/>
                        </w:rPr>
                        <m:t>x</m:t>
                      </m:r>
                    </m:e>
                  </m:d>
                </m:e>
              </m:func>
              <m:r>
                <w:rPr>
                  <w:rFonts w:ascii="Cambria Math" w:hAnsi="Cambria Math"/>
                  <w:sz w:val="18"/>
                  <w:szCs w:val="18"/>
                </w:rPr>
                <m:t xml:space="preserve">, </m:t>
              </m:r>
              <m:r>
                <m:rPr>
                  <m:sty m:val="p"/>
                </m:rPr>
                <w:rPr>
                  <w:rFonts w:ascii="Cambria Math" w:hAnsi="Cambria Math"/>
                  <w:sz w:val="18"/>
                  <w:szCs w:val="18"/>
                </w:rPr>
                <m:t>cos⁡</m:t>
              </m:r>
              <m:r>
                <w:rPr>
                  <w:rFonts w:ascii="Cambria Math" w:hAnsi="Cambria Math"/>
                  <w:sz w:val="18"/>
                  <w:szCs w:val="18"/>
                </w:rPr>
                <m:t>(x)</m:t>
              </m:r>
            </m:oMath>
          </w:p>
        </w:tc>
        <w:tc>
          <w:tcPr>
            <w:tcW w:w="932" w:type="pct"/>
            <w:vMerge/>
            <w:tcBorders>
              <w:left w:val="single" w:sz="4" w:space="0" w:color="auto"/>
              <w:right w:val="single" w:sz="4" w:space="0" w:color="auto"/>
              <w:tr2bl w:val="nil"/>
            </w:tcBorders>
          </w:tcPr>
          <w:p w14:paraId="757CD9D8" w14:textId="77777777" w:rsidR="00B95FEB" w:rsidRPr="00177D89" w:rsidRDefault="00B95FEB" w:rsidP="00527F6B">
            <w:pPr>
              <w:pStyle w:val="ekvTabelleKopf"/>
              <w:spacing w:line="240" w:lineRule="auto"/>
              <w:rPr>
                <w:b w:val="0"/>
                <w:bCs/>
                <w:color w:val="0070C0"/>
              </w:rPr>
            </w:pPr>
          </w:p>
        </w:tc>
        <w:tc>
          <w:tcPr>
            <w:tcW w:w="761" w:type="pct"/>
            <w:vMerge/>
            <w:tcBorders>
              <w:left w:val="single" w:sz="4" w:space="0" w:color="auto"/>
              <w:tr2bl w:val="single" w:sz="4" w:space="0" w:color="auto"/>
            </w:tcBorders>
          </w:tcPr>
          <w:p w14:paraId="51BE3252" w14:textId="77777777" w:rsidR="00B95FEB" w:rsidRPr="009D140A" w:rsidRDefault="00B95FEB" w:rsidP="00527F6B">
            <w:pPr>
              <w:pStyle w:val="ekvTabelleKopf"/>
              <w:spacing w:line="240" w:lineRule="auto"/>
              <w:rPr>
                <w:b w:val="0"/>
              </w:rPr>
            </w:pPr>
          </w:p>
        </w:tc>
        <w:tc>
          <w:tcPr>
            <w:tcW w:w="1544" w:type="pct"/>
            <w:vMerge/>
          </w:tcPr>
          <w:p w14:paraId="089D6190" w14:textId="77777777" w:rsidR="00B95FEB" w:rsidRPr="00B76F8C" w:rsidRDefault="00B95FEB" w:rsidP="000D7350">
            <w:pPr>
              <w:pStyle w:val="ekvtext"/>
              <w:rPr>
                <w:rFonts w:eastAsiaTheme="majorEastAsia" w:cs="Arial"/>
                <w:b/>
                <w:szCs w:val="18"/>
              </w:rPr>
            </w:pPr>
          </w:p>
        </w:tc>
      </w:tr>
      <w:tr w:rsidR="00B95FEB" w:rsidRPr="00512E66" w14:paraId="679AB22B" w14:textId="77777777" w:rsidTr="00131CD3">
        <w:trPr>
          <w:trHeight w:val="263"/>
        </w:trPr>
        <w:tc>
          <w:tcPr>
            <w:tcW w:w="1763" w:type="pct"/>
            <w:tcBorders>
              <w:top w:val="single" w:sz="4" w:space="0" w:color="auto"/>
              <w:bottom w:val="single" w:sz="4" w:space="0" w:color="auto"/>
              <w:right w:val="single" w:sz="4" w:space="0" w:color="auto"/>
            </w:tcBorders>
          </w:tcPr>
          <w:p w14:paraId="3E432089" w14:textId="6DD4875A" w:rsidR="00B95FEB" w:rsidRPr="008F64C0" w:rsidRDefault="00B95FEB" w:rsidP="00843086">
            <w:pPr>
              <w:pStyle w:val="prozessK"/>
              <w:tabs>
                <w:tab w:val="clear" w:pos="710"/>
                <w:tab w:val="left" w:pos="284"/>
              </w:tabs>
              <w:ind w:left="284" w:hanging="284"/>
              <w:rPr>
                <w:sz w:val="18"/>
                <w:szCs w:val="18"/>
              </w:rPr>
            </w:pPr>
            <w:r w:rsidRPr="008F64C0">
              <w:rPr>
                <w:sz w:val="18"/>
                <w:szCs w:val="18"/>
              </w:rPr>
              <w:t xml:space="preserve">– Integrieren von </w:t>
            </w:r>
            <m:oMath>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ax+b</m:t>
                  </m:r>
                </m:sup>
              </m:sSup>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sin</m:t>
                  </m:r>
                </m:fName>
                <m:e>
                  <m:d>
                    <m:dPr>
                      <m:ctrlPr>
                        <w:rPr>
                          <w:rFonts w:ascii="Cambria Math" w:hAnsi="Cambria Math"/>
                          <w:i/>
                          <w:sz w:val="18"/>
                          <w:szCs w:val="18"/>
                        </w:rPr>
                      </m:ctrlPr>
                    </m:dPr>
                    <m:e>
                      <m:r>
                        <w:rPr>
                          <w:rFonts w:ascii="Cambria Math" w:hAnsi="Cambria Math"/>
                          <w:sz w:val="18"/>
                          <w:szCs w:val="18"/>
                        </w:rPr>
                        <m:t>b</m:t>
                      </m:r>
                      <m:d>
                        <m:dPr>
                          <m:ctrlPr>
                            <w:rPr>
                              <w:rFonts w:ascii="Cambria Math" w:hAnsi="Cambria Math"/>
                              <w:i/>
                              <w:sz w:val="18"/>
                              <w:szCs w:val="18"/>
                            </w:rPr>
                          </m:ctrlPr>
                        </m:dPr>
                        <m:e>
                          <m:r>
                            <w:rPr>
                              <w:rFonts w:ascii="Cambria Math" w:hAnsi="Cambria Math"/>
                              <w:sz w:val="18"/>
                              <w:szCs w:val="18"/>
                            </w:rPr>
                            <m:t>x-c</m:t>
                          </m:r>
                        </m:e>
                      </m:d>
                    </m:e>
                  </m:d>
                </m:e>
              </m:func>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cos</m:t>
                  </m:r>
                </m:fName>
                <m:e>
                  <m:d>
                    <m:dPr>
                      <m:ctrlPr>
                        <w:rPr>
                          <w:rFonts w:ascii="Cambria Math" w:hAnsi="Cambria Math"/>
                          <w:i/>
                          <w:sz w:val="18"/>
                          <w:szCs w:val="18"/>
                        </w:rPr>
                      </m:ctrlPr>
                    </m:dPr>
                    <m:e>
                      <m:r>
                        <w:rPr>
                          <w:rFonts w:ascii="Cambria Math" w:hAnsi="Cambria Math"/>
                          <w:sz w:val="18"/>
                          <w:szCs w:val="18"/>
                        </w:rPr>
                        <m:t>b</m:t>
                      </m:r>
                      <m:d>
                        <m:dPr>
                          <m:ctrlPr>
                            <w:rPr>
                              <w:rFonts w:ascii="Cambria Math" w:hAnsi="Cambria Math"/>
                              <w:i/>
                              <w:sz w:val="18"/>
                              <w:szCs w:val="18"/>
                            </w:rPr>
                          </m:ctrlPr>
                        </m:dPr>
                        <m:e>
                          <m:r>
                            <w:rPr>
                              <w:rFonts w:ascii="Cambria Math" w:hAnsi="Cambria Math"/>
                              <w:sz w:val="18"/>
                              <w:szCs w:val="18"/>
                            </w:rPr>
                            <m:t>x-c</m:t>
                          </m:r>
                        </m:e>
                      </m:d>
                    </m:e>
                  </m:d>
                </m:e>
              </m:func>
            </m:oMath>
          </w:p>
        </w:tc>
        <w:tc>
          <w:tcPr>
            <w:tcW w:w="932" w:type="pct"/>
            <w:vMerge/>
            <w:tcBorders>
              <w:left w:val="single" w:sz="4" w:space="0" w:color="auto"/>
              <w:right w:val="single" w:sz="4" w:space="0" w:color="auto"/>
              <w:tr2bl w:val="nil"/>
            </w:tcBorders>
          </w:tcPr>
          <w:p w14:paraId="3043EF54" w14:textId="77777777" w:rsidR="00B95FEB" w:rsidRPr="00177D89" w:rsidRDefault="00B95FEB" w:rsidP="00527F6B">
            <w:pPr>
              <w:pStyle w:val="ekvTabelleKopf"/>
              <w:spacing w:line="240" w:lineRule="auto"/>
              <w:rPr>
                <w:b w:val="0"/>
                <w:bCs/>
                <w:color w:val="0070C0"/>
              </w:rPr>
            </w:pPr>
          </w:p>
        </w:tc>
        <w:tc>
          <w:tcPr>
            <w:tcW w:w="761" w:type="pct"/>
            <w:vMerge/>
            <w:tcBorders>
              <w:left w:val="single" w:sz="4" w:space="0" w:color="auto"/>
              <w:tr2bl w:val="single" w:sz="4" w:space="0" w:color="auto"/>
            </w:tcBorders>
          </w:tcPr>
          <w:p w14:paraId="39412EE6" w14:textId="77777777" w:rsidR="00B95FEB" w:rsidRPr="009D140A" w:rsidRDefault="00B95FEB" w:rsidP="00527F6B">
            <w:pPr>
              <w:pStyle w:val="ekvTabelleKopf"/>
              <w:spacing w:line="240" w:lineRule="auto"/>
              <w:rPr>
                <w:b w:val="0"/>
              </w:rPr>
            </w:pPr>
          </w:p>
        </w:tc>
        <w:tc>
          <w:tcPr>
            <w:tcW w:w="1544" w:type="pct"/>
            <w:vMerge/>
          </w:tcPr>
          <w:p w14:paraId="14B10F0A" w14:textId="77777777" w:rsidR="00B95FEB" w:rsidRPr="00B76F8C" w:rsidRDefault="00B95FEB" w:rsidP="000D7350">
            <w:pPr>
              <w:pStyle w:val="ekvtext"/>
              <w:rPr>
                <w:rFonts w:eastAsiaTheme="majorEastAsia" w:cs="Arial"/>
                <w:b/>
                <w:szCs w:val="18"/>
              </w:rPr>
            </w:pPr>
          </w:p>
        </w:tc>
      </w:tr>
      <w:tr w:rsidR="00B95FEB" w:rsidRPr="00512E66" w14:paraId="766A5712" w14:textId="77777777" w:rsidTr="00131CD3">
        <w:trPr>
          <w:trHeight w:val="263"/>
        </w:trPr>
        <w:tc>
          <w:tcPr>
            <w:tcW w:w="1763" w:type="pct"/>
            <w:tcBorders>
              <w:top w:val="single" w:sz="4" w:space="0" w:color="auto"/>
              <w:bottom w:val="single" w:sz="4" w:space="0" w:color="auto"/>
              <w:right w:val="single" w:sz="4" w:space="0" w:color="auto"/>
            </w:tcBorders>
            <w:shd w:val="clear" w:color="auto" w:fill="FDE9D9" w:themeFill="accent6" w:themeFillTint="33"/>
          </w:tcPr>
          <w:p w14:paraId="28B0F369" w14:textId="77777777" w:rsidR="00B95FEB" w:rsidRDefault="00B95FEB" w:rsidP="00843086">
            <w:pPr>
              <w:pStyle w:val="prozessK"/>
              <w:tabs>
                <w:tab w:val="clear" w:pos="710"/>
                <w:tab w:val="left" w:pos="284"/>
              </w:tabs>
              <w:ind w:left="284" w:hanging="284"/>
              <w:rPr>
                <w:sz w:val="18"/>
                <w:szCs w:val="18"/>
              </w:rPr>
            </w:pPr>
            <w:r w:rsidRPr="00B95FEB">
              <w:rPr>
                <w:sz w:val="18"/>
                <w:szCs w:val="18"/>
              </w:rPr>
              <w:t xml:space="preserve">– Integrieren von </w:t>
            </w:r>
            <m:oMath>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ax+b</m:t>
                      </m:r>
                    </m:e>
                  </m:d>
                </m:e>
                <m:sup>
                  <m:r>
                    <w:rPr>
                      <w:rFonts w:ascii="Cambria Math" w:hAnsi="Cambria Math"/>
                      <w:sz w:val="18"/>
                      <w:szCs w:val="18"/>
                    </w:rPr>
                    <m:t>r</m:t>
                  </m:r>
                </m:sup>
              </m:sSup>
            </m:oMath>
            <w:r>
              <w:rPr>
                <w:sz w:val="18"/>
                <w:szCs w:val="18"/>
              </w:rPr>
              <w:t xml:space="preserve"> mit </w:t>
            </w:r>
            <m:oMath>
              <m:r>
                <w:rPr>
                  <w:rFonts w:ascii="Cambria Math" w:hAnsi="Cambria Math"/>
                  <w:sz w:val="18"/>
                  <w:szCs w:val="18"/>
                </w:rPr>
                <m:t>r</m:t>
              </m:r>
              <m:r>
                <m:rPr>
                  <m:scr m:val="double-struck"/>
                </m:rPr>
                <w:rPr>
                  <w:rFonts w:ascii="Cambria Math" w:hAnsi="Cambria Math"/>
                  <w:sz w:val="18"/>
                  <w:szCs w:val="18"/>
                </w:rPr>
                <m:t>∈Q\</m:t>
              </m:r>
              <m:r>
                <m:rPr>
                  <m:lit/>
                </m:rPr>
                <w:rPr>
                  <w:rFonts w:ascii="Cambria Math" w:hAnsi="Cambria Math"/>
                  <w:sz w:val="18"/>
                  <w:szCs w:val="18"/>
                </w:rPr>
                <m:t>{</m:t>
              </m:r>
              <m:r>
                <w:rPr>
                  <w:rFonts w:ascii="Cambria Math" w:hAnsi="Cambria Math"/>
                  <w:sz w:val="18"/>
                  <w:szCs w:val="18"/>
                </w:rPr>
                <m:t>-1}</m:t>
              </m:r>
            </m:oMath>
            <w:r>
              <w:rPr>
                <w:sz w:val="18"/>
                <w:szCs w:val="18"/>
              </w:rPr>
              <w:t xml:space="preserve">, Integrieren von </w:t>
            </w:r>
            <m:oMath>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=f'(x)⋅</m:t>
              </m:r>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sup>
              </m:sSup>
            </m:oMath>
          </w:p>
          <w:p w14:paraId="689AD212" w14:textId="77777777" w:rsidR="00F26F65" w:rsidRDefault="00F26F65" w:rsidP="00843086">
            <w:pPr>
              <w:pStyle w:val="prozessK"/>
              <w:tabs>
                <w:tab w:val="clear" w:pos="710"/>
                <w:tab w:val="left" w:pos="284"/>
              </w:tabs>
              <w:ind w:left="284" w:hanging="284"/>
              <w:rPr>
                <w:sz w:val="18"/>
                <w:szCs w:val="18"/>
              </w:rPr>
            </w:pPr>
          </w:p>
          <w:p w14:paraId="3E5673C2" w14:textId="77777777" w:rsidR="00131CD3" w:rsidRDefault="00131CD3" w:rsidP="00843086">
            <w:pPr>
              <w:pStyle w:val="prozessK"/>
              <w:tabs>
                <w:tab w:val="clear" w:pos="710"/>
                <w:tab w:val="left" w:pos="284"/>
              </w:tabs>
              <w:ind w:left="284" w:hanging="284"/>
              <w:rPr>
                <w:sz w:val="18"/>
                <w:szCs w:val="18"/>
              </w:rPr>
            </w:pPr>
          </w:p>
          <w:p w14:paraId="41EF9572" w14:textId="77777777" w:rsidR="00131CD3" w:rsidRDefault="00131CD3" w:rsidP="00843086">
            <w:pPr>
              <w:pStyle w:val="prozessK"/>
              <w:tabs>
                <w:tab w:val="clear" w:pos="710"/>
                <w:tab w:val="left" w:pos="284"/>
              </w:tabs>
              <w:ind w:left="284" w:hanging="284"/>
              <w:rPr>
                <w:sz w:val="18"/>
                <w:szCs w:val="18"/>
              </w:rPr>
            </w:pPr>
          </w:p>
          <w:p w14:paraId="4DD813A3" w14:textId="732FFF40" w:rsidR="00D60CA5" w:rsidRPr="008F64C0" w:rsidRDefault="00D60CA5" w:rsidP="00843086">
            <w:pPr>
              <w:pStyle w:val="prozessK"/>
              <w:tabs>
                <w:tab w:val="clear" w:pos="710"/>
                <w:tab w:val="left" w:pos="284"/>
              </w:tabs>
              <w:ind w:left="284" w:hanging="284"/>
              <w:rPr>
                <w:sz w:val="18"/>
                <w:szCs w:val="18"/>
              </w:rPr>
            </w:pPr>
          </w:p>
        </w:tc>
        <w:tc>
          <w:tcPr>
            <w:tcW w:w="932" w:type="pct"/>
            <w:vMerge/>
            <w:tcBorders>
              <w:left w:val="single" w:sz="4" w:space="0" w:color="auto"/>
              <w:right w:val="single" w:sz="4" w:space="0" w:color="auto"/>
              <w:tr2bl w:val="nil"/>
            </w:tcBorders>
          </w:tcPr>
          <w:p w14:paraId="757641C2" w14:textId="77777777" w:rsidR="00B95FEB" w:rsidRPr="00177D89" w:rsidRDefault="00B95FEB" w:rsidP="00527F6B">
            <w:pPr>
              <w:pStyle w:val="ekvTabelleKopf"/>
              <w:spacing w:line="240" w:lineRule="auto"/>
              <w:rPr>
                <w:b w:val="0"/>
                <w:bCs/>
                <w:color w:val="0070C0"/>
              </w:rPr>
            </w:pPr>
          </w:p>
        </w:tc>
        <w:tc>
          <w:tcPr>
            <w:tcW w:w="761" w:type="pct"/>
            <w:vMerge/>
            <w:tcBorders>
              <w:left w:val="single" w:sz="4" w:space="0" w:color="auto"/>
              <w:bottom w:val="single" w:sz="4" w:space="0" w:color="auto"/>
              <w:tr2bl w:val="single" w:sz="4" w:space="0" w:color="auto"/>
            </w:tcBorders>
          </w:tcPr>
          <w:p w14:paraId="54C59EBE" w14:textId="77777777" w:rsidR="00B95FEB" w:rsidRPr="009D140A" w:rsidRDefault="00B95FEB" w:rsidP="00527F6B">
            <w:pPr>
              <w:pStyle w:val="ekvTabelleKopf"/>
              <w:spacing w:line="240" w:lineRule="auto"/>
              <w:rPr>
                <w:b w:val="0"/>
              </w:rPr>
            </w:pPr>
          </w:p>
        </w:tc>
        <w:tc>
          <w:tcPr>
            <w:tcW w:w="1544" w:type="pct"/>
          </w:tcPr>
          <w:p w14:paraId="3C67D530" w14:textId="77777777" w:rsidR="00B95FEB" w:rsidRPr="00B76F8C" w:rsidRDefault="00B95FEB" w:rsidP="000D7350">
            <w:pPr>
              <w:pStyle w:val="ekvtext"/>
              <w:rPr>
                <w:rFonts w:eastAsiaTheme="majorEastAsia" w:cs="Arial"/>
                <w:b/>
                <w:szCs w:val="18"/>
              </w:rPr>
            </w:pPr>
          </w:p>
        </w:tc>
      </w:tr>
      <w:tr w:rsidR="00131CD3" w:rsidRPr="00512E66" w14:paraId="0CCEE72D" w14:textId="77777777" w:rsidTr="00946B87">
        <w:trPr>
          <w:trHeight w:val="327"/>
        </w:trPr>
        <w:tc>
          <w:tcPr>
            <w:tcW w:w="1763" w:type="pct"/>
            <w:tcBorders>
              <w:bottom w:val="single" w:sz="4" w:space="0" w:color="auto"/>
            </w:tcBorders>
            <w:shd w:val="pct15" w:color="auto" w:fill="FFFFFF"/>
          </w:tcPr>
          <w:p w14:paraId="7BC594DA" w14:textId="77777777" w:rsidR="00131CD3" w:rsidRPr="00512E66" w:rsidRDefault="00131CD3" w:rsidP="00946B87">
            <w:pPr>
              <w:pStyle w:val="ekvTabelleKopf"/>
            </w:pPr>
            <w:r>
              <w:lastRenderedPageBreak/>
              <w:t>Themenfeld</w:t>
            </w:r>
          </w:p>
        </w:tc>
        <w:tc>
          <w:tcPr>
            <w:tcW w:w="932" w:type="pct"/>
            <w:tcBorders>
              <w:bottom w:val="single" w:sz="4" w:space="0" w:color="auto"/>
            </w:tcBorders>
            <w:shd w:val="pct15" w:color="auto" w:fill="FFFFFF"/>
          </w:tcPr>
          <w:p w14:paraId="65EC6EDF" w14:textId="77777777" w:rsidR="00131CD3" w:rsidRPr="00512E66" w:rsidRDefault="00131CD3" w:rsidP="00946B87">
            <w:pPr>
              <w:pStyle w:val="ekvTabelleKopf"/>
              <w:rPr>
                <w:b w:val="0"/>
              </w:rPr>
            </w:pPr>
            <w:r>
              <w:rPr>
                <w:b w:val="0"/>
              </w:rPr>
              <w:t>Lambacher Schweizer – Analysis (#735661)</w:t>
            </w:r>
          </w:p>
        </w:tc>
        <w:tc>
          <w:tcPr>
            <w:tcW w:w="761" w:type="pct"/>
            <w:tcBorders>
              <w:bottom w:val="single" w:sz="4" w:space="0" w:color="auto"/>
            </w:tcBorders>
            <w:shd w:val="pct15" w:color="auto" w:fill="FFFFFF"/>
          </w:tcPr>
          <w:p w14:paraId="3A664EA2" w14:textId="2B770264" w:rsidR="00131CD3" w:rsidRDefault="00C6672A" w:rsidP="00946B87">
            <w:pPr>
              <w:pStyle w:val="ekvTabelleKopf"/>
            </w:pPr>
            <w:r>
              <w:rPr>
                <w:b w:val="0"/>
              </w:rPr>
              <w:t>Lambacher Schweizer – Anal. Geometrie/ Stochastik (#735665)</w:t>
            </w:r>
          </w:p>
        </w:tc>
        <w:tc>
          <w:tcPr>
            <w:tcW w:w="1544" w:type="pct"/>
            <w:tcBorders>
              <w:bottom w:val="single" w:sz="4" w:space="0" w:color="auto"/>
            </w:tcBorders>
            <w:shd w:val="pct15" w:color="auto" w:fill="FFFFFF"/>
          </w:tcPr>
          <w:p w14:paraId="01E36CBB" w14:textId="77777777" w:rsidR="00131CD3" w:rsidRDefault="00131CD3" w:rsidP="00946B87">
            <w:pPr>
              <w:pStyle w:val="ekvTabelleKopf"/>
              <w:rPr>
                <w:b w:val="0"/>
              </w:rPr>
            </w:pPr>
            <w:r>
              <w:rPr>
                <w:b w:val="0"/>
              </w:rPr>
              <w:t>Hinweise zum möglichen Unterrichtsgang</w:t>
            </w:r>
          </w:p>
        </w:tc>
      </w:tr>
      <w:tr w:rsidR="00131CD3" w:rsidRPr="00512E66" w14:paraId="37776E0C" w14:textId="77777777" w:rsidTr="00131CD3">
        <w:trPr>
          <w:trHeight w:val="327"/>
        </w:trPr>
        <w:tc>
          <w:tcPr>
            <w:tcW w:w="5000" w:type="pct"/>
            <w:gridSpan w:val="4"/>
            <w:tcBorders>
              <w:top w:val="single" w:sz="4" w:space="0" w:color="auto"/>
              <w:bottom w:val="single" w:sz="4" w:space="0" w:color="auto"/>
            </w:tcBorders>
          </w:tcPr>
          <w:p w14:paraId="2853F1FE" w14:textId="77777777" w:rsidR="00131CD3" w:rsidRDefault="00131CD3" w:rsidP="00AA0933">
            <w:pPr>
              <w:pStyle w:val="ekvTabelleKopf"/>
            </w:pPr>
          </w:p>
        </w:tc>
      </w:tr>
      <w:tr w:rsidR="00843086" w:rsidRPr="00512E66" w14:paraId="47E8D54B" w14:textId="77777777" w:rsidTr="00131CD3">
        <w:trPr>
          <w:trHeight w:val="327"/>
        </w:trPr>
        <w:tc>
          <w:tcPr>
            <w:tcW w:w="5000" w:type="pct"/>
            <w:gridSpan w:val="4"/>
            <w:tcBorders>
              <w:top w:val="single" w:sz="4" w:space="0" w:color="auto"/>
              <w:bottom w:val="single" w:sz="4" w:space="0" w:color="auto"/>
            </w:tcBorders>
            <w:shd w:val="clear" w:color="auto" w:fill="D9D9D9" w:themeFill="background1" w:themeFillShade="D9"/>
          </w:tcPr>
          <w:p w14:paraId="6D96A946" w14:textId="43C8620E" w:rsidR="00843086" w:rsidRDefault="00843086" w:rsidP="00AA0933">
            <w:pPr>
              <w:pStyle w:val="ekvTabelleKopf"/>
              <w:rPr>
                <w:b w:val="0"/>
              </w:rPr>
            </w:pPr>
            <w:r>
              <w:t>Q1.2 Anwendung</w:t>
            </w:r>
            <w:r w:rsidR="00D524AD">
              <w:t>en</w:t>
            </w:r>
            <w:r>
              <w:t xml:space="preserve"> der Integralrechnung</w:t>
            </w:r>
            <w:r w:rsidR="000970C5">
              <w:t xml:space="preserve"> (4 Wochen)</w:t>
            </w:r>
          </w:p>
        </w:tc>
      </w:tr>
      <w:tr w:rsidR="00B95FEB" w:rsidRPr="00512E66" w14:paraId="4BD2586C" w14:textId="77777777" w:rsidTr="00131CD3">
        <w:trPr>
          <w:trHeight w:val="263"/>
        </w:trPr>
        <w:tc>
          <w:tcPr>
            <w:tcW w:w="1763" w:type="pct"/>
            <w:tcBorders>
              <w:top w:val="single" w:sz="4" w:space="0" w:color="auto"/>
              <w:bottom w:val="single" w:sz="4" w:space="0" w:color="auto"/>
              <w:right w:val="single" w:sz="4" w:space="0" w:color="auto"/>
            </w:tcBorders>
          </w:tcPr>
          <w:p w14:paraId="7D61C181" w14:textId="77777777" w:rsidR="00B95FEB" w:rsidRPr="00843086" w:rsidRDefault="00B95FEB" w:rsidP="00843086">
            <w:pPr>
              <w:pStyle w:val="prozessK"/>
              <w:tabs>
                <w:tab w:val="left" w:pos="142"/>
              </w:tabs>
              <w:ind w:left="284" w:hanging="284"/>
              <w:rPr>
                <w:sz w:val="18"/>
                <w:szCs w:val="18"/>
              </w:rPr>
            </w:pPr>
            <w:r w:rsidRPr="00843086">
              <w:rPr>
                <w:sz w:val="18"/>
                <w:szCs w:val="18"/>
              </w:rPr>
              <w:t>– Flächeninhaltsberechnung:</w:t>
            </w:r>
          </w:p>
          <w:p w14:paraId="3D3924C5" w14:textId="335C7FE5" w:rsidR="00B95FEB" w:rsidRPr="00843086" w:rsidRDefault="00B95FEB" w:rsidP="00843086">
            <w:pPr>
              <w:pStyle w:val="prozessK"/>
              <w:tabs>
                <w:tab w:val="left" w:pos="142"/>
              </w:tabs>
              <w:ind w:left="142" w:hanging="142"/>
              <w:rPr>
                <w:sz w:val="18"/>
                <w:szCs w:val="18"/>
              </w:rPr>
            </w:pPr>
            <w:r>
              <w:rPr>
                <w:sz w:val="18"/>
                <w:szCs w:val="18"/>
              </w:rPr>
              <w:tab/>
            </w:r>
            <w:r w:rsidRPr="00843086">
              <w:rPr>
                <w:sz w:val="18"/>
                <w:szCs w:val="18"/>
              </w:rPr>
              <w:t>Berechnen der Inhalte von Flächen, die von einem oder mehreren Funktionsgraphen oder</w:t>
            </w:r>
            <w:r>
              <w:rPr>
                <w:sz w:val="18"/>
                <w:szCs w:val="18"/>
              </w:rPr>
              <w:t xml:space="preserve"> </w:t>
            </w:r>
            <w:r w:rsidRPr="00843086">
              <w:rPr>
                <w:sz w:val="18"/>
                <w:szCs w:val="18"/>
              </w:rPr>
              <w:t>Parallelen zu den Koordinatenachsen begrenzt sind (auch in Sachzusammenhängen),</w:t>
            </w:r>
            <w:r>
              <w:rPr>
                <w:sz w:val="18"/>
                <w:szCs w:val="18"/>
              </w:rPr>
              <w:t xml:space="preserve"> </w:t>
            </w:r>
            <w:r w:rsidRPr="00843086">
              <w:rPr>
                <w:sz w:val="18"/>
                <w:szCs w:val="18"/>
              </w:rPr>
              <w:t>auch Rückwärtsarbeiten beim Bestimmen einer Integrationsgrenze oder eines Parameterwertes</w:t>
            </w:r>
            <w:r>
              <w:rPr>
                <w:sz w:val="18"/>
                <w:szCs w:val="18"/>
              </w:rPr>
              <w:t xml:space="preserve"> </w:t>
            </w:r>
            <w:r w:rsidRPr="00843086">
              <w:rPr>
                <w:sz w:val="18"/>
                <w:szCs w:val="18"/>
              </w:rPr>
              <w:t>des Funktionsterms bei vorgegebenem Integralwert (Flächeninhalt)</w:t>
            </w:r>
          </w:p>
          <w:p w14:paraId="54447DAB" w14:textId="77777777" w:rsidR="00B95FEB" w:rsidRPr="00843086" w:rsidRDefault="00B95FEB" w:rsidP="00843086">
            <w:pPr>
              <w:pStyle w:val="prozessK"/>
              <w:tabs>
                <w:tab w:val="left" w:pos="142"/>
              </w:tabs>
              <w:ind w:left="142" w:hanging="142"/>
              <w:rPr>
                <w:sz w:val="18"/>
                <w:szCs w:val="18"/>
              </w:rPr>
            </w:pPr>
            <w:r w:rsidRPr="00843086">
              <w:rPr>
                <w:sz w:val="18"/>
                <w:szCs w:val="18"/>
              </w:rPr>
              <w:t>– Anwenden des Integrals für Berechnungen in Sachzusammenhängen</w:t>
            </w:r>
          </w:p>
          <w:p w14:paraId="6295FCBC" w14:textId="17A2F722" w:rsidR="00B95FEB" w:rsidRPr="00843086" w:rsidRDefault="00B95FEB" w:rsidP="00843086">
            <w:pPr>
              <w:pStyle w:val="prozessK"/>
              <w:tabs>
                <w:tab w:val="left" w:pos="142"/>
              </w:tabs>
              <w:ind w:left="142" w:hanging="142"/>
              <w:rPr>
                <w:sz w:val="18"/>
                <w:szCs w:val="18"/>
              </w:rPr>
            </w:pPr>
            <w:r>
              <w:rPr>
                <w:sz w:val="18"/>
                <w:szCs w:val="18"/>
              </w:rPr>
              <w:tab/>
            </w:r>
            <w:r w:rsidRPr="00843086">
              <w:rPr>
                <w:sz w:val="18"/>
                <w:szCs w:val="18"/>
              </w:rPr>
              <w:t>rekonstruierter Bestand, mittlerer Bestand und mittlere Änderungsrate</w:t>
            </w:r>
          </w:p>
          <w:p w14:paraId="4EEB5767" w14:textId="2FA22EAE" w:rsidR="00B95FEB" w:rsidRPr="000D7350" w:rsidRDefault="00B95FEB" w:rsidP="00843086">
            <w:pPr>
              <w:pStyle w:val="prozessK"/>
              <w:tabs>
                <w:tab w:val="clear" w:pos="710"/>
                <w:tab w:val="left" w:pos="142"/>
              </w:tabs>
              <w:ind w:left="142" w:hanging="144"/>
              <w:rPr>
                <w:sz w:val="18"/>
                <w:szCs w:val="18"/>
              </w:rPr>
            </w:pPr>
            <w:r w:rsidRPr="00843086">
              <w:rPr>
                <w:sz w:val="18"/>
                <w:szCs w:val="18"/>
              </w:rPr>
              <w:t>– Argumentieren und Begründen anhand von Integral-Termen</w:t>
            </w:r>
          </w:p>
        </w:tc>
        <w:tc>
          <w:tcPr>
            <w:tcW w:w="932" w:type="pct"/>
            <w:tcBorders>
              <w:top w:val="single" w:sz="4" w:space="0" w:color="auto"/>
              <w:left w:val="single" w:sz="4" w:space="0" w:color="auto"/>
              <w:bottom w:val="single" w:sz="4" w:space="0" w:color="auto"/>
              <w:right w:val="single" w:sz="4" w:space="0" w:color="auto"/>
              <w:tr2bl w:val="nil"/>
            </w:tcBorders>
          </w:tcPr>
          <w:p w14:paraId="3584DE90" w14:textId="77777777" w:rsidR="00B95FEB" w:rsidRDefault="00B95FEB" w:rsidP="00AA0933">
            <w:pPr>
              <w:pStyle w:val="ekvTabelleKopf"/>
              <w:spacing w:line="240" w:lineRule="auto"/>
              <w:ind w:left="213" w:hanging="213"/>
              <w:rPr>
                <w:b w:val="0"/>
                <w:bCs/>
              </w:rPr>
            </w:pPr>
            <w:r>
              <w:rPr>
                <w:b w:val="0"/>
                <w:bCs/>
              </w:rPr>
              <w:tab/>
            </w:r>
            <w:r w:rsidRPr="000D7350">
              <w:rPr>
                <w:bCs/>
              </w:rPr>
              <w:t>Kapitel VI</w:t>
            </w:r>
            <w:r>
              <w:rPr>
                <w:b w:val="0"/>
                <w:bCs/>
              </w:rPr>
              <w:t xml:space="preserve"> Integralrechnung </w:t>
            </w:r>
          </w:p>
          <w:p w14:paraId="6983E14A" w14:textId="77777777" w:rsidR="00B95FEB" w:rsidRDefault="00B95FEB" w:rsidP="00AA0933">
            <w:pPr>
              <w:pStyle w:val="ekvTabelleKopf"/>
              <w:spacing w:line="240" w:lineRule="auto"/>
              <w:ind w:left="227" w:hanging="14"/>
              <w:rPr>
                <w:b w:val="0"/>
                <w:bCs/>
              </w:rPr>
            </w:pPr>
            <w:r>
              <w:rPr>
                <w:b w:val="0"/>
                <w:bCs/>
              </w:rPr>
              <w:t>LE 5 Integral und Flächeninhalt</w:t>
            </w:r>
          </w:p>
          <w:p w14:paraId="0366C6D4" w14:textId="77777777" w:rsidR="00B95FEB" w:rsidRDefault="00B95FEB" w:rsidP="00AA0933">
            <w:pPr>
              <w:pStyle w:val="ekvTabelleKopf"/>
              <w:spacing w:line="240" w:lineRule="auto"/>
              <w:ind w:left="227" w:hanging="14"/>
              <w:rPr>
                <w:b w:val="0"/>
                <w:bCs/>
              </w:rPr>
            </w:pPr>
            <w:r>
              <w:rPr>
                <w:b w:val="0"/>
                <w:bCs/>
              </w:rPr>
              <w:t>LE 6 Stammfunktionen und ihre Graphen</w:t>
            </w:r>
          </w:p>
          <w:p w14:paraId="18E6588F" w14:textId="036F691B" w:rsidR="00B95FEB" w:rsidRDefault="00B95FEB" w:rsidP="00AA0933">
            <w:pPr>
              <w:pStyle w:val="ekvTabelleKopf"/>
              <w:spacing w:line="240" w:lineRule="auto"/>
              <w:ind w:left="227" w:hanging="14"/>
              <w:rPr>
                <w:b w:val="0"/>
                <w:bCs/>
              </w:rPr>
            </w:pPr>
            <w:r>
              <w:rPr>
                <w:b w:val="0"/>
                <w:bCs/>
              </w:rPr>
              <w:t xml:space="preserve">LE </w:t>
            </w:r>
            <w:r w:rsidR="003B6C9A">
              <w:rPr>
                <w:b w:val="0"/>
                <w:bCs/>
              </w:rPr>
              <w:t>9</w:t>
            </w:r>
            <w:r>
              <w:rPr>
                <w:b w:val="0"/>
                <w:bCs/>
              </w:rPr>
              <w:t xml:space="preserve"> Differenzialrechnung und Integralrechnung in Sachzusammenhängen</w:t>
            </w:r>
          </w:p>
          <w:p w14:paraId="57E01980" w14:textId="77777777" w:rsidR="00B95FEB" w:rsidRPr="000D7350" w:rsidRDefault="00B95FEB" w:rsidP="00AA0933">
            <w:pPr>
              <w:pStyle w:val="ekvTabelleKopf"/>
              <w:spacing w:line="240" w:lineRule="auto"/>
              <w:ind w:left="227" w:hanging="14"/>
              <w:rPr>
                <w:b w:val="0"/>
                <w:bCs/>
              </w:rPr>
            </w:pPr>
          </w:p>
        </w:tc>
        <w:tc>
          <w:tcPr>
            <w:tcW w:w="761" w:type="pct"/>
            <w:vMerge w:val="restart"/>
            <w:tcBorders>
              <w:top w:val="single" w:sz="4" w:space="0" w:color="auto"/>
              <w:left w:val="single" w:sz="4" w:space="0" w:color="auto"/>
              <w:tr2bl w:val="single" w:sz="4" w:space="0" w:color="auto"/>
            </w:tcBorders>
          </w:tcPr>
          <w:p w14:paraId="4B3F1C24" w14:textId="77777777" w:rsidR="00B95FEB" w:rsidRPr="009D140A" w:rsidRDefault="00B95FEB" w:rsidP="00AA0933">
            <w:pPr>
              <w:pStyle w:val="ekvTabelleKopf"/>
              <w:spacing w:line="240" w:lineRule="auto"/>
              <w:rPr>
                <w:b w:val="0"/>
              </w:rPr>
            </w:pPr>
          </w:p>
        </w:tc>
        <w:tc>
          <w:tcPr>
            <w:tcW w:w="1544" w:type="pct"/>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413"/>
              <w:gridCol w:w="3032"/>
            </w:tblGrid>
            <w:tr w:rsidR="00F26F65" w:rsidRPr="00B76F8C" w14:paraId="07FBCDD3" w14:textId="77777777" w:rsidTr="00131CD3">
              <w:tc>
                <w:tcPr>
                  <w:tcW w:w="1589" w:type="pct"/>
                </w:tcPr>
                <w:p w14:paraId="358E32EF" w14:textId="77777777" w:rsidR="00F26F65" w:rsidRPr="00B76F8C" w:rsidRDefault="00F26F65" w:rsidP="00AA0933">
                  <w:pPr>
                    <w:pStyle w:val="ekvtext"/>
                    <w:rPr>
                      <w:rFonts w:eastAsiaTheme="majorEastAsia" w:cs="Arial"/>
                      <w:b/>
                      <w:szCs w:val="18"/>
                    </w:rPr>
                  </w:pPr>
                  <w:r w:rsidRPr="00B76F8C">
                    <w:rPr>
                      <w:rFonts w:eastAsiaTheme="majorEastAsia" w:cs="Arial"/>
                      <w:b/>
                      <w:szCs w:val="18"/>
                    </w:rPr>
                    <w:t>Kapitel</w:t>
                  </w:r>
                </w:p>
              </w:tc>
              <w:tc>
                <w:tcPr>
                  <w:tcW w:w="3411" w:type="pct"/>
                </w:tcPr>
                <w:p w14:paraId="2B44C30F" w14:textId="77777777" w:rsidR="00F26F65" w:rsidRPr="00B76F8C" w:rsidRDefault="00F26F65" w:rsidP="00AA0933">
                  <w:pPr>
                    <w:pStyle w:val="ekvtext"/>
                    <w:rPr>
                      <w:rFonts w:eastAsiaTheme="majorEastAsia" w:cs="Arial"/>
                      <w:b/>
                      <w:szCs w:val="18"/>
                    </w:rPr>
                  </w:pPr>
                  <w:r>
                    <w:rPr>
                      <w:rFonts w:eastAsiaTheme="majorEastAsia" w:cs="Arial"/>
                      <w:b/>
                      <w:szCs w:val="18"/>
                    </w:rPr>
                    <w:t>Bemerkung</w:t>
                  </w:r>
                </w:p>
              </w:tc>
            </w:tr>
            <w:tr w:rsidR="00F26F65" w:rsidRPr="00B76F8C" w14:paraId="37EE4360" w14:textId="77777777" w:rsidTr="00131CD3">
              <w:trPr>
                <w:trHeight w:val="1055"/>
              </w:trPr>
              <w:tc>
                <w:tcPr>
                  <w:tcW w:w="1589" w:type="pct"/>
                </w:tcPr>
                <w:p w14:paraId="2DBA9346" w14:textId="78876763" w:rsidR="00F26F65" w:rsidRPr="00B76F8C" w:rsidRDefault="00F26F65" w:rsidP="00AA0933">
                  <w:pPr>
                    <w:pStyle w:val="ekvtext"/>
                    <w:rPr>
                      <w:rFonts w:eastAsiaTheme="majorEastAsia" w:cs="Arial"/>
                      <w:szCs w:val="18"/>
                    </w:rPr>
                  </w:pPr>
                  <w:proofErr w:type="gramStart"/>
                  <w:r>
                    <w:rPr>
                      <w:rFonts w:eastAsiaTheme="majorEastAsia" w:cs="Arial"/>
                      <w:szCs w:val="18"/>
                    </w:rPr>
                    <w:t>VI Integral</w:t>
                  </w:r>
                  <w:proofErr w:type="gramEnd"/>
                  <w:r w:rsidR="00131CD3">
                    <w:rPr>
                      <w:rFonts w:eastAsiaTheme="majorEastAsia" w:cs="Arial"/>
                      <w:szCs w:val="18"/>
                    </w:rPr>
                    <w:t>-</w:t>
                  </w:r>
                  <w:r>
                    <w:rPr>
                      <w:rFonts w:eastAsiaTheme="majorEastAsia" w:cs="Arial"/>
                      <w:szCs w:val="18"/>
                    </w:rPr>
                    <w:t>rechnung</w:t>
                  </w:r>
                </w:p>
              </w:tc>
              <w:tc>
                <w:tcPr>
                  <w:tcW w:w="3411" w:type="pct"/>
                </w:tcPr>
                <w:p w14:paraId="7EE4396B" w14:textId="77777777" w:rsidR="00F26F65" w:rsidRPr="00D06293" w:rsidRDefault="00F26F65" w:rsidP="00D06293">
                  <w:pPr>
                    <w:pStyle w:val="ekvtext"/>
                    <w:rPr>
                      <w:rFonts w:eastAsiaTheme="majorEastAsia" w:cs="Arial"/>
                      <w:szCs w:val="18"/>
                    </w:rPr>
                  </w:pPr>
                  <w:r w:rsidRPr="00D06293">
                    <w:rPr>
                      <w:rFonts w:eastAsiaTheme="majorEastAsia" w:cs="Arial"/>
                      <w:szCs w:val="18"/>
                    </w:rPr>
                    <w:t>LE 5 Integral und Flächeninhalt</w:t>
                  </w:r>
                </w:p>
                <w:p w14:paraId="147BBFE0" w14:textId="77777777" w:rsidR="00F26F65" w:rsidRPr="00D06293" w:rsidRDefault="00F26F65" w:rsidP="00D06293">
                  <w:pPr>
                    <w:pStyle w:val="ekvtext"/>
                    <w:rPr>
                      <w:rFonts w:eastAsiaTheme="majorEastAsia" w:cs="Arial"/>
                      <w:szCs w:val="18"/>
                    </w:rPr>
                  </w:pPr>
                  <w:r w:rsidRPr="00D06293">
                    <w:rPr>
                      <w:rFonts w:eastAsiaTheme="majorEastAsia" w:cs="Arial"/>
                      <w:szCs w:val="18"/>
                    </w:rPr>
                    <w:t>LE 6 Stammfunktionen und ihre Graphen</w:t>
                  </w:r>
                </w:p>
                <w:p w14:paraId="4C1A9E0A" w14:textId="269C9B4D" w:rsidR="00F26F65" w:rsidRPr="00D06293" w:rsidRDefault="00F26F65" w:rsidP="00D06293">
                  <w:pPr>
                    <w:pStyle w:val="ekvtext"/>
                    <w:shd w:val="clear" w:color="auto" w:fill="FDE9D9" w:themeFill="accent6" w:themeFillTint="33"/>
                    <w:rPr>
                      <w:rFonts w:eastAsiaTheme="majorEastAsia" w:cs="Arial"/>
                      <w:szCs w:val="18"/>
                    </w:rPr>
                  </w:pPr>
                  <w:r w:rsidRPr="00D06293">
                    <w:rPr>
                      <w:rFonts w:eastAsiaTheme="majorEastAsia" w:cs="Arial"/>
                      <w:szCs w:val="18"/>
                    </w:rPr>
                    <w:t xml:space="preserve">LE </w:t>
                  </w:r>
                  <w:r>
                    <w:rPr>
                      <w:rFonts w:eastAsiaTheme="majorEastAsia" w:cs="Arial"/>
                      <w:szCs w:val="18"/>
                    </w:rPr>
                    <w:t>7</w:t>
                  </w:r>
                  <w:r w:rsidRPr="00D06293">
                    <w:rPr>
                      <w:rFonts w:eastAsiaTheme="majorEastAsia" w:cs="Arial"/>
                      <w:szCs w:val="18"/>
                    </w:rPr>
                    <w:t xml:space="preserve"> Unbegrenzte Flächen – uneigentliche Integrale</w:t>
                  </w:r>
                </w:p>
                <w:p w14:paraId="1B14BCD7" w14:textId="77777777" w:rsidR="00F26F65" w:rsidRDefault="00F26F65" w:rsidP="00D06293">
                  <w:pPr>
                    <w:pStyle w:val="ekvtext"/>
                    <w:shd w:val="clear" w:color="auto" w:fill="FDE9D9" w:themeFill="accent6" w:themeFillTint="33"/>
                    <w:rPr>
                      <w:rFonts w:eastAsiaTheme="majorEastAsia" w:cs="Arial"/>
                      <w:szCs w:val="18"/>
                    </w:rPr>
                  </w:pPr>
                  <w:r w:rsidRPr="00D06293">
                    <w:rPr>
                      <w:rFonts w:eastAsiaTheme="majorEastAsia" w:cs="Arial"/>
                      <w:szCs w:val="18"/>
                    </w:rPr>
                    <w:t xml:space="preserve">LE </w:t>
                  </w:r>
                  <w:r>
                    <w:rPr>
                      <w:rFonts w:eastAsiaTheme="majorEastAsia" w:cs="Arial"/>
                      <w:szCs w:val="18"/>
                    </w:rPr>
                    <w:t>8</w:t>
                  </w:r>
                  <w:r w:rsidRPr="00D06293">
                    <w:rPr>
                      <w:rFonts w:eastAsiaTheme="majorEastAsia" w:cs="Arial"/>
                      <w:szCs w:val="18"/>
                    </w:rPr>
                    <w:t xml:space="preserve"> Volumen von Rotationskörpern</w:t>
                  </w:r>
                </w:p>
                <w:p w14:paraId="72809346" w14:textId="77777777" w:rsidR="00F26F65" w:rsidRDefault="00F26F65" w:rsidP="00D06293">
                  <w:pPr>
                    <w:pStyle w:val="ekvtext"/>
                    <w:rPr>
                      <w:rFonts w:eastAsiaTheme="majorEastAsia" w:cs="Arial"/>
                      <w:szCs w:val="18"/>
                    </w:rPr>
                  </w:pPr>
                  <w:r w:rsidRPr="00D06293">
                    <w:rPr>
                      <w:rFonts w:eastAsiaTheme="majorEastAsia" w:cs="Arial"/>
                      <w:szCs w:val="18"/>
                    </w:rPr>
                    <w:t xml:space="preserve">LE </w:t>
                  </w:r>
                  <w:r>
                    <w:rPr>
                      <w:rFonts w:eastAsiaTheme="majorEastAsia" w:cs="Arial"/>
                      <w:szCs w:val="18"/>
                    </w:rPr>
                    <w:t xml:space="preserve">9 </w:t>
                  </w:r>
                  <w:r w:rsidRPr="00D06293">
                    <w:rPr>
                      <w:rFonts w:eastAsiaTheme="majorEastAsia" w:cs="Arial"/>
                      <w:szCs w:val="18"/>
                    </w:rPr>
                    <w:t>Differenzialrechnung und Integralrechnung in Sachzusammenhängen</w:t>
                  </w:r>
                </w:p>
                <w:p w14:paraId="6F70EFB3" w14:textId="77777777" w:rsidR="00F26F65" w:rsidRDefault="00F26F65" w:rsidP="00D06293">
                  <w:pPr>
                    <w:pStyle w:val="ekvtext"/>
                    <w:rPr>
                      <w:rFonts w:eastAsiaTheme="majorEastAsia" w:cs="Arial"/>
                      <w:szCs w:val="18"/>
                    </w:rPr>
                  </w:pPr>
                </w:p>
                <w:p w14:paraId="7EE3686C" w14:textId="3C868653" w:rsidR="00F26F65" w:rsidRDefault="00F26F65" w:rsidP="00D06293">
                  <w:pPr>
                    <w:pStyle w:val="ekvtext"/>
                    <w:rPr>
                      <w:rFonts w:eastAsiaTheme="majorEastAsia" w:cs="Arial"/>
                      <w:szCs w:val="18"/>
                    </w:rPr>
                  </w:pPr>
                  <w:r>
                    <w:rPr>
                      <w:rFonts w:eastAsiaTheme="majorEastAsia" w:cs="Arial"/>
                      <w:szCs w:val="18"/>
                    </w:rPr>
                    <w:t>Es wird empfohlen, auch die Inhalte aus Q1.4 hier zu integrieren:</w:t>
                  </w:r>
                </w:p>
                <w:p w14:paraId="69B09FC5" w14:textId="5AA89C90" w:rsidR="00F26F65" w:rsidRPr="00B76F8C" w:rsidRDefault="00F26F65" w:rsidP="005871E5">
                  <w:pPr>
                    <w:pStyle w:val="ekvtext"/>
                    <w:shd w:val="clear" w:color="auto" w:fill="FDE9D9" w:themeFill="accent6" w:themeFillTint="33"/>
                    <w:rPr>
                      <w:rFonts w:eastAsiaTheme="majorEastAsia" w:cs="Arial"/>
                      <w:szCs w:val="18"/>
                    </w:rPr>
                  </w:pPr>
                  <w:r w:rsidRPr="005871E5">
                    <w:rPr>
                      <w:rFonts w:eastAsiaTheme="majorEastAsia" w:cs="Arial"/>
                      <w:szCs w:val="18"/>
                    </w:rPr>
                    <w:t>Exkursion: Partielle Integration</w:t>
                  </w:r>
                </w:p>
              </w:tc>
            </w:tr>
          </w:tbl>
          <w:p w14:paraId="4A9B888D" w14:textId="77777777" w:rsidR="00B95FEB" w:rsidRPr="00287BC6" w:rsidRDefault="00B95FEB" w:rsidP="00AA0933">
            <w:pPr>
              <w:pStyle w:val="ekvTabelleKopf"/>
              <w:spacing w:line="240" w:lineRule="auto"/>
              <w:rPr>
                <w:b w:val="0"/>
              </w:rPr>
            </w:pPr>
          </w:p>
        </w:tc>
      </w:tr>
      <w:tr w:rsidR="00B95FEB" w:rsidRPr="00512E66" w14:paraId="5D6FA238" w14:textId="77777777" w:rsidTr="00131CD3">
        <w:trPr>
          <w:trHeight w:val="263"/>
        </w:trPr>
        <w:tc>
          <w:tcPr>
            <w:tcW w:w="1763" w:type="pct"/>
            <w:tcBorders>
              <w:top w:val="single" w:sz="4" w:space="0" w:color="auto"/>
              <w:bottom w:val="single" w:sz="4" w:space="0" w:color="auto"/>
              <w:right w:val="single" w:sz="4" w:space="0" w:color="auto"/>
            </w:tcBorders>
            <w:shd w:val="clear" w:color="auto" w:fill="FDE9D9" w:themeFill="accent6" w:themeFillTint="33"/>
          </w:tcPr>
          <w:p w14:paraId="1AFC71A8" w14:textId="2DC075DC" w:rsidR="00B95FEB" w:rsidRPr="00B95FEB" w:rsidRDefault="00B95FEB" w:rsidP="00B95FEB">
            <w:pPr>
              <w:pStyle w:val="prozessK"/>
              <w:tabs>
                <w:tab w:val="left" w:pos="142"/>
              </w:tabs>
              <w:ind w:left="284" w:hanging="284"/>
              <w:rPr>
                <w:sz w:val="18"/>
                <w:szCs w:val="18"/>
              </w:rPr>
            </w:pPr>
            <w:r w:rsidRPr="00B95FEB">
              <w:rPr>
                <w:sz w:val="18"/>
                <w:szCs w:val="18"/>
              </w:rPr>
              <w:t>– Rotationskörper:</w:t>
            </w:r>
            <w:r>
              <w:rPr>
                <w:sz w:val="18"/>
                <w:szCs w:val="18"/>
              </w:rPr>
              <w:t xml:space="preserve"> </w:t>
            </w:r>
            <w:r>
              <w:rPr>
                <w:sz w:val="18"/>
                <w:szCs w:val="18"/>
              </w:rPr>
              <w:br/>
            </w:r>
            <w:r w:rsidRPr="00B95FEB">
              <w:rPr>
                <w:sz w:val="18"/>
                <w:szCs w:val="18"/>
              </w:rPr>
              <w:t>Begründen der Volumenformel mithilfe der Grundvorstellung des Integralbegriffs, Berechnen</w:t>
            </w:r>
            <w:r>
              <w:rPr>
                <w:sz w:val="18"/>
                <w:szCs w:val="18"/>
              </w:rPr>
              <w:t xml:space="preserve"> </w:t>
            </w:r>
            <w:r w:rsidRPr="00B95FEB">
              <w:rPr>
                <w:sz w:val="18"/>
                <w:szCs w:val="18"/>
              </w:rPr>
              <w:t>der Volumina von Körpern, die durch Rotation von Flächen um die Abszissenachse</w:t>
            </w:r>
            <w:r>
              <w:rPr>
                <w:sz w:val="18"/>
                <w:szCs w:val="18"/>
              </w:rPr>
              <w:t xml:space="preserve"> </w:t>
            </w:r>
            <w:r w:rsidRPr="00B95FEB">
              <w:rPr>
                <w:sz w:val="18"/>
                <w:szCs w:val="18"/>
              </w:rPr>
              <w:t>entstehen (auch Wurzelfunktionen als Randfunktionen), Modellieren realer Gegenstände</w:t>
            </w:r>
            <w:r>
              <w:rPr>
                <w:sz w:val="18"/>
                <w:szCs w:val="18"/>
              </w:rPr>
              <w:t xml:space="preserve"> </w:t>
            </w:r>
            <w:r w:rsidRPr="00B95FEB">
              <w:rPr>
                <w:sz w:val="18"/>
                <w:szCs w:val="18"/>
              </w:rPr>
              <w:t>zur Volumenbestimmung</w:t>
            </w:r>
          </w:p>
          <w:p w14:paraId="6FE96379" w14:textId="158E31CC" w:rsidR="00B95FEB" w:rsidRPr="00843086" w:rsidRDefault="00B95FEB" w:rsidP="00B95FEB">
            <w:pPr>
              <w:pStyle w:val="prozessK"/>
              <w:tabs>
                <w:tab w:val="left" w:pos="142"/>
              </w:tabs>
              <w:ind w:left="284" w:hanging="284"/>
              <w:rPr>
                <w:sz w:val="18"/>
                <w:szCs w:val="18"/>
              </w:rPr>
            </w:pPr>
            <w:r w:rsidRPr="00B95FEB">
              <w:rPr>
                <w:sz w:val="18"/>
                <w:szCs w:val="18"/>
              </w:rPr>
              <w:t>– uneigentliche Integrale:</w:t>
            </w:r>
            <w:r>
              <w:rPr>
                <w:sz w:val="18"/>
                <w:szCs w:val="18"/>
              </w:rPr>
              <w:br/>
            </w:r>
            <w:r w:rsidRPr="00B95FEB">
              <w:rPr>
                <w:sz w:val="18"/>
                <w:szCs w:val="18"/>
              </w:rPr>
              <w:t>Untersuchen unendlich ausgedehnter Flächen</w:t>
            </w:r>
          </w:p>
        </w:tc>
        <w:tc>
          <w:tcPr>
            <w:tcW w:w="932" w:type="pct"/>
            <w:tcBorders>
              <w:top w:val="single" w:sz="4" w:space="0" w:color="auto"/>
              <w:left w:val="single" w:sz="4" w:space="0" w:color="auto"/>
              <w:right w:val="single" w:sz="4" w:space="0" w:color="auto"/>
              <w:tr2bl w:val="nil"/>
            </w:tcBorders>
            <w:shd w:val="clear" w:color="auto" w:fill="FDE9D9" w:themeFill="accent6" w:themeFillTint="33"/>
          </w:tcPr>
          <w:p w14:paraId="52F853C9" w14:textId="77777777" w:rsidR="00B95FEB" w:rsidRDefault="00B95FEB" w:rsidP="00AA0933">
            <w:pPr>
              <w:pStyle w:val="ekvTabelleKopf"/>
              <w:spacing w:line="240" w:lineRule="auto"/>
              <w:ind w:left="213" w:hanging="213"/>
              <w:rPr>
                <w:b w:val="0"/>
                <w:bCs/>
              </w:rPr>
            </w:pPr>
            <w:r>
              <w:rPr>
                <w:bCs/>
              </w:rPr>
              <w:tab/>
            </w:r>
            <w:r w:rsidRPr="000D7350">
              <w:rPr>
                <w:bCs/>
              </w:rPr>
              <w:t>Kapitel VI</w:t>
            </w:r>
            <w:r>
              <w:rPr>
                <w:b w:val="0"/>
                <w:bCs/>
              </w:rPr>
              <w:t xml:space="preserve"> Integralrechnung</w:t>
            </w:r>
          </w:p>
          <w:p w14:paraId="6F9797BC" w14:textId="43585087" w:rsidR="00B95FEB" w:rsidRDefault="00B95FEB" w:rsidP="00B95FEB">
            <w:pPr>
              <w:pStyle w:val="ekvTabelleKopf"/>
              <w:spacing w:line="240" w:lineRule="auto"/>
              <w:ind w:left="213" w:hanging="213"/>
              <w:rPr>
                <w:b w:val="0"/>
                <w:bCs/>
              </w:rPr>
            </w:pPr>
            <w:r>
              <w:rPr>
                <w:bCs/>
              </w:rPr>
              <w:tab/>
            </w:r>
            <w:r>
              <w:rPr>
                <w:b w:val="0"/>
                <w:bCs/>
              </w:rPr>
              <w:t xml:space="preserve">LE </w:t>
            </w:r>
            <w:r w:rsidR="003B6C9A">
              <w:rPr>
                <w:b w:val="0"/>
                <w:bCs/>
              </w:rPr>
              <w:t>7</w:t>
            </w:r>
            <w:r>
              <w:rPr>
                <w:b w:val="0"/>
                <w:bCs/>
              </w:rPr>
              <w:t xml:space="preserve"> Unbegrenzte Flächen – uneigentliche Integrale</w:t>
            </w:r>
          </w:p>
          <w:p w14:paraId="679A0321" w14:textId="23ED9421" w:rsidR="00B95FEB" w:rsidRPr="00B95FEB" w:rsidRDefault="00B95FEB" w:rsidP="00B95FEB">
            <w:pPr>
              <w:pStyle w:val="ekvTabelleKopf"/>
              <w:spacing w:line="240" w:lineRule="auto"/>
              <w:ind w:left="213" w:hanging="213"/>
              <w:rPr>
                <w:b w:val="0"/>
                <w:bCs/>
              </w:rPr>
            </w:pPr>
            <w:r>
              <w:rPr>
                <w:b w:val="0"/>
                <w:bCs/>
              </w:rPr>
              <w:tab/>
              <w:t xml:space="preserve">LE </w:t>
            </w:r>
            <w:r w:rsidR="003B6C9A">
              <w:rPr>
                <w:b w:val="0"/>
                <w:bCs/>
              </w:rPr>
              <w:t>8</w:t>
            </w:r>
            <w:r>
              <w:rPr>
                <w:b w:val="0"/>
                <w:bCs/>
              </w:rPr>
              <w:t xml:space="preserve"> Volumen von Rotationskörpern</w:t>
            </w:r>
          </w:p>
        </w:tc>
        <w:tc>
          <w:tcPr>
            <w:tcW w:w="761" w:type="pct"/>
            <w:vMerge/>
            <w:tcBorders>
              <w:left w:val="single" w:sz="4" w:space="0" w:color="auto"/>
              <w:tr2bl w:val="single" w:sz="4" w:space="0" w:color="auto"/>
            </w:tcBorders>
          </w:tcPr>
          <w:p w14:paraId="1A770898" w14:textId="77777777" w:rsidR="00B95FEB" w:rsidRPr="009D140A" w:rsidRDefault="00B95FEB" w:rsidP="00AA0933">
            <w:pPr>
              <w:pStyle w:val="ekvTabelleKopf"/>
              <w:spacing w:line="240" w:lineRule="auto"/>
              <w:rPr>
                <w:b w:val="0"/>
              </w:rPr>
            </w:pPr>
          </w:p>
        </w:tc>
        <w:tc>
          <w:tcPr>
            <w:tcW w:w="1544" w:type="pct"/>
            <w:vMerge/>
          </w:tcPr>
          <w:p w14:paraId="63916F81" w14:textId="77777777" w:rsidR="00B95FEB" w:rsidRPr="00B76F8C" w:rsidRDefault="00B95FEB" w:rsidP="00AA0933">
            <w:pPr>
              <w:pStyle w:val="ekvtext"/>
              <w:rPr>
                <w:rFonts w:eastAsiaTheme="majorEastAsia" w:cs="Arial"/>
                <w:b/>
                <w:szCs w:val="18"/>
              </w:rPr>
            </w:pPr>
          </w:p>
        </w:tc>
      </w:tr>
    </w:tbl>
    <w:p w14:paraId="512BB76A" w14:textId="77777777" w:rsidR="0023091D" w:rsidRDefault="0023091D" w:rsidP="00AA0933">
      <w:pPr>
        <w:pStyle w:val="ekvTabelleKopf"/>
      </w:pPr>
    </w:p>
    <w:p w14:paraId="4FC3C0AD" w14:textId="77777777" w:rsidR="001228A1" w:rsidRDefault="001228A1" w:rsidP="00AA0933">
      <w:pPr>
        <w:pStyle w:val="ekvTabelleKopf"/>
        <w:sectPr w:rsidR="001228A1" w:rsidSect="00633C61">
          <w:pgSz w:w="16838" w:h="11906" w:orient="landscape" w:code="9"/>
          <w:pgMar w:top="1304" w:right="907" w:bottom="794" w:left="794" w:header="567" w:footer="154" w:gutter="0"/>
          <w:cols w:space="720"/>
          <w:docGrid w:linePitch="245"/>
        </w:sect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6"/>
        <w:gridCol w:w="3545"/>
        <w:gridCol w:w="1984"/>
        <w:gridCol w:w="3973"/>
      </w:tblGrid>
      <w:tr w:rsidR="0023091D" w:rsidRPr="00512E66" w14:paraId="38C48D65" w14:textId="77777777" w:rsidTr="006A28E5">
        <w:trPr>
          <w:trHeight w:val="327"/>
        </w:trPr>
        <w:tc>
          <w:tcPr>
            <w:tcW w:w="1714" w:type="pct"/>
            <w:tcBorders>
              <w:bottom w:val="single" w:sz="4" w:space="0" w:color="auto"/>
            </w:tcBorders>
            <w:shd w:val="pct15" w:color="auto" w:fill="FFFFFF"/>
          </w:tcPr>
          <w:p w14:paraId="16EBDDAF" w14:textId="77777777" w:rsidR="0023091D" w:rsidRPr="00512E66" w:rsidRDefault="0023091D" w:rsidP="00AA0933">
            <w:pPr>
              <w:pStyle w:val="ekvTabelleKopf"/>
            </w:pPr>
            <w:r>
              <w:lastRenderedPageBreak/>
              <w:t>Themenfeld</w:t>
            </w:r>
          </w:p>
        </w:tc>
        <w:tc>
          <w:tcPr>
            <w:tcW w:w="1226" w:type="pct"/>
            <w:tcBorders>
              <w:bottom w:val="single" w:sz="4" w:space="0" w:color="auto"/>
            </w:tcBorders>
            <w:shd w:val="pct15" w:color="auto" w:fill="FFFFFF"/>
          </w:tcPr>
          <w:p w14:paraId="71A43466" w14:textId="4E87027D" w:rsidR="0023091D" w:rsidRPr="00512E66" w:rsidRDefault="0023091D" w:rsidP="00AA0933">
            <w:pPr>
              <w:pStyle w:val="ekvTabelleKopf"/>
              <w:rPr>
                <w:b w:val="0"/>
              </w:rPr>
            </w:pPr>
            <w:r>
              <w:rPr>
                <w:b w:val="0"/>
              </w:rPr>
              <w:t>Lambacher Schweizer</w:t>
            </w:r>
            <w:r w:rsidR="007204B0">
              <w:rPr>
                <w:b w:val="0"/>
              </w:rPr>
              <w:t xml:space="preserve"> </w:t>
            </w:r>
            <w:r>
              <w:rPr>
                <w:b w:val="0"/>
              </w:rPr>
              <w:t>– Analysis (#735661)</w:t>
            </w:r>
          </w:p>
        </w:tc>
        <w:tc>
          <w:tcPr>
            <w:tcW w:w="686" w:type="pct"/>
            <w:tcBorders>
              <w:bottom w:val="single" w:sz="4" w:space="0" w:color="auto"/>
            </w:tcBorders>
            <w:shd w:val="pct15" w:color="auto" w:fill="FFFFFF"/>
          </w:tcPr>
          <w:p w14:paraId="437B253D" w14:textId="75C68FCD" w:rsidR="0023091D" w:rsidRDefault="00C6672A" w:rsidP="00AA0933">
            <w:pPr>
              <w:pStyle w:val="ekvTabelleKopf"/>
            </w:pPr>
            <w:r>
              <w:rPr>
                <w:b w:val="0"/>
              </w:rPr>
              <w:t>Lambacher Schweizer – Anal. Geometrie/Stochastik (#735665)</w:t>
            </w:r>
          </w:p>
        </w:tc>
        <w:tc>
          <w:tcPr>
            <w:tcW w:w="1374" w:type="pct"/>
            <w:tcBorders>
              <w:bottom w:val="single" w:sz="4" w:space="0" w:color="auto"/>
            </w:tcBorders>
            <w:shd w:val="pct15" w:color="auto" w:fill="FFFFFF"/>
          </w:tcPr>
          <w:p w14:paraId="66507C7C" w14:textId="77777777" w:rsidR="0023091D" w:rsidRDefault="0023091D" w:rsidP="00AA0933">
            <w:pPr>
              <w:pStyle w:val="ekvTabelleKopf"/>
              <w:rPr>
                <w:b w:val="0"/>
              </w:rPr>
            </w:pPr>
            <w:r>
              <w:rPr>
                <w:b w:val="0"/>
              </w:rPr>
              <w:t>Hinweise zum möglichen Unterrichtsgang</w:t>
            </w:r>
          </w:p>
        </w:tc>
      </w:tr>
      <w:tr w:rsidR="0023091D" w:rsidRPr="00512E66" w14:paraId="3977DAEB" w14:textId="77777777" w:rsidTr="006A28E5">
        <w:trPr>
          <w:trHeight w:val="57"/>
        </w:trPr>
        <w:tc>
          <w:tcPr>
            <w:tcW w:w="1714" w:type="pct"/>
            <w:tcBorders>
              <w:top w:val="single" w:sz="4" w:space="0" w:color="auto"/>
              <w:left w:val="nil"/>
              <w:bottom w:val="single" w:sz="4" w:space="0" w:color="auto"/>
              <w:right w:val="nil"/>
            </w:tcBorders>
          </w:tcPr>
          <w:p w14:paraId="67712831" w14:textId="77777777" w:rsidR="0023091D" w:rsidRPr="00A24EAB" w:rsidRDefault="0023091D" w:rsidP="00AA0933">
            <w:pPr>
              <w:pStyle w:val="ekvTabelleKopf"/>
              <w:spacing w:before="0" w:after="0" w:line="240" w:lineRule="auto"/>
              <w:rPr>
                <w:sz w:val="14"/>
                <w:szCs w:val="16"/>
              </w:rPr>
            </w:pPr>
          </w:p>
        </w:tc>
        <w:tc>
          <w:tcPr>
            <w:tcW w:w="1226" w:type="pct"/>
            <w:tcBorders>
              <w:top w:val="single" w:sz="4" w:space="0" w:color="auto"/>
              <w:left w:val="nil"/>
              <w:bottom w:val="single" w:sz="4" w:space="0" w:color="auto"/>
              <w:right w:val="nil"/>
            </w:tcBorders>
          </w:tcPr>
          <w:p w14:paraId="7B1FCB18" w14:textId="77777777" w:rsidR="0023091D" w:rsidRPr="00A24EAB" w:rsidRDefault="0023091D" w:rsidP="00AA0933">
            <w:pPr>
              <w:pStyle w:val="ekvTabelleKopf"/>
              <w:spacing w:before="0" w:after="0" w:line="240" w:lineRule="auto"/>
              <w:rPr>
                <w:sz w:val="14"/>
                <w:szCs w:val="16"/>
              </w:rPr>
            </w:pPr>
          </w:p>
        </w:tc>
        <w:tc>
          <w:tcPr>
            <w:tcW w:w="686" w:type="pct"/>
            <w:tcBorders>
              <w:top w:val="single" w:sz="4" w:space="0" w:color="auto"/>
              <w:left w:val="nil"/>
              <w:bottom w:val="single" w:sz="4" w:space="0" w:color="auto"/>
              <w:right w:val="nil"/>
            </w:tcBorders>
          </w:tcPr>
          <w:p w14:paraId="0DBF5C1F" w14:textId="77777777" w:rsidR="0023091D" w:rsidRPr="00A24EAB" w:rsidRDefault="0023091D" w:rsidP="00AA0933">
            <w:pPr>
              <w:pStyle w:val="ekvTabelleKopf"/>
              <w:spacing w:before="0" w:after="0" w:line="240" w:lineRule="auto"/>
              <w:rPr>
                <w:sz w:val="14"/>
                <w:szCs w:val="16"/>
              </w:rPr>
            </w:pPr>
          </w:p>
        </w:tc>
        <w:tc>
          <w:tcPr>
            <w:tcW w:w="1374" w:type="pct"/>
            <w:tcBorders>
              <w:top w:val="single" w:sz="4" w:space="0" w:color="auto"/>
              <w:left w:val="nil"/>
              <w:bottom w:val="single" w:sz="4" w:space="0" w:color="auto"/>
              <w:right w:val="nil"/>
            </w:tcBorders>
          </w:tcPr>
          <w:p w14:paraId="013DC33E" w14:textId="77777777" w:rsidR="0023091D" w:rsidRPr="00A24EAB" w:rsidRDefault="0023091D" w:rsidP="00AA0933">
            <w:pPr>
              <w:pStyle w:val="ekvTabelleKopf"/>
              <w:spacing w:before="0" w:after="0" w:line="240" w:lineRule="auto"/>
              <w:rPr>
                <w:sz w:val="14"/>
                <w:szCs w:val="16"/>
              </w:rPr>
            </w:pPr>
          </w:p>
        </w:tc>
      </w:tr>
      <w:tr w:rsidR="0023091D" w:rsidRPr="00512E66" w14:paraId="7CEE769B" w14:textId="77777777" w:rsidTr="00AA0933">
        <w:trPr>
          <w:trHeight w:val="327"/>
        </w:trPr>
        <w:tc>
          <w:tcPr>
            <w:tcW w:w="5000" w:type="pct"/>
            <w:gridSpan w:val="4"/>
            <w:tcBorders>
              <w:top w:val="single" w:sz="4" w:space="0" w:color="auto"/>
              <w:bottom w:val="single" w:sz="4" w:space="0" w:color="auto"/>
            </w:tcBorders>
            <w:shd w:val="clear" w:color="auto" w:fill="D9D9D9" w:themeFill="background1" w:themeFillShade="D9"/>
          </w:tcPr>
          <w:p w14:paraId="7213CEB9" w14:textId="61792A64" w:rsidR="0023091D" w:rsidRDefault="0023091D" w:rsidP="00AA0933">
            <w:pPr>
              <w:pStyle w:val="ekvTabelleKopf"/>
              <w:rPr>
                <w:b w:val="0"/>
              </w:rPr>
            </w:pPr>
            <w:r>
              <w:t>Q1.3 Vertiefung der Differenzial- und Integralrechnung</w:t>
            </w:r>
            <w:r w:rsidR="000970C5">
              <w:t xml:space="preserve"> (4 Wochen)</w:t>
            </w:r>
          </w:p>
        </w:tc>
      </w:tr>
      <w:tr w:rsidR="00B95FEB" w:rsidRPr="00512E66" w14:paraId="6D7616CC" w14:textId="77777777" w:rsidTr="006A28E5">
        <w:trPr>
          <w:trHeight w:val="843"/>
        </w:trPr>
        <w:tc>
          <w:tcPr>
            <w:tcW w:w="1714" w:type="pct"/>
            <w:tcBorders>
              <w:top w:val="single" w:sz="4" w:space="0" w:color="auto"/>
              <w:bottom w:val="single" w:sz="4" w:space="0" w:color="auto"/>
              <w:right w:val="single" w:sz="4" w:space="0" w:color="auto"/>
            </w:tcBorders>
          </w:tcPr>
          <w:p w14:paraId="7BA2EF61" w14:textId="77777777" w:rsidR="00B95FEB" w:rsidRPr="0023091D" w:rsidRDefault="00B95FEB" w:rsidP="0023091D">
            <w:pPr>
              <w:pStyle w:val="prozessK"/>
              <w:tabs>
                <w:tab w:val="left" w:pos="142"/>
              </w:tabs>
              <w:ind w:left="142" w:hanging="142"/>
              <w:rPr>
                <w:sz w:val="18"/>
                <w:szCs w:val="18"/>
              </w:rPr>
            </w:pPr>
            <w:r w:rsidRPr="0023091D">
              <w:rPr>
                <w:sz w:val="18"/>
                <w:szCs w:val="18"/>
              </w:rPr>
              <w:t>– verständiges Umgehen mit den in der Einführungsphase erarbeiteten Inhalten:</w:t>
            </w:r>
          </w:p>
          <w:p w14:paraId="40F9A363" w14:textId="709F63D1" w:rsidR="00B95FEB" w:rsidRPr="000D7350" w:rsidRDefault="00B95FEB" w:rsidP="00A75130">
            <w:pPr>
              <w:pStyle w:val="prozessK"/>
              <w:tabs>
                <w:tab w:val="left" w:pos="142"/>
              </w:tabs>
              <w:ind w:left="142" w:hanging="142"/>
              <w:rPr>
                <w:sz w:val="18"/>
                <w:szCs w:val="18"/>
              </w:rPr>
            </w:pPr>
            <w:r>
              <w:rPr>
                <w:sz w:val="18"/>
                <w:szCs w:val="18"/>
              </w:rPr>
              <w:tab/>
            </w:r>
            <w:r w:rsidRPr="0023091D">
              <w:rPr>
                <w:sz w:val="18"/>
                <w:szCs w:val="18"/>
              </w:rPr>
              <w:t>Funktionen und ihre Darstellung, Ableitungsbegriff und Anwendungen, ganzrationale</w:t>
            </w:r>
            <w:r>
              <w:rPr>
                <w:sz w:val="18"/>
                <w:szCs w:val="18"/>
              </w:rPr>
              <w:t xml:space="preserve"> </w:t>
            </w:r>
            <w:r w:rsidRPr="0023091D">
              <w:rPr>
                <w:sz w:val="18"/>
                <w:szCs w:val="18"/>
              </w:rPr>
              <w:t xml:space="preserve">Funktionen, </w:t>
            </w:r>
            <w:r>
              <w:rPr>
                <w:sz w:val="18"/>
                <w:szCs w:val="18"/>
              </w:rPr>
              <w:t>E</w:t>
            </w:r>
            <w:r w:rsidRPr="0023091D">
              <w:rPr>
                <w:sz w:val="18"/>
                <w:szCs w:val="18"/>
              </w:rPr>
              <w:t>xponential</w:t>
            </w:r>
            <w:r>
              <w:rPr>
                <w:sz w:val="18"/>
                <w:szCs w:val="18"/>
              </w:rPr>
              <w:t>-</w:t>
            </w:r>
            <w:r w:rsidRPr="0023091D">
              <w:rPr>
                <w:sz w:val="18"/>
                <w:szCs w:val="18"/>
              </w:rPr>
              <w:t xml:space="preserve">funktionen, trigonometrische Funktionen, </w:t>
            </w:r>
            <w:r>
              <w:rPr>
                <w:sz w:val="18"/>
                <w:szCs w:val="18"/>
              </w:rPr>
              <w:t>A</w:t>
            </w:r>
            <w:r w:rsidRPr="0023091D">
              <w:rPr>
                <w:sz w:val="18"/>
                <w:szCs w:val="18"/>
              </w:rPr>
              <w:t>bleitungsregeln</w:t>
            </w:r>
          </w:p>
        </w:tc>
        <w:tc>
          <w:tcPr>
            <w:tcW w:w="1226" w:type="pct"/>
            <w:tcBorders>
              <w:top w:val="single" w:sz="4" w:space="0" w:color="auto"/>
              <w:left w:val="single" w:sz="4" w:space="0" w:color="auto"/>
              <w:right w:val="single" w:sz="4" w:space="0" w:color="auto"/>
              <w:tr2bl w:val="nil"/>
            </w:tcBorders>
          </w:tcPr>
          <w:p w14:paraId="73114836" w14:textId="67CEFAAF" w:rsidR="00B95FEB" w:rsidRDefault="00B95FEB" w:rsidP="00566CA8">
            <w:pPr>
              <w:pStyle w:val="ekvTabelleKopf"/>
              <w:spacing w:line="240" w:lineRule="auto"/>
              <w:rPr>
                <w:b w:val="0"/>
              </w:rPr>
            </w:pPr>
            <w:r w:rsidRPr="00ED3EFA">
              <w:t>Kapitel V</w:t>
            </w:r>
            <w:r>
              <w:rPr>
                <w:b w:val="0"/>
              </w:rPr>
              <w:t xml:space="preserve"> </w:t>
            </w:r>
            <w:r w:rsidR="00883FD0">
              <w:rPr>
                <w:b w:val="0"/>
              </w:rPr>
              <w:t>N</w:t>
            </w:r>
            <w:r>
              <w:rPr>
                <w:b w:val="0"/>
              </w:rPr>
              <w:t>atürliche Exponentialfunktion und</w:t>
            </w:r>
            <w:r w:rsidR="00883FD0">
              <w:rPr>
                <w:b w:val="0"/>
              </w:rPr>
              <w:t xml:space="preserve"> </w:t>
            </w:r>
            <w:r>
              <w:rPr>
                <w:b w:val="0"/>
              </w:rPr>
              <w:t>natürliche Logarithmusfunktion</w:t>
            </w:r>
          </w:p>
          <w:p w14:paraId="24739632" w14:textId="253EACCD" w:rsidR="00B95FEB" w:rsidRPr="000D7350" w:rsidRDefault="00B95FEB" w:rsidP="00B83D37">
            <w:pPr>
              <w:pStyle w:val="ekvTabelleKopf"/>
              <w:spacing w:line="240" w:lineRule="auto"/>
              <w:ind w:left="140" w:hanging="140"/>
              <w:rPr>
                <w:b w:val="0"/>
                <w:bCs/>
              </w:rPr>
            </w:pPr>
            <w:r>
              <w:rPr>
                <w:b w:val="0"/>
              </w:rPr>
              <w:tab/>
              <w:t>LE 1 Die natürliche Exponentialfunktion und ihre Ableitung</w:t>
            </w:r>
          </w:p>
        </w:tc>
        <w:tc>
          <w:tcPr>
            <w:tcW w:w="686" w:type="pct"/>
            <w:vMerge w:val="restart"/>
            <w:tcBorders>
              <w:top w:val="single" w:sz="4" w:space="0" w:color="auto"/>
              <w:left w:val="single" w:sz="4" w:space="0" w:color="auto"/>
              <w:tr2bl w:val="single" w:sz="4" w:space="0" w:color="auto"/>
            </w:tcBorders>
          </w:tcPr>
          <w:p w14:paraId="0155B111" w14:textId="77777777" w:rsidR="00B95FEB" w:rsidRPr="009D140A" w:rsidRDefault="00B95FEB" w:rsidP="00AA0933">
            <w:pPr>
              <w:pStyle w:val="ekvTabelleKopf"/>
              <w:spacing w:line="240" w:lineRule="auto"/>
              <w:rPr>
                <w:b w:val="0"/>
              </w:rPr>
            </w:pPr>
          </w:p>
        </w:tc>
        <w:tc>
          <w:tcPr>
            <w:tcW w:w="1374" w:type="pct"/>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267"/>
              <w:gridCol w:w="2686"/>
            </w:tblGrid>
            <w:tr w:rsidR="00F26F65" w:rsidRPr="00B76F8C" w14:paraId="4759960F" w14:textId="77777777" w:rsidTr="00B83D37">
              <w:tc>
                <w:tcPr>
                  <w:tcW w:w="1412" w:type="pct"/>
                </w:tcPr>
                <w:p w14:paraId="2E3A2E3D" w14:textId="77777777" w:rsidR="00F26F65" w:rsidRPr="00B76F8C" w:rsidRDefault="00F26F65" w:rsidP="00566CA8">
                  <w:pPr>
                    <w:pStyle w:val="ekvtext"/>
                    <w:rPr>
                      <w:rFonts w:eastAsiaTheme="majorEastAsia" w:cs="Arial"/>
                      <w:b/>
                      <w:szCs w:val="18"/>
                    </w:rPr>
                  </w:pPr>
                  <w:r w:rsidRPr="00B76F8C">
                    <w:rPr>
                      <w:rFonts w:eastAsiaTheme="majorEastAsia" w:cs="Arial"/>
                      <w:b/>
                      <w:szCs w:val="18"/>
                    </w:rPr>
                    <w:t>Kapitel</w:t>
                  </w:r>
                </w:p>
              </w:tc>
              <w:tc>
                <w:tcPr>
                  <w:tcW w:w="3588" w:type="pct"/>
                </w:tcPr>
                <w:p w14:paraId="090CB3C7" w14:textId="77777777" w:rsidR="00F26F65" w:rsidRPr="00B76F8C" w:rsidRDefault="00F26F65" w:rsidP="00566CA8">
                  <w:pPr>
                    <w:pStyle w:val="ekvtext"/>
                    <w:rPr>
                      <w:rFonts w:eastAsiaTheme="majorEastAsia" w:cs="Arial"/>
                      <w:b/>
                      <w:szCs w:val="18"/>
                    </w:rPr>
                  </w:pPr>
                  <w:r>
                    <w:rPr>
                      <w:rFonts w:eastAsiaTheme="majorEastAsia" w:cs="Arial"/>
                      <w:b/>
                      <w:szCs w:val="18"/>
                    </w:rPr>
                    <w:t>Bemerkung</w:t>
                  </w:r>
                </w:p>
              </w:tc>
            </w:tr>
            <w:tr w:rsidR="00F26F65" w:rsidRPr="00B76F8C" w14:paraId="111BD04A" w14:textId="77777777" w:rsidTr="00B83D37">
              <w:trPr>
                <w:trHeight w:val="1055"/>
              </w:trPr>
              <w:tc>
                <w:tcPr>
                  <w:tcW w:w="1412" w:type="pct"/>
                </w:tcPr>
                <w:p w14:paraId="4227CEFE" w14:textId="6A71A50A" w:rsidR="00F26F65" w:rsidRPr="00B76F8C" w:rsidRDefault="00F26F65" w:rsidP="00566CA8">
                  <w:pPr>
                    <w:pStyle w:val="ekvtext"/>
                    <w:rPr>
                      <w:rFonts w:eastAsiaTheme="majorEastAsia" w:cs="Arial"/>
                      <w:szCs w:val="18"/>
                    </w:rPr>
                  </w:pPr>
                  <w:r>
                    <w:rPr>
                      <w:rFonts w:eastAsiaTheme="majorEastAsia" w:cs="Arial"/>
                      <w:szCs w:val="18"/>
                    </w:rPr>
                    <w:t xml:space="preserve">V Natürliche </w:t>
                  </w:r>
                  <w:r w:rsidRPr="00566CA8">
                    <w:rPr>
                      <w:rFonts w:eastAsiaTheme="majorEastAsia" w:cs="Arial"/>
                      <w:szCs w:val="18"/>
                    </w:rPr>
                    <w:t>Exponential</w:t>
                  </w:r>
                  <w:r w:rsidR="00D60CA5">
                    <w:rPr>
                      <w:rFonts w:eastAsiaTheme="majorEastAsia" w:cs="Arial"/>
                      <w:szCs w:val="18"/>
                    </w:rPr>
                    <w:t>-</w:t>
                  </w:r>
                  <w:r w:rsidRPr="00566CA8">
                    <w:rPr>
                      <w:rFonts w:eastAsiaTheme="majorEastAsia" w:cs="Arial"/>
                      <w:szCs w:val="18"/>
                    </w:rPr>
                    <w:t>funktion und natürliche Logarithmus</w:t>
                  </w:r>
                  <w:r w:rsidR="00D60CA5">
                    <w:rPr>
                      <w:rFonts w:eastAsiaTheme="majorEastAsia" w:cs="Arial"/>
                      <w:szCs w:val="18"/>
                    </w:rPr>
                    <w:t>-</w:t>
                  </w:r>
                  <w:r w:rsidRPr="00566CA8">
                    <w:rPr>
                      <w:rFonts w:eastAsiaTheme="majorEastAsia" w:cs="Arial"/>
                      <w:szCs w:val="18"/>
                    </w:rPr>
                    <w:t>funktion</w:t>
                  </w:r>
                </w:p>
              </w:tc>
              <w:tc>
                <w:tcPr>
                  <w:tcW w:w="3588" w:type="pct"/>
                </w:tcPr>
                <w:p w14:paraId="4A92439F" w14:textId="77777777" w:rsidR="00F26F65" w:rsidRDefault="00F26F65" w:rsidP="00B95FEB">
                  <w:pPr>
                    <w:pStyle w:val="ekvtext"/>
                    <w:rPr>
                      <w:rFonts w:eastAsiaTheme="majorEastAsia" w:cs="Arial"/>
                      <w:szCs w:val="18"/>
                    </w:rPr>
                  </w:pPr>
                  <w:r>
                    <w:rPr>
                      <w:rFonts w:eastAsiaTheme="majorEastAsia" w:cs="Arial"/>
                      <w:szCs w:val="18"/>
                    </w:rPr>
                    <w:t>Wir empfehlen die Bearbeitung des gesamten Themas wie oben erläutert in der Q1</w:t>
                  </w:r>
                </w:p>
                <w:p w14:paraId="0A567578" w14:textId="77777777" w:rsidR="00F26F65" w:rsidRDefault="00F26F65" w:rsidP="00B95FEB">
                  <w:pPr>
                    <w:pStyle w:val="ekvtext"/>
                    <w:rPr>
                      <w:rFonts w:eastAsiaTheme="majorEastAsia" w:cs="Arial"/>
                      <w:szCs w:val="18"/>
                    </w:rPr>
                  </w:pPr>
                </w:p>
                <w:p w14:paraId="2DFD5D31" w14:textId="40F3FF97" w:rsidR="00F26F65" w:rsidRPr="00D06293" w:rsidRDefault="00F26F65" w:rsidP="00D06293">
                  <w:pPr>
                    <w:pStyle w:val="ekvTabelleKopf"/>
                    <w:spacing w:line="240" w:lineRule="auto"/>
                    <w:ind w:left="131" w:hanging="131"/>
                    <w:rPr>
                      <w:b w:val="0"/>
                      <w:bCs/>
                    </w:rPr>
                  </w:pPr>
                  <w:r>
                    <w:rPr>
                      <w:b w:val="0"/>
                    </w:rPr>
                    <w:t>LE 1 Die</w:t>
                  </w:r>
                  <w:r w:rsidRPr="00D06293">
                    <w:rPr>
                      <w:b w:val="0"/>
                      <w:bCs/>
                    </w:rPr>
                    <w:t xml:space="preserve"> natürliche Exponential-funktion und ihre Ableitung</w:t>
                  </w:r>
                </w:p>
                <w:p w14:paraId="3EC8875A" w14:textId="1FCBFE07" w:rsidR="00F26F65" w:rsidRPr="00D06293" w:rsidRDefault="00F26F65" w:rsidP="00D06293">
                  <w:pPr>
                    <w:pStyle w:val="ekvTabelleKopf"/>
                    <w:spacing w:line="240" w:lineRule="auto"/>
                    <w:ind w:left="0"/>
                    <w:rPr>
                      <w:b w:val="0"/>
                      <w:bCs/>
                    </w:rPr>
                  </w:pPr>
                  <w:r w:rsidRPr="00D06293">
                    <w:rPr>
                      <w:b w:val="0"/>
                      <w:bCs/>
                    </w:rPr>
                    <w:t>LE 2 Ableitung und Grenzwerte von Verknüpfungen mit der e-Funktion</w:t>
                  </w:r>
                </w:p>
                <w:p w14:paraId="504EE68E" w14:textId="77777777" w:rsidR="00F26F65" w:rsidRDefault="00F26F65" w:rsidP="00D06293">
                  <w:pPr>
                    <w:pStyle w:val="ekvTabelleKopf"/>
                    <w:spacing w:line="240" w:lineRule="auto"/>
                    <w:ind w:left="131" w:hanging="131"/>
                    <w:rPr>
                      <w:b w:val="0"/>
                    </w:rPr>
                  </w:pPr>
                  <w:r w:rsidRPr="00D06293">
                    <w:rPr>
                      <w:b w:val="0"/>
                      <w:bCs/>
                    </w:rPr>
                    <w:t xml:space="preserve">LE 3 Natürlicher </w:t>
                  </w:r>
                  <w:r>
                    <w:rPr>
                      <w:b w:val="0"/>
                    </w:rPr>
                    <w:t>Logarithmus, Exponentialgleichungen und e-Funktion</w:t>
                  </w:r>
                </w:p>
                <w:p w14:paraId="7DEFA30F" w14:textId="4064944B" w:rsidR="00F26F65" w:rsidRDefault="00F26F65" w:rsidP="00D06293">
                  <w:pPr>
                    <w:pStyle w:val="ekvTabelleKopf"/>
                    <w:spacing w:line="240" w:lineRule="auto"/>
                    <w:ind w:left="131" w:hanging="131"/>
                    <w:rPr>
                      <w:b w:val="0"/>
                    </w:rPr>
                  </w:pPr>
                  <w:r>
                    <w:rPr>
                      <w:b w:val="0"/>
                    </w:rPr>
                    <w:t>LE 4 Modellieren von Wachstums- und Abklingvorgängen</w:t>
                  </w:r>
                </w:p>
                <w:p w14:paraId="6D4F6F9B" w14:textId="1A90CF12" w:rsidR="00F26F65" w:rsidRDefault="00F26F65" w:rsidP="00D06293">
                  <w:pPr>
                    <w:pStyle w:val="ekvTabelleKopf"/>
                    <w:spacing w:line="240" w:lineRule="auto"/>
                    <w:ind w:left="131" w:hanging="131"/>
                    <w:rPr>
                      <w:b w:val="0"/>
                      <w:bCs/>
                    </w:rPr>
                  </w:pPr>
                  <w:r>
                    <w:rPr>
                      <w:b w:val="0"/>
                      <w:bCs/>
                    </w:rPr>
                    <w:t>LE 5 Die Umkehrfunktion</w:t>
                  </w:r>
                </w:p>
                <w:p w14:paraId="0EB82E6C" w14:textId="1B800D74" w:rsidR="00F26F65" w:rsidRDefault="00F26F65" w:rsidP="00D06293">
                  <w:pPr>
                    <w:pStyle w:val="ekvtext"/>
                    <w:rPr>
                      <w:rFonts w:eastAsiaTheme="majorEastAsia" w:cs="Arial"/>
                      <w:szCs w:val="18"/>
                    </w:rPr>
                  </w:pPr>
                  <w:r>
                    <w:rPr>
                      <w:bCs/>
                    </w:rPr>
                    <w:t>LE 6 Die natürliche Logarithmusfunktion und ihre Ableitung</w:t>
                  </w:r>
                </w:p>
                <w:p w14:paraId="0C3CBC98" w14:textId="0EBE587E" w:rsidR="00F26F65" w:rsidRPr="00B76F8C" w:rsidRDefault="00F26F65" w:rsidP="00B95FEB">
                  <w:pPr>
                    <w:pStyle w:val="ekvtext"/>
                    <w:rPr>
                      <w:rFonts w:eastAsiaTheme="majorEastAsia" w:cs="Arial"/>
                      <w:szCs w:val="18"/>
                    </w:rPr>
                  </w:pPr>
                </w:p>
              </w:tc>
            </w:tr>
            <w:tr w:rsidR="00F26F65" w:rsidRPr="00B76F8C" w14:paraId="1DC14BA7" w14:textId="77777777" w:rsidTr="00B83D37">
              <w:trPr>
                <w:trHeight w:val="1055"/>
              </w:trPr>
              <w:tc>
                <w:tcPr>
                  <w:tcW w:w="1412" w:type="pct"/>
                </w:tcPr>
                <w:p w14:paraId="1E8A1A57" w14:textId="77777777" w:rsidR="00F26F65" w:rsidRDefault="00F26F65" w:rsidP="00566CA8">
                  <w:pPr>
                    <w:pStyle w:val="ekvtext"/>
                    <w:rPr>
                      <w:rFonts w:eastAsiaTheme="majorEastAsia" w:cs="Arial"/>
                      <w:szCs w:val="18"/>
                    </w:rPr>
                  </w:pPr>
                </w:p>
              </w:tc>
              <w:tc>
                <w:tcPr>
                  <w:tcW w:w="3588" w:type="pct"/>
                </w:tcPr>
                <w:p w14:paraId="15D61880" w14:textId="77777777" w:rsidR="006A28E5" w:rsidRDefault="00F26F65" w:rsidP="00D205A8">
                  <w:pPr>
                    <w:pStyle w:val="ekvtext"/>
                    <w:rPr>
                      <w:rFonts w:eastAsiaTheme="majorEastAsia" w:cs="Arial"/>
                      <w:szCs w:val="18"/>
                    </w:rPr>
                  </w:pPr>
                  <w:r w:rsidRPr="00C3330E">
                    <w:rPr>
                      <w:rFonts w:eastAsiaTheme="majorEastAsia" w:cs="Arial"/>
                      <w:szCs w:val="18"/>
                      <w:highlight w:val="yellow"/>
                    </w:rPr>
                    <w:t>Glockenkurven</w:t>
                  </w:r>
                  <w:r>
                    <w:rPr>
                      <w:rFonts w:eastAsiaTheme="majorEastAsia" w:cs="Arial"/>
                      <w:szCs w:val="18"/>
                    </w:rPr>
                    <w:t xml:space="preserve"> werden nur im Rahmen der Normalverteilung untersucht (Kap. VI LE 8). </w:t>
                  </w:r>
                  <w:r w:rsidRPr="00C3330E">
                    <w:rPr>
                      <w:rFonts w:eastAsiaTheme="majorEastAsia" w:cs="Arial"/>
                      <w:szCs w:val="18"/>
                      <w:highlight w:val="yellow"/>
                    </w:rPr>
                    <w:t>Logistisches Wachstum</w:t>
                  </w:r>
                  <w:r>
                    <w:rPr>
                      <w:rFonts w:eastAsiaTheme="majorEastAsia" w:cs="Arial"/>
                      <w:szCs w:val="18"/>
                    </w:rPr>
                    <w:t xml:space="preserve"> wird im Lambacher Schweizer nicht explizit behandelt.</w:t>
                  </w:r>
                </w:p>
                <w:p w14:paraId="511FD969" w14:textId="77777777" w:rsidR="00D205A8" w:rsidRDefault="00D205A8" w:rsidP="00D205A8">
                  <w:pPr>
                    <w:pStyle w:val="ekvtext"/>
                    <w:rPr>
                      <w:rFonts w:eastAsiaTheme="majorEastAsia" w:cs="Arial"/>
                      <w:szCs w:val="18"/>
                    </w:rPr>
                  </w:pPr>
                </w:p>
                <w:p w14:paraId="332140D7" w14:textId="4D5D6499" w:rsidR="00D205A8" w:rsidRDefault="00D205A8" w:rsidP="00D205A8">
                  <w:pPr>
                    <w:pStyle w:val="ekvtext"/>
                    <w:rPr>
                      <w:rFonts w:eastAsiaTheme="majorEastAsia" w:cs="Arial"/>
                      <w:szCs w:val="18"/>
                    </w:rPr>
                  </w:pPr>
                </w:p>
              </w:tc>
            </w:tr>
          </w:tbl>
          <w:p w14:paraId="31A04B50" w14:textId="6671FF55" w:rsidR="00B95FEB" w:rsidRPr="00287BC6" w:rsidRDefault="00B95FEB" w:rsidP="00AA0933">
            <w:pPr>
              <w:pStyle w:val="ekvTabelleKopf"/>
              <w:spacing w:line="240" w:lineRule="auto"/>
              <w:rPr>
                <w:b w:val="0"/>
              </w:rPr>
            </w:pPr>
          </w:p>
        </w:tc>
      </w:tr>
      <w:tr w:rsidR="00B95FEB" w:rsidRPr="00512E66" w14:paraId="7346DF20" w14:textId="77777777" w:rsidTr="006A28E5">
        <w:trPr>
          <w:trHeight w:val="841"/>
        </w:trPr>
        <w:tc>
          <w:tcPr>
            <w:tcW w:w="1714" w:type="pct"/>
            <w:tcBorders>
              <w:top w:val="single" w:sz="4" w:space="0" w:color="auto"/>
              <w:bottom w:val="single" w:sz="4" w:space="0" w:color="auto"/>
              <w:right w:val="single" w:sz="4" w:space="0" w:color="auto"/>
            </w:tcBorders>
          </w:tcPr>
          <w:p w14:paraId="69238ADA" w14:textId="2DC532CD" w:rsidR="00B95FEB" w:rsidRPr="0023091D" w:rsidRDefault="00B95FEB" w:rsidP="00A75130">
            <w:pPr>
              <w:pStyle w:val="prozessK"/>
              <w:tabs>
                <w:tab w:val="left" w:pos="142"/>
              </w:tabs>
              <w:ind w:left="142" w:hanging="142"/>
              <w:rPr>
                <w:sz w:val="18"/>
                <w:szCs w:val="18"/>
              </w:rPr>
            </w:pPr>
            <w:r w:rsidRPr="0023091D">
              <w:rPr>
                <w:sz w:val="18"/>
                <w:szCs w:val="18"/>
              </w:rPr>
              <w:t>– Untersuchen von Exponentialfunktionen, die mit ganzrationalen Funktionen verknüpft sind</w:t>
            </w:r>
            <w:r>
              <w:rPr>
                <w:sz w:val="18"/>
                <w:szCs w:val="18"/>
              </w:rPr>
              <w:t xml:space="preserve"> </w:t>
            </w:r>
            <w:r w:rsidRPr="0023091D">
              <w:rPr>
                <w:sz w:val="18"/>
                <w:szCs w:val="18"/>
              </w:rPr>
              <w:t>(Addition, Multiplikation und Verkettung), auch in Realsituationen, Nachweis der Stammfunktion</w:t>
            </w:r>
            <w:r>
              <w:rPr>
                <w:sz w:val="18"/>
                <w:szCs w:val="18"/>
              </w:rPr>
              <w:t xml:space="preserve"> </w:t>
            </w:r>
            <w:r w:rsidRPr="0023091D">
              <w:rPr>
                <w:sz w:val="18"/>
                <w:szCs w:val="18"/>
              </w:rPr>
              <w:t>durch Ableiten</w:t>
            </w:r>
          </w:p>
        </w:tc>
        <w:tc>
          <w:tcPr>
            <w:tcW w:w="1226" w:type="pct"/>
            <w:tcBorders>
              <w:left w:val="single" w:sz="4" w:space="0" w:color="auto"/>
              <w:right w:val="single" w:sz="4" w:space="0" w:color="auto"/>
              <w:tr2bl w:val="nil"/>
            </w:tcBorders>
          </w:tcPr>
          <w:p w14:paraId="607915C0" w14:textId="0304A6E5" w:rsidR="00B95FEB" w:rsidRDefault="00B95FEB" w:rsidP="00A75130">
            <w:pPr>
              <w:pStyle w:val="ekvTabelleKopf"/>
              <w:spacing w:line="240" w:lineRule="auto"/>
              <w:rPr>
                <w:b w:val="0"/>
              </w:rPr>
            </w:pPr>
            <w:r w:rsidRPr="00ED3EFA">
              <w:t>Kapitel V</w:t>
            </w:r>
            <w:r>
              <w:rPr>
                <w:b w:val="0"/>
              </w:rPr>
              <w:t xml:space="preserve"> </w:t>
            </w:r>
            <w:r w:rsidR="00883FD0">
              <w:rPr>
                <w:b w:val="0"/>
              </w:rPr>
              <w:t>Natürliche Exponentialfunktion und natürliche Logarithmusfunktion</w:t>
            </w:r>
          </w:p>
          <w:p w14:paraId="1392B5F3" w14:textId="1F5E5CA7" w:rsidR="00B95FEB" w:rsidRDefault="00B95FEB" w:rsidP="00566CA8">
            <w:pPr>
              <w:pStyle w:val="ekvTabelleKopf"/>
              <w:spacing w:line="240" w:lineRule="auto"/>
              <w:ind w:left="140" w:hanging="140"/>
              <w:rPr>
                <w:b w:val="0"/>
                <w:bCs/>
              </w:rPr>
            </w:pPr>
            <w:r>
              <w:rPr>
                <w:b w:val="0"/>
              </w:rPr>
              <w:tab/>
              <w:t>LE 2 Ableitung und Grenzwerte von Verknüpfungen mit der e-Funktion</w:t>
            </w:r>
          </w:p>
        </w:tc>
        <w:tc>
          <w:tcPr>
            <w:tcW w:w="686" w:type="pct"/>
            <w:vMerge/>
            <w:tcBorders>
              <w:left w:val="single" w:sz="4" w:space="0" w:color="auto"/>
              <w:tr2bl w:val="single" w:sz="4" w:space="0" w:color="auto"/>
            </w:tcBorders>
          </w:tcPr>
          <w:p w14:paraId="7E5ADC34" w14:textId="77777777" w:rsidR="00B95FEB" w:rsidRPr="009D140A" w:rsidRDefault="00B95FEB" w:rsidP="00AA0933">
            <w:pPr>
              <w:pStyle w:val="ekvTabelleKopf"/>
              <w:spacing w:line="240" w:lineRule="auto"/>
              <w:rPr>
                <w:b w:val="0"/>
              </w:rPr>
            </w:pPr>
          </w:p>
        </w:tc>
        <w:tc>
          <w:tcPr>
            <w:tcW w:w="1374" w:type="pct"/>
            <w:vMerge/>
          </w:tcPr>
          <w:p w14:paraId="7EBEA82E" w14:textId="77777777" w:rsidR="00B95FEB" w:rsidRPr="00287BC6" w:rsidRDefault="00B95FEB" w:rsidP="00AA0933">
            <w:pPr>
              <w:pStyle w:val="ekvTabelleKopf"/>
              <w:spacing w:line="240" w:lineRule="auto"/>
              <w:rPr>
                <w:b w:val="0"/>
              </w:rPr>
            </w:pPr>
          </w:p>
        </w:tc>
      </w:tr>
      <w:tr w:rsidR="00B95FEB" w:rsidRPr="00512E66" w14:paraId="2D9FDE65" w14:textId="77777777" w:rsidTr="006A28E5">
        <w:trPr>
          <w:trHeight w:val="841"/>
        </w:trPr>
        <w:tc>
          <w:tcPr>
            <w:tcW w:w="1714" w:type="pct"/>
            <w:tcBorders>
              <w:top w:val="single" w:sz="4" w:space="0" w:color="auto"/>
              <w:bottom w:val="single" w:sz="4" w:space="0" w:color="auto"/>
              <w:right w:val="single" w:sz="4" w:space="0" w:color="auto"/>
            </w:tcBorders>
          </w:tcPr>
          <w:p w14:paraId="6F0AE4D7" w14:textId="77777777" w:rsidR="00B95FEB" w:rsidRPr="0023091D" w:rsidRDefault="00B95FEB" w:rsidP="00A75130">
            <w:pPr>
              <w:pStyle w:val="prozessK"/>
              <w:tabs>
                <w:tab w:val="left" w:pos="142"/>
              </w:tabs>
              <w:ind w:left="284" w:hanging="284"/>
              <w:rPr>
                <w:sz w:val="18"/>
                <w:szCs w:val="18"/>
              </w:rPr>
            </w:pPr>
            <w:r w:rsidRPr="0023091D">
              <w:rPr>
                <w:sz w:val="18"/>
                <w:szCs w:val="18"/>
              </w:rPr>
              <w:t>– Wachstums- und Zerfallsprozesse:</w:t>
            </w:r>
          </w:p>
          <w:p w14:paraId="4F4179CC" w14:textId="0FFA09C3" w:rsidR="00B95FEB" w:rsidRPr="0023091D" w:rsidRDefault="00B95FEB" w:rsidP="00A75130">
            <w:pPr>
              <w:pStyle w:val="prozessK"/>
              <w:tabs>
                <w:tab w:val="left" w:pos="142"/>
              </w:tabs>
              <w:ind w:left="142" w:hanging="142"/>
              <w:rPr>
                <w:sz w:val="18"/>
                <w:szCs w:val="18"/>
              </w:rPr>
            </w:pPr>
            <w:r>
              <w:rPr>
                <w:sz w:val="18"/>
                <w:szCs w:val="18"/>
              </w:rPr>
              <w:tab/>
            </w:r>
            <w:r w:rsidRPr="0023091D">
              <w:rPr>
                <w:sz w:val="18"/>
                <w:szCs w:val="18"/>
              </w:rPr>
              <w:t xml:space="preserve">Modellieren exponentieller und begrenzter </w:t>
            </w:r>
            <w:r>
              <w:rPr>
                <w:sz w:val="18"/>
                <w:szCs w:val="18"/>
              </w:rPr>
              <w:t>W</w:t>
            </w:r>
            <w:r w:rsidRPr="0023091D">
              <w:rPr>
                <w:sz w:val="18"/>
                <w:szCs w:val="18"/>
              </w:rPr>
              <w:t>achstums</w:t>
            </w:r>
            <w:r>
              <w:rPr>
                <w:sz w:val="18"/>
                <w:szCs w:val="18"/>
              </w:rPr>
              <w:t>-</w:t>
            </w:r>
            <w:r w:rsidRPr="0023091D">
              <w:rPr>
                <w:sz w:val="18"/>
                <w:szCs w:val="18"/>
              </w:rPr>
              <w:t>prozesse unter Einbeziehung experimenteller</w:t>
            </w:r>
            <w:r>
              <w:rPr>
                <w:sz w:val="18"/>
                <w:szCs w:val="18"/>
              </w:rPr>
              <w:t xml:space="preserve"> </w:t>
            </w:r>
            <w:r w:rsidRPr="0023091D">
              <w:rPr>
                <w:sz w:val="18"/>
                <w:szCs w:val="18"/>
              </w:rPr>
              <w:t>Daten (Herleitungen aus Differenzialgleichungen sind nicht erforderlich), Lösen</w:t>
            </w:r>
            <w:r>
              <w:rPr>
                <w:sz w:val="18"/>
                <w:szCs w:val="18"/>
              </w:rPr>
              <w:t xml:space="preserve"> </w:t>
            </w:r>
            <w:r w:rsidRPr="0023091D">
              <w:rPr>
                <w:sz w:val="18"/>
                <w:szCs w:val="18"/>
              </w:rPr>
              <w:t>von Exponentialgleichungen (Umkehren des Potenzierens, Logarithmus zu einer beliebigen</w:t>
            </w:r>
            <w:r>
              <w:rPr>
                <w:sz w:val="18"/>
                <w:szCs w:val="18"/>
              </w:rPr>
              <w:t xml:space="preserve"> </w:t>
            </w:r>
            <w:r w:rsidRPr="0023091D">
              <w:rPr>
                <w:sz w:val="18"/>
                <w:szCs w:val="18"/>
              </w:rPr>
              <w:t xml:space="preserve">Basis, </w:t>
            </w:r>
            <w:proofErr w:type="spellStart"/>
            <w:r w:rsidRPr="0023091D">
              <w:rPr>
                <w:sz w:val="18"/>
                <w:szCs w:val="18"/>
              </w:rPr>
              <w:t>Logarithmengesetze</w:t>
            </w:r>
            <w:proofErr w:type="spellEnd"/>
            <w:r w:rsidRPr="0023091D">
              <w:rPr>
                <w:sz w:val="18"/>
                <w:szCs w:val="18"/>
              </w:rPr>
              <w:t xml:space="preserve"> nicht erforderlich)</w:t>
            </w:r>
          </w:p>
        </w:tc>
        <w:tc>
          <w:tcPr>
            <w:tcW w:w="1226" w:type="pct"/>
            <w:tcBorders>
              <w:left w:val="single" w:sz="4" w:space="0" w:color="auto"/>
              <w:right w:val="single" w:sz="4" w:space="0" w:color="auto"/>
              <w:tr2bl w:val="nil"/>
            </w:tcBorders>
          </w:tcPr>
          <w:p w14:paraId="380A3469" w14:textId="1CBF5F08" w:rsidR="00B95FEB" w:rsidRDefault="00B95FEB" w:rsidP="00A75130">
            <w:pPr>
              <w:pStyle w:val="ekvTabelleKopf"/>
              <w:spacing w:line="240" w:lineRule="auto"/>
              <w:rPr>
                <w:b w:val="0"/>
              </w:rPr>
            </w:pPr>
            <w:r w:rsidRPr="00ED3EFA">
              <w:t>Kapitel V</w:t>
            </w:r>
            <w:r>
              <w:rPr>
                <w:b w:val="0"/>
              </w:rPr>
              <w:t xml:space="preserve"> </w:t>
            </w:r>
            <w:r w:rsidR="00883FD0">
              <w:rPr>
                <w:b w:val="0"/>
              </w:rPr>
              <w:t>Natürliche Exponentialfunktion und natürliche Logarithmusfunktion</w:t>
            </w:r>
          </w:p>
          <w:p w14:paraId="033C6A66" w14:textId="19E69CD7" w:rsidR="00B95FEB" w:rsidRDefault="00B95FEB" w:rsidP="00A75130">
            <w:pPr>
              <w:pStyle w:val="ekvTabelleKopf"/>
              <w:spacing w:line="240" w:lineRule="auto"/>
              <w:ind w:left="131" w:hanging="131"/>
              <w:rPr>
                <w:b w:val="0"/>
              </w:rPr>
            </w:pPr>
            <w:r>
              <w:rPr>
                <w:b w:val="0"/>
              </w:rPr>
              <w:tab/>
              <w:t>LE 3 Natürlicher Logarithmus, Exponentialgleichungen und e-Funktion</w:t>
            </w:r>
          </w:p>
          <w:p w14:paraId="16526868" w14:textId="3FCA7744" w:rsidR="00B95FEB" w:rsidRDefault="00B95FEB" w:rsidP="00A75130">
            <w:pPr>
              <w:pStyle w:val="ekvTabelleKopf"/>
              <w:spacing w:line="240" w:lineRule="auto"/>
              <w:ind w:left="131" w:hanging="131"/>
              <w:rPr>
                <w:b w:val="0"/>
              </w:rPr>
            </w:pPr>
            <w:r>
              <w:rPr>
                <w:b w:val="0"/>
              </w:rPr>
              <w:tab/>
              <w:t>LE 4 Modellieren von Wachstums- und Abklingvorgängen</w:t>
            </w:r>
          </w:p>
          <w:p w14:paraId="23CDEA49" w14:textId="0AE08139" w:rsidR="00B95FEB" w:rsidRDefault="00B95FEB" w:rsidP="00A75130">
            <w:pPr>
              <w:pStyle w:val="ekvTabelleKopf"/>
              <w:spacing w:line="240" w:lineRule="auto"/>
              <w:ind w:left="131" w:hanging="131"/>
              <w:rPr>
                <w:b w:val="0"/>
                <w:bCs/>
              </w:rPr>
            </w:pPr>
            <w:r>
              <w:rPr>
                <w:b w:val="0"/>
                <w:bCs/>
              </w:rPr>
              <w:tab/>
              <w:t>LE 5 Die Umkehrfunktion</w:t>
            </w:r>
          </w:p>
          <w:p w14:paraId="1DEA575C" w14:textId="61CA0B99" w:rsidR="00B95FEB" w:rsidRDefault="00B95FEB" w:rsidP="00A75130">
            <w:pPr>
              <w:pStyle w:val="ekvTabelleKopf"/>
              <w:spacing w:line="240" w:lineRule="auto"/>
              <w:ind w:left="131" w:hanging="131"/>
              <w:rPr>
                <w:b w:val="0"/>
                <w:bCs/>
              </w:rPr>
            </w:pPr>
            <w:r>
              <w:rPr>
                <w:b w:val="0"/>
                <w:bCs/>
              </w:rPr>
              <w:tab/>
              <w:t>LE 6 Die natürliche Logarithmusfunktion und ihre Ableitung</w:t>
            </w:r>
          </w:p>
        </w:tc>
        <w:tc>
          <w:tcPr>
            <w:tcW w:w="686" w:type="pct"/>
            <w:vMerge/>
            <w:tcBorders>
              <w:left w:val="single" w:sz="4" w:space="0" w:color="auto"/>
              <w:tr2bl w:val="single" w:sz="4" w:space="0" w:color="auto"/>
            </w:tcBorders>
          </w:tcPr>
          <w:p w14:paraId="42262C81" w14:textId="77777777" w:rsidR="00B95FEB" w:rsidRPr="009D140A" w:rsidRDefault="00B95FEB" w:rsidP="00AA0933">
            <w:pPr>
              <w:pStyle w:val="ekvTabelleKopf"/>
              <w:spacing w:line="240" w:lineRule="auto"/>
              <w:rPr>
                <w:b w:val="0"/>
              </w:rPr>
            </w:pPr>
          </w:p>
        </w:tc>
        <w:tc>
          <w:tcPr>
            <w:tcW w:w="1374" w:type="pct"/>
            <w:vMerge/>
          </w:tcPr>
          <w:p w14:paraId="4D8620A9" w14:textId="77777777" w:rsidR="00B95FEB" w:rsidRPr="00287BC6" w:rsidRDefault="00B95FEB" w:rsidP="00AA0933">
            <w:pPr>
              <w:pStyle w:val="ekvTabelleKopf"/>
              <w:spacing w:line="240" w:lineRule="auto"/>
              <w:rPr>
                <w:b w:val="0"/>
              </w:rPr>
            </w:pPr>
          </w:p>
        </w:tc>
      </w:tr>
      <w:tr w:rsidR="00B95FEB" w:rsidRPr="00512E66" w14:paraId="346D3DD0" w14:textId="77777777" w:rsidTr="006A28E5">
        <w:trPr>
          <w:trHeight w:val="841"/>
        </w:trPr>
        <w:tc>
          <w:tcPr>
            <w:tcW w:w="1714" w:type="pct"/>
            <w:tcBorders>
              <w:top w:val="single" w:sz="4" w:space="0" w:color="auto"/>
              <w:bottom w:val="single" w:sz="4" w:space="0" w:color="auto"/>
              <w:right w:val="single" w:sz="4" w:space="0" w:color="auto"/>
            </w:tcBorders>
            <w:shd w:val="clear" w:color="auto" w:fill="FDE9D9" w:themeFill="accent6" w:themeFillTint="33"/>
          </w:tcPr>
          <w:p w14:paraId="6135C4D2" w14:textId="4AE90441" w:rsidR="00B95FEB" w:rsidRPr="00B95FEB" w:rsidRDefault="00B95FEB" w:rsidP="00B95FEB">
            <w:pPr>
              <w:pStyle w:val="prozessK"/>
              <w:tabs>
                <w:tab w:val="left" w:pos="142"/>
              </w:tabs>
              <w:ind w:left="284" w:hanging="284"/>
              <w:rPr>
                <w:sz w:val="18"/>
                <w:szCs w:val="18"/>
                <w:highlight w:val="yellow"/>
              </w:rPr>
            </w:pPr>
            <w:r w:rsidRPr="00B95FEB">
              <w:rPr>
                <w:sz w:val="18"/>
                <w:szCs w:val="18"/>
                <w:highlight w:val="yellow"/>
              </w:rPr>
              <w:t xml:space="preserve">– </w:t>
            </w:r>
            <w:r w:rsidRPr="00883FD0">
              <w:rPr>
                <w:sz w:val="18"/>
                <w:szCs w:val="18"/>
              </w:rPr>
              <w:t xml:space="preserve">Untersuchung von Funktionen mit Parametern, bei denen Exponentialfunktionen mit ganzrationalen Funktionen verknüpft sind, sowie von Kettenlinien </w:t>
            </w:r>
            <w:r w:rsidRPr="00C3330E">
              <w:rPr>
                <w:sz w:val="18"/>
                <w:szCs w:val="18"/>
              </w:rPr>
              <w:t>und</w:t>
            </w:r>
            <w:r w:rsidRPr="00B95FEB">
              <w:rPr>
                <w:sz w:val="18"/>
                <w:szCs w:val="18"/>
                <w:highlight w:val="yellow"/>
              </w:rPr>
              <w:t xml:space="preserve"> Glockenkurven</w:t>
            </w:r>
          </w:p>
          <w:p w14:paraId="2D6FFE88" w14:textId="66CC872D" w:rsidR="00B95FEB" w:rsidRPr="0023091D" w:rsidRDefault="00B95FEB" w:rsidP="00B95FEB">
            <w:pPr>
              <w:pStyle w:val="prozessK"/>
              <w:tabs>
                <w:tab w:val="left" w:pos="142"/>
              </w:tabs>
              <w:ind w:left="284" w:hanging="284"/>
              <w:rPr>
                <w:sz w:val="18"/>
                <w:szCs w:val="18"/>
              </w:rPr>
            </w:pPr>
            <w:r w:rsidRPr="00B95FEB">
              <w:rPr>
                <w:sz w:val="18"/>
                <w:szCs w:val="18"/>
                <w:highlight w:val="yellow"/>
              </w:rPr>
              <w:t>– logistisches Wachstum (Herleitung aus der Differenzialgleichung ist nicht erforderlich)</w:t>
            </w:r>
          </w:p>
        </w:tc>
        <w:tc>
          <w:tcPr>
            <w:tcW w:w="1226" w:type="pct"/>
            <w:tcBorders>
              <w:left w:val="single" w:sz="4" w:space="0" w:color="auto"/>
              <w:right w:val="single" w:sz="4" w:space="0" w:color="auto"/>
              <w:tr2bl w:val="nil"/>
            </w:tcBorders>
          </w:tcPr>
          <w:p w14:paraId="5DBAAD69" w14:textId="77777777" w:rsidR="00883FD0" w:rsidRDefault="00883FD0" w:rsidP="00883FD0">
            <w:pPr>
              <w:pStyle w:val="ekvTabelleKopf"/>
              <w:spacing w:line="240" w:lineRule="auto"/>
              <w:rPr>
                <w:b w:val="0"/>
              </w:rPr>
            </w:pPr>
            <w:r w:rsidRPr="00ED3EFA">
              <w:t>Kapitel V</w:t>
            </w:r>
            <w:r>
              <w:rPr>
                <w:b w:val="0"/>
              </w:rPr>
              <w:t xml:space="preserve"> Natürliche Exponentialfunktion und natürliche Logarithmusfunktion</w:t>
            </w:r>
          </w:p>
          <w:p w14:paraId="1ACEB5E2" w14:textId="77777777" w:rsidR="00B95FEB" w:rsidRDefault="00883FD0" w:rsidP="00883FD0">
            <w:pPr>
              <w:pStyle w:val="ekvTabelleKopf"/>
              <w:spacing w:line="240" w:lineRule="auto"/>
              <w:rPr>
                <w:b w:val="0"/>
              </w:rPr>
            </w:pPr>
            <w:r>
              <w:rPr>
                <w:b w:val="0"/>
              </w:rPr>
              <w:t>LE 2 Ableitung und Grenzwerte von Verknüpfungen mit der e-Funktion (Parameter in Aufgaben des Niveaus II und III)</w:t>
            </w:r>
          </w:p>
          <w:p w14:paraId="3C846B11" w14:textId="66DD97F1" w:rsidR="00883FD0" w:rsidRPr="00ED3EFA" w:rsidRDefault="00883FD0" w:rsidP="00883FD0">
            <w:pPr>
              <w:pStyle w:val="ekvTabelleKopf"/>
              <w:spacing w:line="240" w:lineRule="auto"/>
            </w:pPr>
            <w:r w:rsidRPr="00883FD0">
              <w:rPr>
                <w:b w:val="0"/>
              </w:rPr>
              <w:t>LE 3 Natürlicher Logarithmus, Exponentialgleichung und e-Funktion (Untersuchung von Kettenlinien in Aufgaben</w:t>
            </w:r>
            <w:r w:rsidR="001C31D8">
              <w:rPr>
                <w:b w:val="0"/>
              </w:rPr>
              <w:t xml:space="preserve"> Niveau III</w:t>
            </w:r>
            <w:r w:rsidRPr="00883FD0">
              <w:rPr>
                <w:b w:val="0"/>
              </w:rPr>
              <w:t>)</w:t>
            </w:r>
          </w:p>
        </w:tc>
        <w:tc>
          <w:tcPr>
            <w:tcW w:w="686" w:type="pct"/>
            <w:vMerge/>
            <w:tcBorders>
              <w:left w:val="single" w:sz="4" w:space="0" w:color="auto"/>
              <w:tr2bl w:val="single" w:sz="4" w:space="0" w:color="auto"/>
            </w:tcBorders>
          </w:tcPr>
          <w:p w14:paraId="3F0C45D7" w14:textId="77777777" w:rsidR="00B95FEB" w:rsidRPr="009D140A" w:rsidRDefault="00B95FEB" w:rsidP="00AA0933">
            <w:pPr>
              <w:pStyle w:val="ekvTabelleKopf"/>
              <w:spacing w:line="240" w:lineRule="auto"/>
              <w:rPr>
                <w:b w:val="0"/>
              </w:rPr>
            </w:pPr>
          </w:p>
        </w:tc>
        <w:tc>
          <w:tcPr>
            <w:tcW w:w="1374" w:type="pct"/>
            <w:vMerge/>
          </w:tcPr>
          <w:p w14:paraId="54E01AB4" w14:textId="77777777" w:rsidR="00B95FEB" w:rsidRPr="00287BC6" w:rsidRDefault="00B95FEB" w:rsidP="00AA0933">
            <w:pPr>
              <w:pStyle w:val="ekvTabelleKopf"/>
              <w:spacing w:line="240" w:lineRule="auto"/>
              <w:rPr>
                <w:b w:val="0"/>
              </w:rPr>
            </w:pPr>
          </w:p>
        </w:tc>
      </w:tr>
      <w:tr w:rsidR="000970C5" w:rsidRPr="00512E66" w14:paraId="4C22E4E4" w14:textId="77777777" w:rsidTr="00AA0933">
        <w:trPr>
          <w:trHeight w:val="327"/>
        </w:trPr>
        <w:tc>
          <w:tcPr>
            <w:tcW w:w="5000" w:type="pct"/>
            <w:gridSpan w:val="4"/>
            <w:tcBorders>
              <w:top w:val="single" w:sz="4" w:space="0" w:color="auto"/>
              <w:bottom w:val="single" w:sz="4" w:space="0" w:color="auto"/>
            </w:tcBorders>
            <w:shd w:val="clear" w:color="auto" w:fill="D9D9D9" w:themeFill="background1" w:themeFillShade="D9"/>
          </w:tcPr>
          <w:p w14:paraId="7CE3D9AE" w14:textId="2B8C81EB" w:rsidR="000970C5" w:rsidRDefault="000970C5" w:rsidP="00AA0933">
            <w:pPr>
              <w:pStyle w:val="ekvTabelleKopf"/>
              <w:rPr>
                <w:b w:val="0"/>
              </w:rPr>
            </w:pPr>
            <w:r>
              <w:lastRenderedPageBreak/>
              <w:t>Q1.4 Integrationsmethoden</w:t>
            </w:r>
          </w:p>
        </w:tc>
      </w:tr>
      <w:tr w:rsidR="00B95FEB" w:rsidRPr="00512E66" w14:paraId="76F8BE5F" w14:textId="77777777" w:rsidTr="006A28E5">
        <w:trPr>
          <w:trHeight w:val="473"/>
        </w:trPr>
        <w:tc>
          <w:tcPr>
            <w:tcW w:w="1714" w:type="pct"/>
            <w:tcBorders>
              <w:top w:val="single" w:sz="4" w:space="0" w:color="auto"/>
              <w:bottom w:val="single" w:sz="4" w:space="0" w:color="auto"/>
              <w:right w:val="single" w:sz="4" w:space="0" w:color="auto"/>
            </w:tcBorders>
          </w:tcPr>
          <w:p w14:paraId="1CFBD93E" w14:textId="14C67C2C" w:rsidR="00B95FEB" w:rsidRPr="000D7350" w:rsidRDefault="00B95FEB" w:rsidP="000970C5">
            <w:pPr>
              <w:pStyle w:val="prozessK"/>
              <w:tabs>
                <w:tab w:val="left" w:pos="142"/>
              </w:tabs>
              <w:ind w:left="142" w:hanging="142"/>
              <w:rPr>
                <w:sz w:val="18"/>
                <w:szCs w:val="18"/>
              </w:rPr>
            </w:pPr>
            <w:r w:rsidRPr="000970C5">
              <w:rPr>
                <w:sz w:val="18"/>
                <w:szCs w:val="18"/>
                <w:highlight w:val="yellow"/>
              </w:rPr>
              <w:t>– Ermitteln einer Stammfunktion durch Koeffizientenvergleich</w:t>
            </w:r>
          </w:p>
        </w:tc>
        <w:tc>
          <w:tcPr>
            <w:tcW w:w="1226" w:type="pct"/>
            <w:tcBorders>
              <w:top w:val="single" w:sz="4" w:space="0" w:color="auto"/>
              <w:left w:val="single" w:sz="4" w:space="0" w:color="auto"/>
              <w:right w:val="single" w:sz="4" w:space="0" w:color="auto"/>
              <w:tr2bl w:val="nil"/>
            </w:tcBorders>
          </w:tcPr>
          <w:p w14:paraId="702D8250" w14:textId="77777777" w:rsidR="00B95FEB" w:rsidRPr="000D7350" w:rsidRDefault="00B95FEB" w:rsidP="000970C5">
            <w:pPr>
              <w:pStyle w:val="ekvTabelleKopf"/>
              <w:spacing w:line="240" w:lineRule="auto"/>
              <w:ind w:left="140" w:hanging="140"/>
              <w:rPr>
                <w:b w:val="0"/>
                <w:bCs/>
              </w:rPr>
            </w:pPr>
          </w:p>
        </w:tc>
        <w:tc>
          <w:tcPr>
            <w:tcW w:w="686" w:type="pct"/>
            <w:vMerge w:val="restart"/>
            <w:tcBorders>
              <w:top w:val="single" w:sz="4" w:space="0" w:color="auto"/>
              <w:left w:val="single" w:sz="4" w:space="0" w:color="auto"/>
              <w:tr2bl w:val="single" w:sz="4" w:space="0" w:color="auto"/>
            </w:tcBorders>
          </w:tcPr>
          <w:p w14:paraId="1CED33BF" w14:textId="77777777" w:rsidR="00B95FEB" w:rsidRPr="009D140A" w:rsidRDefault="00B95FEB" w:rsidP="00AA0933">
            <w:pPr>
              <w:pStyle w:val="ekvTabelleKopf"/>
              <w:spacing w:line="240" w:lineRule="auto"/>
              <w:rPr>
                <w:b w:val="0"/>
              </w:rPr>
            </w:pPr>
          </w:p>
        </w:tc>
        <w:tc>
          <w:tcPr>
            <w:tcW w:w="1374" w:type="pct"/>
            <w:vMerge w:val="restart"/>
            <w:tcBorders>
              <w:top w:val="single" w:sz="4" w:space="0" w:color="auto"/>
            </w:tcBorders>
          </w:tcPr>
          <w:p w14:paraId="50C0292F" w14:textId="1957BA93" w:rsidR="00B95FEB" w:rsidRPr="00287BC6" w:rsidRDefault="00B95FEB" w:rsidP="00AA0933">
            <w:pPr>
              <w:pStyle w:val="ekvTabelleKopf"/>
              <w:spacing w:line="240" w:lineRule="auto"/>
              <w:rPr>
                <w:b w:val="0"/>
              </w:rPr>
            </w:pPr>
            <w:r>
              <w:rPr>
                <w:b w:val="0"/>
              </w:rPr>
              <w:t>Es wird empfohlen, die Inhalte des Themenfeldes an der entsprechenden Stelle in den Kapiteln des Lambacher Schweizer Mathematik Oberstufe mit MMS/CAS Analysis zu bearbeiten</w:t>
            </w:r>
            <w:r w:rsidR="005871E5">
              <w:rPr>
                <w:b w:val="0"/>
              </w:rPr>
              <w:t xml:space="preserve"> (s. Q 1.2)</w:t>
            </w:r>
          </w:p>
        </w:tc>
      </w:tr>
      <w:tr w:rsidR="00B95FEB" w:rsidRPr="00512E66" w14:paraId="480F0F98" w14:textId="77777777" w:rsidTr="006A28E5">
        <w:trPr>
          <w:trHeight w:val="473"/>
        </w:trPr>
        <w:tc>
          <w:tcPr>
            <w:tcW w:w="1714" w:type="pct"/>
            <w:tcBorders>
              <w:top w:val="single" w:sz="4" w:space="0" w:color="auto"/>
              <w:bottom w:val="single" w:sz="4" w:space="0" w:color="auto"/>
              <w:right w:val="single" w:sz="4" w:space="0" w:color="auto"/>
            </w:tcBorders>
            <w:shd w:val="clear" w:color="auto" w:fill="FDE9D9" w:themeFill="accent6" w:themeFillTint="33"/>
          </w:tcPr>
          <w:p w14:paraId="7BF8C553" w14:textId="77777777" w:rsidR="00B95FEB" w:rsidRPr="00C3330E" w:rsidRDefault="00B95FEB" w:rsidP="00B95FEB">
            <w:pPr>
              <w:pStyle w:val="prozessK"/>
              <w:tabs>
                <w:tab w:val="left" w:pos="142"/>
              </w:tabs>
              <w:ind w:left="142" w:hanging="142"/>
              <w:rPr>
                <w:sz w:val="18"/>
                <w:szCs w:val="18"/>
              </w:rPr>
            </w:pPr>
            <w:r w:rsidRPr="00C3330E">
              <w:rPr>
                <w:sz w:val="18"/>
                <w:szCs w:val="18"/>
              </w:rPr>
              <w:t>– partielle Integration</w:t>
            </w:r>
          </w:p>
          <w:p w14:paraId="53CEA50B" w14:textId="11B70D92" w:rsidR="00B95FEB" w:rsidRPr="000970C5" w:rsidRDefault="00B95FEB" w:rsidP="00B95FEB">
            <w:pPr>
              <w:pStyle w:val="prozessK"/>
              <w:tabs>
                <w:tab w:val="left" w:pos="142"/>
              </w:tabs>
              <w:ind w:left="142" w:hanging="142"/>
              <w:rPr>
                <w:sz w:val="18"/>
                <w:szCs w:val="18"/>
                <w:highlight w:val="yellow"/>
              </w:rPr>
            </w:pPr>
            <w:r w:rsidRPr="00C3330E">
              <w:rPr>
                <w:sz w:val="18"/>
                <w:szCs w:val="18"/>
              </w:rPr>
              <w:t>– Integration durch Substitution</w:t>
            </w:r>
          </w:p>
        </w:tc>
        <w:tc>
          <w:tcPr>
            <w:tcW w:w="1226" w:type="pct"/>
            <w:tcBorders>
              <w:top w:val="single" w:sz="4" w:space="0" w:color="auto"/>
              <w:left w:val="single" w:sz="4" w:space="0" w:color="auto"/>
              <w:right w:val="single" w:sz="4" w:space="0" w:color="auto"/>
              <w:tr2bl w:val="nil"/>
            </w:tcBorders>
          </w:tcPr>
          <w:p w14:paraId="47117B25" w14:textId="77777777" w:rsidR="00B95FEB" w:rsidRDefault="00B95FEB" w:rsidP="000970C5">
            <w:pPr>
              <w:pStyle w:val="ekvTabelleKopf"/>
              <w:spacing w:line="240" w:lineRule="auto"/>
              <w:ind w:left="140" w:hanging="140"/>
              <w:rPr>
                <w:b w:val="0"/>
                <w:bCs/>
              </w:rPr>
            </w:pPr>
            <w:r>
              <w:rPr>
                <w:b w:val="0"/>
                <w:bCs/>
              </w:rPr>
              <w:tab/>
            </w:r>
            <w:r w:rsidRPr="00B95FEB">
              <w:rPr>
                <w:bCs/>
              </w:rPr>
              <w:t>Kapitel VI</w:t>
            </w:r>
            <w:r>
              <w:rPr>
                <w:b w:val="0"/>
                <w:bCs/>
              </w:rPr>
              <w:t xml:space="preserve"> Integralrechnung</w:t>
            </w:r>
          </w:p>
          <w:p w14:paraId="399E76AE" w14:textId="50FEDD18" w:rsidR="00B95FEB" w:rsidRPr="000D7350" w:rsidRDefault="00B95FEB" w:rsidP="000970C5">
            <w:pPr>
              <w:pStyle w:val="ekvTabelleKopf"/>
              <w:spacing w:line="240" w:lineRule="auto"/>
              <w:ind w:left="140" w:hanging="140"/>
              <w:rPr>
                <w:b w:val="0"/>
                <w:bCs/>
              </w:rPr>
            </w:pPr>
            <w:r>
              <w:rPr>
                <w:b w:val="0"/>
                <w:bCs/>
              </w:rPr>
              <w:tab/>
              <w:t>Exkursion: Partielle Integration</w:t>
            </w:r>
          </w:p>
        </w:tc>
        <w:tc>
          <w:tcPr>
            <w:tcW w:w="686" w:type="pct"/>
            <w:vMerge/>
            <w:tcBorders>
              <w:left w:val="single" w:sz="4" w:space="0" w:color="auto"/>
              <w:tr2bl w:val="single" w:sz="4" w:space="0" w:color="auto"/>
            </w:tcBorders>
          </w:tcPr>
          <w:p w14:paraId="0F3BC954" w14:textId="77777777" w:rsidR="00B95FEB" w:rsidRPr="009D140A" w:rsidRDefault="00B95FEB" w:rsidP="00AA0933">
            <w:pPr>
              <w:pStyle w:val="ekvTabelleKopf"/>
              <w:spacing w:line="240" w:lineRule="auto"/>
              <w:rPr>
                <w:b w:val="0"/>
              </w:rPr>
            </w:pPr>
          </w:p>
        </w:tc>
        <w:tc>
          <w:tcPr>
            <w:tcW w:w="1374" w:type="pct"/>
            <w:vMerge/>
          </w:tcPr>
          <w:p w14:paraId="03A7665F" w14:textId="77777777" w:rsidR="00B95FEB" w:rsidRPr="00287BC6" w:rsidRDefault="00B95FEB" w:rsidP="00AA0933">
            <w:pPr>
              <w:pStyle w:val="ekvTabelleKopf"/>
              <w:spacing w:line="240" w:lineRule="auto"/>
              <w:rPr>
                <w:b w:val="0"/>
              </w:rPr>
            </w:pPr>
          </w:p>
        </w:tc>
      </w:tr>
      <w:tr w:rsidR="000970C5" w:rsidRPr="00512E66" w14:paraId="2C422A91" w14:textId="77777777" w:rsidTr="00AA0933">
        <w:trPr>
          <w:trHeight w:val="327"/>
        </w:trPr>
        <w:tc>
          <w:tcPr>
            <w:tcW w:w="5000" w:type="pct"/>
            <w:gridSpan w:val="4"/>
            <w:tcBorders>
              <w:top w:val="single" w:sz="4" w:space="0" w:color="auto"/>
              <w:bottom w:val="single" w:sz="4" w:space="0" w:color="auto"/>
            </w:tcBorders>
            <w:shd w:val="clear" w:color="auto" w:fill="D9D9D9" w:themeFill="background1" w:themeFillShade="D9"/>
          </w:tcPr>
          <w:p w14:paraId="48C798EA" w14:textId="5492C2C0" w:rsidR="000970C5" w:rsidRDefault="000970C5" w:rsidP="00AA0933">
            <w:pPr>
              <w:pStyle w:val="ekvTabelleKopf"/>
              <w:rPr>
                <w:b w:val="0"/>
              </w:rPr>
            </w:pPr>
            <w:r>
              <w:t>Q1.5 Gewöhnliche Differenzialgleichungen</w:t>
            </w:r>
          </w:p>
        </w:tc>
      </w:tr>
      <w:tr w:rsidR="00B95FEB" w:rsidRPr="00512E66" w14:paraId="53898D6C" w14:textId="77777777" w:rsidTr="006A28E5">
        <w:trPr>
          <w:trHeight w:val="473"/>
        </w:trPr>
        <w:tc>
          <w:tcPr>
            <w:tcW w:w="1714" w:type="pct"/>
            <w:tcBorders>
              <w:top w:val="single" w:sz="4" w:space="0" w:color="auto"/>
              <w:bottom w:val="single" w:sz="4" w:space="0" w:color="auto"/>
              <w:right w:val="single" w:sz="4" w:space="0" w:color="auto"/>
            </w:tcBorders>
          </w:tcPr>
          <w:p w14:paraId="4627F149" w14:textId="2CFB0DA3" w:rsidR="00B95FEB" w:rsidRPr="000970C5" w:rsidRDefault="00B95FEB" w:rsidP="000970C5">
            <w:pPr>
              <w:pStyle w:val="prozessK"/>
              <w:tabs>
                <w:tab w:val="left" w:pos="142"/>
              </w:tabs>
              <w:ind w:left="142" w:hanging="142"/>
              <w:rPr>
                <w:sz w:val="18"/>
                <w:szCs w:val="18"/>
                <w:highlight w:val="yellow"/>
              </w:rPr>
            </w:pPr>
            <w:r w:rsidRPr="000970C5">
              <w:rPr>
                <w:sz w:val="18"/>
                <w:szCs w:val="18"/>
                <w:highlight w:val="yellow"/>
              </w:rPr>
              <w:t>– Beschreiben und Entwickeln von Modellen für Wachstums- und Zerfallsprozesse mithilfe von Differenzialgleichungen</w:t>
            </w:r>
          </w:p>
          <w:p w14:paraId="0167C330" w14:textId="4DAD6E02" w:rsidR="00B95FEB" w:rsidRPr="000D7350" w:rsidRDefault="00B95FEB" w:rsidP="000970C5">
            <w:pPr>
              <w:pStyle w:val="prozessK"/>
              <w:tabs>
                <w:tab w:val="left" w:pos="142"/>
              </w:tabs>
              <w:ind w:left="142" w:hanging="142"/>
              <w:rPr>
                <w:sz w:val="18"/>
                <w:szCs w:val="18"/>
              </w:rPr>
            </w:pPr>
            <w:r w:rsidRPr="000970C5">
              <w:rPr>
                <w:sz w:val="18"/>
                <w:szCs w:val="18"/>
                <w:highlight w:val="yellow"/>
              </w:rPr>
              <w:t>– Lösungsverfahren für Differenzialgleichungen erster Ordnung:</w:t>
            </w:r>
            <w:r w:rsidRPr="000970C5">
              <w:rPr>
                <w:sz w:val="18"/>
                <w:szCs w:val="18"/>
                <w:highlight w:val="yellow"/>
              </w:rPr>
              <w:br/>
              <w:t>Erarbeiten von Richtungsfeldern (zum Beispiel durch Einsatz digitaler Werkzeuge), Separation der Variablen und andere elementare Lösungsmethoden zur Gewinnung allgemeiner und spezieller Lösungen</w:t>
            </w:r>
          </w:p>
        </w:tc>
        <w:tc>
          <w:tcPr>
            <w:tcW w:w="1226" w:type="pct"/>
            <w:tcBorders>
              <w:top w:val="single" w:sz="4" w:space="0" w:color="auto"/>
              <w:left w:val="single" w:sz="4" w:space="0" w:color="auto"/>
              <w:bottom w:val="single" w:sz="4" w:space="0" w:color="auto"/>
              <w:right w:val="single" w:sz="4" w:space="0" w:color="auto"/>
              <w:tr2bl w:val="nil"/>
            </w:tcBorders>
          </w:tcPr>
          <w:p w14:paraId="04B7B8FF" w14:textId="77777777" w:rsidR="00B95FEB" w:rsidRPr="000D7350" w:rsidRDefault="00B95FEB" w:rsidP="00AA0933">
            <w:pPr>
              <w:pStyle w:val="ekvTabelleKopf"/>
              <w:spacing w:line="240" w:lineRule="auto"/>
              <w:ind w:left="140" w:hanging="140"/>
              <w:rPr>
                <w:b w:val="0"/>
                <w:bCs/>
              </w:rPr>
            </w:pPr>
          </w:p>
        </w:tc>
        <w:tc>
          <w:tcPr>
            <w:tcW w:w="686" w:type="pct"/>
            <w:vMerge w:val="restart"/>
            <w:tcBorders>
              <w:top w:val="single" w:sz="4" w:space="0" w:color="auto"/>
              <w:left w:val="single" w:sz="4" w:space="0" w:color="auto"/>
              <w:tr2bl w:val="single" w:sz="4" w:space="0" w:color="auto"/>
            </w:tcBorders>
          </w:tcPr>
          <w:p w14:paraId="1740B6BA" w14:textId="77777777" w:rsidR="00B95FEB" w:rsidRPr="009D140A" w:rsidRDefault="00B95FEB" w:rsidP="00AA0933">
            <w:pPr>
              <w:pStyle w:val="ekvTabelleKopf"/>
              <w:spacing w:line="240" w:lineRule="auto"/>
              <w:rPr>
                <w:b w:val="0"/>
              </w:rPr>
            </w:pPr>
          </w:p>
        </w:tc>
        <w:tc>
          <w:tcPr>
            <w:tcW w:w="1374" w:type="pct"/>
            <w:vMerge w:val="restart"/>
            <w:tcBorders>
              <w:top w:val="single" w:sz="4" w:space="0" w:color="auto"/>
            </w:tcBorders>
          </w:tcPr>
          <w:p w14:paraId="28AEC35D" w14:textId="48C4DC42" w:rsidR="00B95FEB" w:rsidRPr="00287BC6" w:rsidRDefault="001C31D8" w:rsidP="00AA0933">
            <w:pPr>
              <w:pStyle w:val="ekvTabelleKopf"/>
              <w:spacing w:line="240" w:lineRule="auto"/>
              <w:rPr>
                <w:b w:val="0"/>
              </w:rPr>
            </w:pPr>
            <w:r w:rsidRPr="00C3330E">
              <w:rPr>
                <w:b w:val="0"/>
                <w:highlight w:val="yellow"/>
              </w:rPr>
              <w:t>Differenzialgleichungen</w:t>
            </w:r>
            <w:r>
              <w:rPr>
                <w:b w:val="0"/>
              </w:rPr>
              <w:t xml:space="preserve"> werden im Lambacher Schweizer Analysis nicht in Lerneinheiten behandelt.</w:t>
            </w:r>
          </w:p>
        </w:tc>
      </w:tr>
      <w:tr w:rsidR="00B95FEB" w:rsidRPr="00512E66" w14:paraId="614BD6CD" w14:textId="77777777" w:rsidTr="006A28E5">
        <w:trPr>
          <w:trHeight w:val="473"/>
        </w:trPr>
        <w:tc>
          <w:tcPr>
            <w:tcW w:w="1714" w:type="pct"/>
            <w:tcBorders>
              <w:top w:val="single" w:sz="4" w:space="0" w:color="auto"/>
              <w:bottom w:val="single" w:sz="4" w:space="0" w:color="auto"/>
              <w:right w:val="single" w:sz="4" w:space="0" w:color="auto"/>
            </w:tcBorders>
            <w:shd w:val="clear" w:color="auto" w:fill="FDE9D9" w:themeFill="accent6" w:themeFillTint="33"/>
          </w:tcPr>
          <w:p w14:paraId="42F41716" w14:textId="1A36EAC0" w:rsidR="00B95FEB" w:rsidRPr="000970C5" w:rsidRDefault="00B95FEB" w:rsidP="00B95FEB">
            <w:pPr>
              <w:pStyle w:val="prozessK"/>
              <w:tabs>
                <w:tab w:val="left" w:pos="142"/>
              </w:tabs>
              <w:ind w:left="142" w:hanging="142"/>
              <w:rPr>
                <w:sz w:val="18"/>
                <w:szCs w:val="18"/>
                <w:highlight w:val="yellow"/>
              </w:rPr>
            </w:pPr>
            <w:r w:rsidRPr="00B95FEB">
              <w:rPr>
                <w:sz w:val="18"/>
                <w:szCs w:val="18"/>
                <w:highlight w:val="yellow"/>
              </w:rPr>
              <w:t>– Untersuchen von Differenzialgleichungen zweiter Ordnung (zum Beispiel bei periodischen Prozessen)</w:t>
            </w:r>
          </w:p>
        </w:tc>
        <w:tc>
          <w:tcPr>
            <w:tcW w:w="1226" w:type="pct"/>
            <w:tcBorders>
              <w:top w:val="single" w:sz="4" w:space="0" w:color="auto"/>
              <w:left w:val="single" w:sz="4" w:space="0" w:color="auto"/>
              <w:right w:val="single" w:sz="4" w:space="0" w:color="auto"/>
              <w:tr2bl w:val="nil"/>
            </w:tcBorders>
          </w:tcPr>
          <w:p w14:paraId="29269237" w14:textId="77777777" w:rsidR="00B95FEB" w:rsidRPr="000D7350" w:rsidRDefault="00B95FEB" w:rsidP="00AA0933">
            <w:pPr>
              <w:pStyle w:val="ekvTabelleKopf"/>
              <w:spacing w:line="240" w:lineRule="auto"/>
              <w:ind w:left="140" w:hanging="140"/>
              <w:rPr>
                <w:b w:val="0"/>
                <w:bCs/>
              </w:rPr>
            </w:pPr>
          </w:p>
        </w:tc>
        <w:tc>
          <w:tcPr>
            <w:tcW w:w="686" w:type="pct"/>
            <w:vMerge/>
            <w:tcBorders>
              <w:left w:val="single" w:sz="4" w:space="0" w:color="auto"/>
              <w:tr2bl w:val="single" w:sz="4" w:space="0" w:color="auto"/>
            </w:tcBorders>
          </w:tcPr>
          <w:p w14:paraId="47C41F0C" w14:textId="77777777" w:rsidR="00B95FEB" w:rsidRPr="009D140A" w:rsidRDefault="00B95FEB" w:rsidP="00AA0933">
            <w:pPr>
              <w:pStyle w:val="ekvTabelleKopf"/>
              <w:spacing w:line="240" w:lineRule="auto"/>
              <w:rPr>
                <w:b w:val="0"/>
              </w:rPr>
            </w:pPr>
          </w:p>
        </w:tc>
        <w:tc>
          <w:tcPr>
            <w:tcW w:w="1374" w:type="pct"/>
            <w:vMerge/>
          </w:tcPr>
          <w:p w14:paraId="49E7EBBF" w14:textId="77777777" w:rsidR="00B95FEB" w:rsidRPr="00287BC6" w:rsidRDefault="00B95FEB" w:rsidP="00AA0933">
            <w:pPr>
              <w:pStyle w:val="ekvTabelleKopf"/>
              <w:spacing w:line="240" w:lineRule="auto"/>
              <w:rPr>
                <w:b w:val="0"/>
              </w:rPr>
            </w:pPr>
          </w:p>
        </w:tc>
      </w:tr>
    </w:tbl>
    <w:p w14:paraId="149ACF2C" w14:textId="77777777" w:rsidR="000970C5" w:rsidRDefault="000970C5" w:rsidP="00A20A96">
      <w:pPr>
        <w:pStyle w:val="ekvtext"/>
        <w:rPr>
          <w:rFonts w:eastAsiaTheme="majorEastAsia" w:cs="Arial"/>
          <w:sz w:val="16"/>
          <w:szCs w:val="16"/>
        </w:rPr>
        <w:sectPr w:rsidR="000970C5" w:rsidSect="00633C61">
          <w:pgSz w:w="16838" w:h="11906" w:orient="landscape" w:code="9"/>
          <w:pgMar w:top="1304" w:right="907" w:bottom="794" w:left="794" w:header="567" w:footer="154" w:gutter="0"/>
          <w:cols w:space="720"/>
          <w:docGrid w:linePitch="245"/>
        </w:sectPr>
      </w:pPr>
    </w:p>
    <w:tbl>
      <w:tblPr>
        <w:tblpPr w:leftFromText="141" w:rightFromText="141" w:vertAnchor="text" w:tblpY="1"/>
        <w:tblOverlap w:val="neve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5"/>
        <w:gridCol w:w="4395"/>
        <w:gridCol w:w="1842"/>
        <w:gridCol w:w="2556"/>
      </w:tblGrid>
      <w:tr w:rsidR="000970C5" w:rsidRPr="00512E66" w14:paraId="336A3CC5" w14:textId="77777777" w:rsidTr="00485686">
        <w:trPr>
          <w:trHeight w:val="327"/>
        </w:trPr>
        <w:tc>
          <w:tcPr>
            <w:tcW w:w="1959" w:type="pct"/>
            <w:tcBorders>
              <w:bottom w:val="single" w:sz="4" w:space="0" w:color="auto"/>
            </w:tcBorders>
            <w:shd w:val="pct15" w:color="auto" w:fill="FFFFFF"/>
          </w:tcPr>
          <w:p w14:paraId="120A8D00" w14:textId="77777777" w:rsidR="000970C5" w:rsidRPr="00512E66" w:rsidRDefault="000970C5" w:rsidP="00485686">
            <w:pPr>
              <w:pStyle w:val="ekvTabelleKopf"/>
            </w:pPr>
            <w:r>
              <w:lastRenderedPageBreak/>
              <w:t>Themenfeld</w:t>
            </w:r>
          </w:p>
        </w:tc>
        <w:tc>
          <w:tcPr>
            <w:tcW w:w="1520" w:type="pct"/>
            <w:tcBorders>
              <w:bottom w:val="single" w:sz="4" w:space="0" w:color="auto"/>
            </w:tcBorders>
            <w:shd w:val="pct15" w:color="auto" w:fill="FFFFFF"/>
          </w:tcPr>
          <w:p w14:paraId="39CFED73" w14:textId="7AE2979A" w:rsidR="000970C5" w:rsidRPr="00512E66" w:rsidRDefault="000970C5" w:rsidP="00485686">
            <w:pPr>
              <w:pStyle w:val="ekvTabelleKopf"/>
              <w:rPr>
                <w:b w:val="0"/>
              </w:rPr>
            </w:pPr>
            <w:r>
              <w:rPr>
                <w:b w:val="0"/>
              </w:rPr>
              <w:t>Lambacher Schweizer– Analysis (#735661)</w:t>
            </w:r>
          </w:p>
        </w:tc>
        <w:tc>
          <w:tcPr>
            <w:tcW w:w="637" w:type="pct"/>
            <w:tcBorders>
              <w:bottom w:val="single" w:sz="4" w:space="0" w:color="auto"/>
            </w:tcBorders>
            <w:shd w:val="pct15" w:color="auto" w:fill="FFFFFF"/>
          </w:tcPr>
          <w:p w14:paraId="78D5344F" w14:textId="28091778" w:rsidR="000970C5" w:rsidRDefault="00C6672A" w:rsidP="00485686">
            <w:pPr>
              <w:pStyle w:val="ekvTabelleKopf"/>
            </w:pPr>
            <w:r>
              <w:rPr>
                <w:b w:val="0"/>
              </w:rPr>
              <w:t xml:space="preserve">Lambacher Schweizer – </w:t>
            </w:r>
            <w:r>
              <w:rPr>
                <w:b w:val="0"/>
              </w:rPr>
              <w:br/>
            </w:r>
            <w:r>
              <w:rPr>
                <w:b w:val="0"/>
              </w:rPr>
              <w:t>Anal. Geometrie/ Stochastik (#735665)</w:t>
            </w:r>
          </w:p>
        </w:tc>
        <w:tc>
          <w:tcPr>
            <w:tcW w:w="884" w:type="pct"/>
            <w:tcBorders>
              <w:bottom w:val="single" w:sz="4" w:space="0" w:color="auto"/>
            </w:tcBorders>
            <w:shd w:val="pct15" w:color="auto" w:fill="FFFFFF"/>
          </w:tcPr>
          <w:p w14:paraId="2644AB3E" w14:textId="77777777" w:rsidR="000970C5" w:rsidRDefault="000970C5" w:rsidP="00485686">
            <w:pPr>
              <w:pStyle w:val="ekvTabelleKopf"/>
              <w:rPr>
                <w:b w:val="0"/>
              </w:rPr>
            </w:pPr>
            <w:r>
              <w:rPr>
                <w:b w:val="0"/>
              </w:rPr>
              <w:t>Hinweise zum möglichen Unterrichtsgang</w:t>
            </w:r>
          </w:p>
        </w:tc>
      </w:tr>
      <w:tr w:rsidR="000970C5" w:rsidRPr="00512E66" w14:paraId="03439E57" w14:textId="77777777" w:rsidTr="00485686">
        <w:trPr>
          <w:trHeight w:val="57"/>
        </w:trPr>
        <w:tc>
          <w:tcPr>
            <w:tcW w:w="1959" w:type="pct"/>
            <w:tcBorders>
              <w:top w:val="single" w:sz="4" w:space="0" w:color="auto"/>
              <w:left w:val="nil"/>
              <w:bottom w:val="single" w:sz="4" w:space="0" w:color="auto"/>
              <w:right w:val="nil"/>
            </w:tcBorders>
          </w:tcPr>
          <w:p w14:paraId="0DAA23D7" w14:textId="77777777" w:rsidR="000970C5" w:rsidRPr="00A24EAB" w:rsidRDefault="000970C5" w:rsidP="00485686">
            <w:pPr>
              <w:pStyle w:val="ekvTabelleKopf"/>
              <w:spacing w:before="0" w:after="0" w:line="240" w:lineRule="auto"/>
              <w:rPr>
                <w:sz w:val="14"/>
                <w:szCs w:val="16"/>
              </w:rPr>
            </w:pPr>
          </w:p>
        </w:tc>
        <w:tc>
          <w:tcPr>
            <w:tcW w:w="1520" w:type="pct"/>
            <w:tcBorders>
              <w:top w:val="single" w:sz="4" w:space="0" w:color="auto"/>
              <w:left w:val="nil"/>
              <w:bottom w:val="single" w:sz="4" w:space="0" w:color="auto"/>
              <w:right w:val="nil"/>
            </w:tcBorders>
          </w:tcPr>
          <w:p w14:paraId="532DB384" w14:textId="77777777" w:rsidR="000970C5" w:rsidRPr="00A24EAB" w:rsidRDefault="000970C5" w:rsidP="00485686">
            <w:pPr>
              <w:pStyle w:val="ekvTabelleKopf"/>
              <w:spacing w:before="0" w:after="0" w:line="240" w:lineRule="auto"/>
              <w:rPr>
                <w:sz w:val="14"/>
                <w:szCs w:val="16"/>
              </w:rPr>
            </w:pPr>
          </w:p>
        </w:tc>
        <w:tc>
          <w:tcPr>
            <w:tcW w:w="637" w:type="pct"/>
            <w:tcBorders>
              <w:top w:val="single" w:sz="4" w:space="0" w:color="auto"/>
              <w:left w:val="nil"/>
              <w:bottom w:val="single" w:sz="4" w:space="0" w:color="auto"/>
              <w:right w:val="nil"/>
            </w:tcBorders>
          </w:tcPr>
          <w:p w14:paraId="1B4CA293" w14:textId="77777777" w:rsidR="000970C5" w:rsidRPr="00A24EAB" w:rsidRDefault="000970C5" w:rsidP="00485686">
            <w:pPr>
              <w:pStyle w:val="ekvTabelleKopf"/>
              <w:spacing w:before="0" w:after="0" w:line="240" w:lineRule="auto"/>
              <w:rPr>
                <w:sz w:val="14"/>
                <w:szCs w:val="16"/>
              </w:rPr>
            </w:pPr>
          </w:p>
        </w:tc>
        <w:tc>
          <w:tcPr>
            <w:tcW w:w="884" w:type="pct"/>
            <w:tcBorders>
              <w:top w:val="single" w:sz="4" w:space="0" w:color="auto"/>
              <w:left w:val="nil"/>
              <w:bottom w:val="single" w:sz="4" w:space="0" w:color="auto"/>
              <w:right w:val="nil"/>
            </w:tcBorders>
          </w:tcPr>
          <w:p w14:paraId="6605B026" w14:textId="77777777" w:rsidR="000970C5" w:rsidRPr="00A24EAB" w:rsidRDefault="000970C5" w:rsidP="00485686">
            <w:pPr>
              <w:pStyle w:val="ekvTabelleKopf"/>
              <w:spacing w:before="0" w:after="0" w:line="240" w:lineRule="auto"/>
              <w:rPr>
                <w:sz w:val="14"/>
                <w:szCs w:val="16"/>
              </w:rPr>
            </w:pPr>
          </w:p>
        </w:tc>
      </w:tr>
      <w:tr w:rsidR="000970C5" w:rsidRPr="00512E66" w14:paraId="228DF5CE" w14:textId="77777777" w:rsidTr="00485686">
        <w:trPr>
          <w:trHeight w:val="327"/>
        </w:trPr>
        <w:tc>
          <w:tcPr>
            <w:tcW w:w="5000" w:type="pct"/>
            <w:gridSpan w:val="4"/>
            <w:tcBorders>
              <w:top w:val="single" w:sz="4" w:space="0" w:color="auto"/>
              <w:bottom w:val="single" w:sz="4" w:space="0" w:color="auto"/>
            </w:tcBorders>
            <w:shd w:val="clear" w:color="auto" w:fill="D9D9D9" w:themeFill="background1" w:themeFillShade="D9"/>
          </w:tcPr>
          <w:p w14:paraId="541E1EBC" w14:textId="610DEC88" w:rsidR="000970C5" w:rsidRDefault="000970C5" w:rsidP="00485686">
            <w:pPr>
              <w:pStyle w:val="ekvTabelleKopf"/>
              <w:rPr>
                <w:b w:val="0"/>
              </w:rPr>
            </w:pPr>
            <w:r>
              <w:t>Q2.1 Vertiefung der Analysis (3 Wochen)</w:t>
            </w:r>
          </w:p>
        </w:tc>
      </w:tr>
      <w:tr w:rsidR="000B249B" w:rsidRPr="00512E66" w14:paraId="730933B5" w14:textId="77777777" w:rsidTr="00485686">
        <w:trPr>
          <w:trHeight w:val="843"/>
        </w:trPr>
        <w:tc>
          <w:tcPr>
            <w:tcW w:w="1959" w:type="pct"/>
            <w:tcBorders>
              <w:top w:val="single" w:sz="4" w:space="0" w:color="auto"/>
              <w:bottom w:val="single" w:sz="4" w:space="0" w:color="auto"/>
              <w:right w:val="single" w:sz="4" w:space="0" w:color="auto"/>
            </w:tcBorders>
          </w:tcPr>
          <w:p w14:paraId="30A39F8C" w14:textId="7BC3B7C9" w:rsidR="000B249B" w:rsidRPr="000D7350" w:rsidRDefault="000B249B" w:rsidP="00485686">
            <w:pPr>
              <w:pStyle w:val="prozessK"/>
              <w:tabs>
                <w:tab w:val="left" w:pos="142"/>
              </w:tabs>
              <w:ind w:left="142" w:hanging="142"/>
              <w:rPr>
                <w:sz w:val="18"/>
                <w:szCs w:val="18"/>
              </w:rPr>
            </w:pPr>
            <w:r w:rsidRPr="000970C5">
              <w:rPr>
                <w:sz w:val="18"/>
                <w:szCs w:val="18"/>
              </w:rPr>
              <w:t>– einfache gebrochen rationale und einfache Wurzelfunktionen</w:t>
            </w:r>
            <w:r>
              <w:rPr>
                <w:sz w:val="18"/>
                <w:szCs w:val="18"/>
              </w:rPr>
              <w:br/>
            </w:r>
            <w:r w:rsidRPr="000970C5">
              <w:rPr>
                <w:sz w:val="18"/>
                <w:szCs w:val="18"/>
              </w:rPr>
              <w:t xml:space="preserve">grundlegende Eigenschaften (vergleiche Themenfeld E.1) von einfachen </w:t>
            </w:r>
            <w:proofErr w:type="spellStart"/>
            <w:r w:rsidRPr="000970C5">
              <w:rPr>
                <w:sz w:val="18"/>
                <w:szCs w:val="18"/>
              </w:rPr>
              <w:t>gebrochenrationalen</w:t>
            </w:r>
            <w:proofErr w:type="spellEnd"/>
            <w:r>
              <w:rPr>
                <w:sz w:val="18"/>
                <w:szCs w:val="18"/>
              </w:rPr>
              <w:t xml:space="preserve"> </w:t>
            </w:r>
            <w:r w:rsidRPr="000970C5">
              <w:rPr>
                <w:sz w:val="18"/>
                <w:szCs w:val="18"/>
              </w:rPr>
              <w:t xml:space="preserve">Funktionen </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n</m:t>
                      </m:r>
                    </m:sup>
                  </m:sSup>
                </m:den>
              </m:f>
            </m:oMath>
            <w:r>
              <w:rPr>
                <w:sz w:val="18"/>
                <w:szCs w:val="18"/>
              </w:rPr>
              <w:t xml:space="preserve"> </w:t>
            </w:r>
            <w:r w:rsidRPr="000970C5">
              <w:rPr>
                <w:sz w:val="18"/>
                <w:szCs w:val="18"/>
              </w:rPr>
              <w:t xml:space="preserve">und von der einfachen Wurzelfunktion </w:t>
            </w:r>
            <w:r>
              <w:rPr>
                <w:sz w:val="18"/>
                <w:szCs w:val="18"/>
              </w:rPr>
              <w:br/>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rad>
                <m:radPr>
                  <m:degHide m:val="1"/>
                  <m:ctrlPr>
                    <w:rPr>
                      <w:rFonts w:ascii="Cambria Math" w:hAnsi="Cambria Math"/>
                      <w:i/>
                      <w:sz w:val="18"/>
                      <w:szCs w:val="18"/>
                    </w:rPr>
                  </m:ctrlPr>
                </m:radPr>
                <m:deg/>
                <m:e>
                  <m:r>
                    <w:rPr>
                      <w:rFonts w:ascii="Cambria Math" w:hAnsi="Cambria Math"/>
                      <w:sz w:val="18"/>
                      <w:szCs w:val="18"/>
                    </w:rPr>
                    <m:t>x</m:t>
                  </m:r>
                </m:e>
              </m:rad>
            </m:oMath>
            <w:r w:rsidRPr="000970C5">
              <w:rPr>
                <w:sz w:val="18"/>
                <w:szCs w:val="18"/>
              </w:rPr>
              <w:t xml:space="preserve"> , Ableiten dieser</w:t>
            </w:r>
            <w:r>
              <w:rPr>
                <w:sz w:val="18"/>
                <w:szCs w:val="18"/>
              </w:rPr>
              <w:t xml:space="preserve"> </w:t>
            </w:r>
            <w:r w:rsidRPr="000970C5">
              <w:rPr>
                <w:sz w:val="18"/>
                <w:szCs w:val="18"/>
              </w:rPr>
              <w:t>Funktionen</w:t>
            </w:r>
          </w:p>
        </w:tc>
        <w:tc>
          <w:tcPr>
            <w:tcW w:w="1520" w:type="pct"/>
            <w:tcBorders>
              <w:top w:val="single" w:sz="4" w:space="0" w:color="auto"/>
              <w:left w:val="single" w:sz="4" w:space="0" w:color="auto"/>
              <w:right w:val="single" w:sz="4" w:space="0" w:color="auto"/>
              <w:tr2bl w:val="nil"/>
            </w:tcBorders>
          </w:tcPr>
          <w:p w14:paraId="102C96E1" w14:textId="75D6849D" w:rsidR="000B249B" w:rsidRDefault="000B249B" w:rsidP="00485686">
            <w:pPr>
              <w:pStyle w:val="ekvTabelleKopf"/>
              <w:spacing w:line="240" w:lineRule="auto"/>
              <w:rPr>
                <w:b w:val="0"/>
              </w:rPr>
            </w:pPr>
            <w:r w:rsidRPr="00ED3EFA">
              <w:t xml:space="preserve">Kapitel </w:t>
            </w:r>
            <w:r>
              <w:t>I</w:t>
            </w:r>
            <w:r>
              <w:rPr>
                <w:b w:val="0"/>
              </w:rPr>
              <w:t xml:space="preserve"> Funktionen</w:t>
            </w:r>
          </w:p>
          <w:p w14:paraId="435D46D3" w14:textId="6C72F69A" w:rsidR="000B249B" w:rsidRDefault="000B249B" w:rsidP="00485686">
            <w:pPr>
              <w:pStyle w:val="ekvTabelleKopf"/>
              <w:spacing w:line="240" w:lineRule="auto"/>
              <w:ind w:left="140" w:hanging="140"/>
              <w:rPr>
                <w:b w:val="0"/>
              </w:rPr>
            </w:pPr>
            <w:r>
              <w:rPr>
                <w:b w:val="0"/>
              </w:rPr>
              <w:tab/>
              <w:t>LE 3 Potenzfunktionen</w:t>
            </w:r>
          </w:p>
          <w:p w14:paraId="5D1346A8" w14:textId="54C0993E" w:rsidR="000B249B" w:rsidRDefault="000B249B" w:rsidP="00485686">
            <w:pPr>
              <w:pStyle w:val="ekvTabelleKopf"/>
              <w:spacing w:line="240" w:lineRule="auto"/>
              <w:rPr>
                <w:b w:val="0"/>
              </w:rPr>
            </w:pPr>
            <w:r>
              <w:t xml:space="preserve">Kapitel IV </w:t>
            </w:r>
            <w:r w:rsidR="001C31D8">
              <w:rPr>
                <w:b w:val="0"/>
              </w:rPr>
              <w:t>Fortsetzung</w:t>
            </w:r>
            <w:r>
              <w:rPr>
                <w:b w:val="0"/>
              </w:rPr>
              <w:t xml:space="preserve"> der Differenzialrechnung</w:t>
            </w:r>
          </w:p>
          <w:p w14:paraId="0F1201E4" w14:textId="1FB8A72F" w:rsidR="000B249B" w:rsidRDefault="000B249B" w:rsidP="00485686">
            <w:pPr>
              <w:pStyle w:val="ekvTabelleKopf"/>
              <w:spacing w:line="240" w:lineRule="auto"/>
              <w:rPr>
                <w:b w:val="0"/>
              </w:rPr>
            </w:pPr>
            <w:r>
              <w:rPr>
                <w:b w:val="0"/>
              </w:rPr>
              <w:t xml:space="preserve">LE 6 </w:t>
            </w:r>
            <w:proofErr w:type="spellStart"/>
            <w:r>
              <w:rPr>
                <w:b w:val="0"/>
              </w:rPr>
              <w:t>Gebrochenrationale</w:t>
            </w:r>
            <w:proofErr w:type="spellEnd"/>
            <w:r>
              <w:rPr>
                <w:b w:val="0"/>
              </w:rPr>
              <w:t xml:space="preserve"> Funktionen</w:t>
            </w:r>
          </w:p>
          <w:p w14:paraId="655D429E" w14:textId="1CEA9811" w:rsidR="000B249B" w:rsidRPr="000D7350" w:rsidRDefault="001C31D8" w:rsidP="00485686">
            <w:pPr>
              <w:pStyle w:val="ekvTabelleKopf"/>
              <w:spacing w:line="240" w:lineRule="auto"/>
              <w:rPr>
                <w:b w:val="0"/>
                <w:bCs/>
              </w:rPr>
            </w:pPr>
            <w:r>
              <w:rPr>
                <w:b w:val="0"/>
              </w:rPr>
              <w:t xml:space="preserve">LE 7 Untersuchung </w:t>
            </w:r>
            <w:proofErr w:type="spellStart"/>
            <w:r>
              <w:rPr>
                <w:b w:val="0"/>
              </w:rPr>
              <w:t>gebrochenrationaler</w:t>
            </w:r>
            <w:proofErr w:type="spellEnd"/>
            <w:r>
              <w:rPr>
                <w:b w:val="0"/>
              </w:rPr>
              <w:t xml:space="preserve"> Funktionen</w:t>
            </w:r>
          </w:p>
        </w:tc>
        <w:tc>
          <w:tcPr>
            <w:tcW w:w="637" w:type="pct"/>
            <w:vMerge w:val="restart"/>
            <w:tcBorders>
              <w:top w:val="single" w:sz="4" w:space="0" w:color="auto"/>
              <w:left w:val="single" w:sz="4" w:space="0" w:color="auto"/>
              <w:tr2bl w:val="single" w:sz="4" w:space="0" w:color="auto"/>
            </w:tcBorders>
          </w:tcPr>
          <w:p w14:paraId="45D197DE" w14:textId="77777777" w:rsidR="000B249B" w:rsidRPr="009D140A" w:rsidRDefault="000B249B" w:rsidP="00485686">
            <w:pPr>
              <w:pStyle w:val="ekvTabelleKopf"/>
              <w:spacing w:line="240" w:lineRule="auto"/>
              <w:rPr>
                <w:b w:val="0"/>
              </w:rPr>
            </w:pPr>
          </w:p>
        </w:tc>
        <w:tc>
          <w:tcPr>
            <w:tcW w:w="884" w:type="pct"/>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ayout w:type="fixed"/>
              <w:tblLook w:val="04A0" w:firstRow="1" w:lastRow="0" w:firstColumn="1" w:lastColumn="0" w:noHBand="0" w:noVBand="1"/>
            </w:tblPr>
            <w:tblGrid>
              <w:gridCol w:w="988"/>
              <w:gridCol w:w="1548"/>
            </w:tblGrid>
            <w:tr w:rsidR="00F26F65" w:rsidRPr="00B76F8C" w14:paraId="3B3C6DF0" w14:textId="77777777" w:rsidTr="00B80ADC">
              <w:tc>
                <w:tcPr>
                  <w:tcW w:w="1948" w:type="pct"/>
                </w:tcPr>
                <w:p w14:paraId="0850F9C1" w14:textId="77777777" w:rsidR="00F26F65" w:rsidRPr="00B76F8C" w:rsidRDefault="00F26F65" w:rsidP="00485686">
                  <w:pPr>
                    <w:pStyle w:val="ekvtext"/>
                    <w:rPr>
                      <w:rFonts w:eastAsiaTheme="majorEastAsia" w:cs="Arial"/>
                      <w:b/>
                      <w:szCs w:val="18"/>
                    </w:rPr>
                  </w:pPr>
                  <w:r w:rsidRPr="00B76F8C">
                    <w:rPr>
                      <w:rFonts w:eastAsiaTheme="majorEastAsia" w:cs="Arial"/>
                      <w:b/>
                      <w:szCs w:val="18"/>
                    </w:rPr>
                    <w:t>Kapitel</w:t>
                  </w:r>
                </w:p>
              </w:tc>
              <w:tc>
                <w:tcPr>
                  <w:tcW w:w="3052" w:type="pct"/>
                </w:tcPr>
                <w:p w14:paraId="258A0707" w14:textId="77777777" w:rsidR="00F26F65" w:rsidRPr="00B76F8C" w:rsidRDefault="00F26F65" w:rsidP="00485686">
                  <w:pPr>
                    <w:pStyle w:val="ekvtext"/>
                    <w:rPr>
                      <w:rFonts w:eastAsiaTheme="majorEastAsia" w:cs="Arial"/>
                      <w:b/>
                      <w:szCs w:val="18"/>
                    </w:rPr>
                  </w:pPr>
                  <w:r>
                    <w:rPr>
                      <w:rFonts w:eastAsiaTheme="majorEastAsia" w:cs="Arial"/>
                      <w:b/>
                      <w:szCs w:val="18"/>
                    </w:rPr>
                    <w:t>Bemerkung</w:t>
                  </w:r>
                </w:p>
              </w:tc>
            </w:tr>
            <w:tr w:rsidR="00F26F65" w:rsidRPr="00B76F8C" w14:paraId="7E13DFF0" w14:textId="77777777" w:rsidTr="00B80ADC">
              <w:trPr>
                <w:trHeight w:val="204"/>
              </w:trPr>
              <w:tc>
                <w:tcPr>
                  <w:tcW w:w="1948" w:type="pct"/>
                </w:tcPr>
                <w:p w14:paraId="0C11B425" w14:textId="7972D27C" w:rsidR="00F26F65" w:rsidRDefault="00F26F65" w:rsidP="00485686">
                  <w:pPr>
                    <w:pStyle w:val="ekvtext"/>
                    <w:rPr>
                      <w:rFonts w:eastAsiaTheme="majorEastAsia" w:cs="Arial"/>
                      <w:szCs w:val="18"/>
                    </w:rPr>
                  </w:pPr>
                  <w:proofErr w:type="spellStart"/>
                  <w:r>
                    <w:rPr>
                      <w:rFonts w:eastAsiaTheme="majorEastAsia" w:cs="Arial"/>
                      <w:szCs w:val="18"/>
                    </w:rPr>
                    <w:t>Prüfungsvorbe</w:t>
                  </w:r>
                  <w:r w:rsidR="00B80ADC">
                    <w:rPr>
                      <w:rFonts w:eastAsiaTheme="majorEastAsia" w:cs="Arial"/>
                      <w:szCs w:val="18"/>
                    </w:rPr>
                    <w:t>-</w:t>
                  </w:r>
                  <w:r>
                    <w:rPr>
                      <w:rFonts w:eastAsiaTheme="majorEastAsia" w:cs="Arial"/>
                      <w:szCs w:val="18"/>
                    </w:rPr>
                    <w:t>rei</w:t>
                  </w:r>
                  <w:r w:rsidR="00B80ADC">
                    <w:rPr>
                      <w:rFonts w:eastAsiaTheme="majorEastAsia" w:cs="Arial"/>
                      <w:szCs w:val="18"/>
                    </w:rPr>
                    <w:t>t</w:t>
                  </w:r>
                  <w:r>
                    <w:rPr>
                      <w:rFonts w:eastAsiaTheme="majorEastAsia" w:cs="Arial"/>
                      <w:szCs w:val="18"/>
                    </w:rPr>
                    <w:t>ung</w:t>
                  </w:r>
                  <w:proofErr w:type="spellEnd"/>
                </w:p>
              </w:tc>
              <w:tc>
                <w:tcPr>
                  <w:tcW w:w="3052" w:type="pct"/>
                </w:tcPr>
                <w:p w14:paraId="1E38A4B8" w14:textId="1A002197" w:rsidR="00F26F65" w:rsidRPr="00563D11" w:rsidRDefault="00F26F65" w:rsidP="00485686">
                  <w:pPr>
                    <w:pStyle w:val="ekvTabelleKopf"/>
                    <w:spacing w:line="240" w:lineRule="auto"/>
                    <w:ind w:left="0"/>
                    <w:rPr>
                      <w:rFonts w:eastAsiaTheme="majorEastAsia" w:cs="Arial"/>
                      <w:b w:val="0"/>
                      <w:szCs w:val="18"/>
                    </w:rPr>
                  </w:pPr>
                  <w:r>
                    <w:rPr>
                      <w:rFonts w:eastAsiaTheme="majorEastAsia" w:cs="Arial"/>
                      <w:b w:val="0"/>
                      <w:szCs w:val="18"/>
                    </w:rPr>
                    <w:t>Die Bearbeitung der Aufgaben zur Prüfungs</w:t>
                  </w:r>
                  <w:r w:rsidR="00B80ADC">
                    <w:rPr>
                      <w:rFonts w:eastAsiaTheme="majorEastAsia" w:cs="Arial"/>
                      <w:b w:val="0"/>
                      <w:szCs w:val="18"/>
                    </w:rPr>
                    <w:t>-</w:t>
                  </w:r>
                  <w:r>
                    <w:rPr>
                      <w:rFonts w:eastAsiaTheme="majorEastAsia" w:cs="Arial"/>
                      <w:b w:val="0"/>
                      <w:szCs w:val="18"/>
                    </w:rPr>
                    <w:t>vorbereitung wird empfohlen.</w:t>
                  </w:r>
                </w:p>
              </w:tc>
            </w:tr>
          </w:tbl>
          <w:p w14:paraId="07D0DF0A" w14:textId="477D3A4D" w:rsidR="000B249B" w:rsidRPr="00287BC6" w:rsidRDefault="000B249B" w:rsidP="00485686">
            <w:pPr>
              <w:pStyle w:val="ekvTabelleKopf"/>
              <w:spacing w:line="240" w:lineRule="auto"/>
              <w:rPr>
                <w:b w:val="0"/>
              </w:rPr>
            </w:pPr>
          </w:p>
        </w:tc>
      </w:tr>
      <w:tr w:rsidR="000B249B" w:rsidRPr="00512E66" w14:paraId="7AE5BAC6" w14:textId="77777777" w:rsidTr="00485686">
        <w:trPr>
          <w:trHeight w:val="841"/>
        </w:trPr>
        <w:tc>
          <w:tcPr>
            <w:tcW w:w="1959" w:type="pct"/>
            <w:tcBorders>
              <w:top w:val="single" w:sz="4" w:space="0" w:color="auto"/>
              <w:bottom w:val="single" w:sz="4" w:space="0" w:color="auto"/>
              <w:right w:val="single" w:sz="4" w:space="0" w:color="auto"/>
            </w:tcBorders>
          </w:tcPr>
          <w:p w14:paraId="4311A5FB" w14:textId="7F6B3135" w:rsidR="000B249B" w:rsidRPr="0023091D" w:rsidRDefault="000B249B" w:rsidP="00485686">
            <w:pPr>
              <w:pStyle w:val="prozessK"/>
              <w:tabs>
                <w:tab w:val="left" w:pos="142"/>
              </w:tabs>
              <w:ind w:left="142" w:hanging="142"/>
              <w:rPr>
                <w:sz w:val="18"/>
                <w:szCs w:val="18"/>
              </w:rPr>
            </w:pPr>
            <w:r w:rsidRPr="001C31D8">
              <w:rPr>
                <w:sz w:val="18"/>
                <w:szCs w:val="18"/>
              </w:rPr>
              <w:t xml:space="preserve">– Verschiebung und Streckung: </w:t>
            </w:r>
            <w:r w:rsidRPr="001C31D8">
              <w:rPr>
                <w:sz w:val="18"/>
                <w:szCs w:val="18"/>
              </w:rPr>
              <w:br/>
              <w:t xml:space="preserve">Verschiebung und Streckung des Graphen der bekannten Funktionsklassen (ganzrationale Funktionen, einfache gebrochen rationale Funktionen, einfache Wurzelfunktion, Exponentialfunktionen, trigonometrische Funktionen) in x- und y-Richtung, Spiegelung an x- und y-Achse durch Modifikation des Funktionsterms und umgekehrt, Interpretation von </w:t>
            </w:r>
            <m:oMath>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=a⋅f</m:t>
              </m:r>
              <m:d>
                <m:dPr>
                  <m:ctrlPr>
                    <w:rPr>
                      <w:rFonts w:ascii="Cambria Math" w:hAnsi="Cambria Math"/>
                      <w:i/>
                      <w:sz w:val="18"/>
                      <w:szCs w:val="18"/>
                    </w:rPr>
                  </m:ctrlPr>
                </m:dPr>
                <m:e>
                  <m:r>
                    <w:rPr>
                      <w:rFonts w:ascii="Cambria Math" w:hAnsi="Cambria Math"/>
                      <w:sz w:val="18"/>
                      <w:szCs w:val="18"/>
                    </w:rPr>
                    <m:t>b⋅</m:t>
                  </m:r>
                  <m:d>
                    <m:dPr>
                      <m:ctrlPr>
                        <w:rPr>
                          <w:rFonts w:ascii="Cambria Math" w:hAnsi="Cambria Math"/>
                          <w:i/>
                          <w:sz w:val="18"/>
                          <w:szCs w:val="18"/>
                        </w:rPr>
                      </m:ctrlPr>
                    </m:dPr>
                    <m:e>
                      <m:r>
                        <w:rPr>
                          <w:rFonts w:ascii="Cambria Math" w:hAnsi="Cambria Math"/>
                          <w:sz w:val="18"/>
                          <w:szCs w:val="18"/>
                        </w:rPr>
                        <m:t>x-c</m:t>
                      </m:r>
                    </m:e>
                  </m:d>
                </m:e>
              </m:d>
              <m:r>
                <w:rPr>
                  <w:rFonts w:ascii="Cambria Math" w:hAnsi="Cambria Math"/>
                  <w:sz w:val="18"/>
                  <w:szCs w:val="18"/>
                </w:rPr>
                <m:t>+d</m:t>
              </m:r>
            </m:oMath>
            <w:r w:rsidRPr="001C31D8">
              <w:rPr>
                <w:sz w:val="18"/>
                <w:szCs w:val="18"/>
              </w:rPr>
              <w:t xml:space="preserve"> , auch allgemein ohne konkret gegebenem Funktionsterm, Begründen der Symmetrieeigenschaften von verschobenem Funktionsgraph oder Graph der Ableitungsfunktion</w:t>
            </w:r>
          </w:p>
        </w:tc>
        <w:tc>
          <w:tcPr>
            <w:tcW w:w="1520" w:type="pct"/>
            <w:tcBorders>
              <w:left w:val="single" w:sz="4" w:space="0" w:color="auto"/>
              <w:right w:val="single" w:sz="4" w:space="0" w:color="auto"/>
              <w:tr2bl w:val="nil"/>
            </w:tcBorders>
          </w:tcPr>
          <w:p w14:paraId="51B0DBC5" w14:textId="61B4349C" w:rsidR="000B249B" w:rsidRDefault="001C31D8" w:rsidP="00485686">
            <w:pPr>
              <w:pStyle w:val="ekvTabelleKopf"/>
              <w:spacing w:line="240" w:lineRule="auto"/>
              <w:ind w:left="140" w:hanging="140"/>
              <w:rPr>
                <w:b w:val="0"/>
                <w:bCs/>
              </w:rPr>
            </w:pPr>
            <w:r w:rsidRPr="001C31D8">
              <w:t>Kapitel I</w:t>
            </w:r>
            <w:r>
              <w:rPr>
                <w:b w:val="0"/>
                <w:bCs/>
              </w:rPr>
              <w:t xml:space="preserve"> Funktionen</w:t>
            </w:r>
          </w:p>
          <w:p w14:paraId="4730E366" w14:textId="45A3AFF7" w:rsidR="001C31D8" w:rsidRDefault="001C31D8" w:rsidP="00485686">
            <w:pPr>
              <w:pStyle w:val="ekvTabelleKopf"/>
              <w:spacing w:line="240" w:lineRule="auto"/>
              <w:ind w:left="140" w:hanging="140"/>
              <w:rPr>
                <w:b w:val="0"/>
                <w:bCs/>
              </w:rPr>
            </w:pPr>
            <w:r>
              <w:rPr>
                <w:b w:val="0"/>
                <w:bCs/>
              </w:rPr>
              <w:t xml:space="preserve">LE 4 Symmetrien und Transformationen </w:t>
            </w:r>
          </w:p>
        </w:tc>
        <w:tc>
          <w:tcPr>
            <w:tcW w:w="637" w:type="pct"/>
            <w:vMerge/>
            <w:tcBorders>
              <w:left w:val="single" w:sz="4" w:space="0" w:color="auto"/>
              <w:tr2bl w:val="single" w:sz="4" w:space="0" w:color="auto"/>
            </w:tcBorders>
          </w:tcPr>
          <w:p w14:paraId="3990A788" w14:textId="77777777" w:rsidR="000B249B" w:rsidRPr="009D140A" w:rsidRDefault="000B249B" w:rsidP="00485686">
            <w:pPr>
              <w:pStyle w:val="ekvTabelleKopf"/>
              <w:spacing w:line="240" w:lineRule="auto"/>
              <w:rPr>
                <w:b w:val="0"/>
              </w:rPr>
            </w:pPr>
          </w:p>
        </w:tc>
        <w:tc>
          <w:tcPr>
            <w:tcW w:w="884" w:type="pct"/>
            <w:vMerge/>
          </w:tcPr>
          <w:p w14:paraId="7D77E053" w14:textId="77777777" w:rsidR="000B249B" w:rsidRPr="00287BC6" w:rsidRDefault="000B249B" w:rsidP="00485686">
            <w:pPr>
              <w:pStyle w:val="ekvTabelleKopf"/>
              <w:spacing w:line="240" w:lineRule="auto"/>
              <w:rPr>
                <w:b w:val="0"/>
              </w:rPr>
            </w:pPr>
          </w:p>
        </w:tc>
      </w:tr>
      <w:tr w:rsidR="000B249B" w:rsidRPr="00512E66" w14:paraId="1946C0F0" w14:textId="77777777" w:rsidTr="00485686">
        <w:trPr>
          <w:trHeight w:val="841"/>
        </w:trPr>
        <w:tc>
          <w:tcPr>
            <w:tcW w:w="1959" w:type="pct"/>
            <w:tcBorders>
              <w:top w:val="single" w:sz="4" w:space="0" w:color="auto"/>
              <w:bottom w:val="single" w:sz="4" w:space="0" w:color="auto"/>
              <w:right w:val="single" w:sz="4" w:space="0" w:color="auto"/>
            </w:tcBorders>
          </w:tcPr>
          <w:p w14:paraId="2AC912C2" w14:textId="2A53797D" w:rsidR="000B249B" w:rsidRPr="0023091D" w:rsidRDefault="000B249B" w:rsidP="00485686">
            <w:pPr>
              <w:pStyle w:val="prozessK"/>
              <w:tabs>
                <w:tab w:val="left" w:pos="142"/>
              </w:tabs>
              <w:ind w:left="142" w:hanging="142"/>
              <w:rPr>
                <w:sz w:val="18"/>
                <w:szCs w:val="18"/>
              </w:rPr>
            </w:pPr>
            <w:r w:rsidRPr="000970C5">
              <w:rPr>
                <w:sz w:val="18"/>
                <w:szCs w:val="18"/>
              </w:rPr>
              <w:t>– Umkehrfunktion:</w:t>
            </w:r>
            <w:r>
              <w:rPr>
                <w:sz w:val="18"/>
                <w:szCs w:val="18"/>
              </w:rPr>
              <w:t xml:space="preserve"> </w:t>
            </w:r>
            <w:r>
              <w:rPr>
                <w:sz w:val="18"/>
                <w:szCs w:val="18"/>
              </w:rPr>
              <w:br/>
            </w:r>
            <w:r w:rsidRPr="000970C5">
              <w:rPr>
                <w:sz w:val="18"/>
                <w:szCs w:val="18"/>
              </w:rPr>
              <w:t>Aufstellen der Funktionsgleichung, geometrische Deutung des Zusammenhangs zwischen</w:t>
            </w:r>
            <w:r>
              <w:rPr>
                <w:sz w:val="18"/>
                <w:szCs w:val="18"/>
              </w:rPr>
              <w:t xml:space="preserve"> </w:t>
            </w:r>
            <w:r w:rsidRPr="000970C5">
              <w:rPr>
                <w:sz w:val="18"/>
                <w:szCs w:val="18"/>
              </w:rPr>
              <w:t>Graph der Funktion und Graph der Umkehrfunktion, Definitions- und Wertemenge von</w:t>
            </w:r>
            <w:r>
              <w:rPr>
                <w:sz w:val="18"/>
                <w:szCs w:val="18"/>
              </w:rPr>
              <w:t xml:space="preserve"> </w:t>
            </w:r>
            <w:r w:rsidRPr="000970C5">
              <w:rPr>
                <w:sz w:val="18"/>
                <w:szCs w:val="18"/>
              </w:rPr>
              <w:t>Funktion und Umkehrfunktion</w:t>
            </w:r>
          </w:p>
        </w:tc>
        <w:tc>
          <w:tcPr>
            <w:tcW w:w="1520" w:type="pct"/>
            <w:tcBorders>
              <w:left w:val="single" w:sz="4" w:space="0" w:color="auto"/>
              <w:right w:val="single" w:sz="4" w:space="0" w:color="auto"/>
              <w:tr2bl w:val="nil"/>
            </w:tcBorders>
          </w:tcPr>
          <w:p w14:paraId="7EE174BD" w14:textId="35FD2F27" w:rsidR="000B249B" w:rsidRDefault="000B249B" w:rsidP="00485686">
            <w:pPr>
              <w:pStyle w:val="ekvTabelleKopf"/>
              <w:spacing w:line="240" w:lineRule="auto"/>
              <w:rPr>
                <w:b w:val="0"/>
              </w:rPr>
            </w:pPr>
            <w:r w:rsidRPr="00ED3EFA">
              <w:t>Kapitel V</w:t>
            </w:r>
            <w:r>
              <w:rPr>
                <w:b w:val="0"/>
              </w:rPr>
              <w:t xml:space="preserve"> </w:t>
            </w:r>
            <w:r w:rsidR="001C31D8">
              <w:rPr>
                <w:b w:val="0"/>
              </w:rPr>
              <w:t>N</w:t>
            </w:r>
            <w:r>
              <w:rPr>
                <w:b w:val="0"/>
              </w:rPr>
              <w:t>atürliche Exponentialfunktion un</w:t>
            </w:r>
            <w:r w:rsidR="001C31D8">
              <w:rPr>
                <w:b w:val="0"/>
              </w:rPr>
              <w:t>d</w:t>
            </w:r>
            <w:r>
              <w:rPr>
                <w:b w:val="0"/>
              </w:rPr>
              <w:t xml:space="preserve"> natürliche Logarithmusfunktion</w:t>
            </w:r>
          </w:p>
          <w:p w14:paraId="5AB53CF8" w14:textId="7A8BA343" w:rsidR="000B249B" w:rsidRDefault="000B249B" w:rsidP="00485686">
            <w:pPr>
              <w:pStyle w:val="ekvTabelleKopf"/>
              <w:spacing w:line="240" w:lineRule="auto"/>
              <w:ind w:left="131" w:hanging="131"/>
              <w:rPr>
                <w:b w:val="0"/>
                <w:bCs/>
              </w:rPr>
            </w:pPr>
            <w:r>
              <w:rPr>
                <w:b w:val="0"/>
              </w:rPr>
              <w:tab/>
            </w:r>
            <w:r>
              <w:rPr>
                <w:b w:val="0"/>
                <w:bCs/>
              </w:rPr>
              <w:t>LE 5 Die Umkehrfunktion</w:t>
            </w:r>
          </w:p>
        </w:tc>
        <w:tc>
          <w:tcPr>
            <w:tcW w:w="637" w:type="pct"/>
            <w:vMerge/>
            <w:tcBorders>
              <w:left w:val="single" w:sz="4" w:space="0" w:color="auto"/>
              <w:tr2bl w:val="single" w:sz="4" w:space="0" w:color="auto"/>
            </w:tcBorders>
          </w:tcPr>
          <w:p w14:paraId="75F0CD29" w14:textId="77777777" w:rsidR="000B249B" w:rsidRPr="009D140A" w:rsidRDefault="000B249B" w:rsidP="00485686">
            <w:pPr>
              <w:pStyle w:val="ekvTabelleKopf"/>
              <w:spacing w:line="240" w:lineRule="auto"/>
              <w:rPr>
                <w:b w:val="0"/>
              </w:rPr>
            </w:pPr>
          </w:p>
        </w:tc>
        <w:tc>
          <w:tcPr>
            <w:tcW w:w="884" w:type="pct"/>
            <w:vMerge/>
          </w:tcPr>
          <w:p w14:paraId="31FB85BF" w14:textId="77777777" w:rsidR="000B249B" w:rsidRPr="00287BC6" w:rsidRDefault="000B249B" w:rsidP="00485686">
            <w:pPr>
              <w:pStyle w:val="ekvTabelleKopf"/>
              <w:spacing w:line="240" w:lineRule="auto"/>
              <w:rPr>
                <w:b w:val="0"/>
              </w:rPr>
            </w:pPr>
          </w:p>
        </w:tc>
      </w:tr>
      <w:tr w:rsidR="000B249B" w:rsidRPr="00512E66" w14:paraId="5B0356B8" w14:textId="77777777" w:rsidTr="00485686">
        <w:trPr>
          <w:trHeight w:val="841"/>
        </w:trPr>
        <w:tc>
          <w:tcPr>
            <w:tcW w:w="1959" w:type="pct"/>
            <w:tcBorders>
              <w:top w:val="single" w:sz="4" w:space="0" w:color="auto"/>
              <w:bottom w:val="single" w:sz="4" w:space="0" w:color="auto"/>
              <w:right w:val="single" w:sz="4" w:space="0" w:color="auto"/>
            </w:tcBorders>
            <w:shd w:val="clear" w:color="auto" w:fill="FDE9D9" w:themeFill="accent6" w:themeFillTint="33"/>
          </w:tcPr>
          <w:p w14:paraId="387B3C1A" w14:textId="6ED891F3" w:rsidR="000B249B" w:rsidRPr="000970C5" w:rsidRDefault="000B249B" w:rsidP="00485686">
            <w:pPr>
              <w:pStyle w:val="prozessK"/>
              <w:tabs>
                <w:tab w:val="left" w:pos="142"/>
              </w:tabs>
              <w:ind w:left="142" w:hanging="142"/>
              <w:rPr>
                <w:sz w:val="18"/>
                <w:szCs w:val="18"/>
              </w:rPr>
            </w:pPr>
            <w:r w:rsidRPr="00B95FEB">
              <w:rPr>
                <w:sz w:val="18"/>
                <w:szCs w:val="18"/>
              </w:rPr>
              <w:t xml:space="preserve">– die natürliche Logarithmusfunktion </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r>
                <m:rPr>
                  <m:sty m:val="p"/>
                </m:rPr>
                <w:rPr>
                  <w:rFonts w:ascii="Cambria Math" w:hAnsi="Cambria Math"/>
                  <w:sz w:val="18"/>
                  <w:szCs w:val="18"/>
                </w:rPr>
                <m:t>ln⁡</m:t>
              </m:r>
              <m:r>
                <w:rPr>
                  <w:rFonts w:ascii="Cambria Math" w:hAnsi="Cambria Math"/>
                  <w:sz w:val="18"/>
                  <w:szCs w:val="18"/>
                </w:rPr>
                <m:t>(x)</m:t>
              </m:r>
            </m:oMath>
            <w:r>
              <w:rPr>
                <w:sz w:val="18"/>
                <w:szCs w:val="18"/>
              </w:rPr>
              <w:t xml:space="preserve">: </w:t>
            </w:r>
            <w:r>
              <w:rPr>
                <w:sz w:val="18"/>
                <w:szCs w:val="18"/>
              </w:rPr>
              <w:br/>
            </w:r>
            <w:r w:rsidRPr="00B95FEB">
              <w:rPr>
                <w:sz w:val="18"/>
                <w:szCs w:val="18"/>
              </w:rPr>
              <w:t>Beschreiben und Darstellen der natürlichen Logarithmusfunktion (auch Strecken und Verschieben</w:t>
            </w:r>
            <w:r>
              <w:rPr>
                <w:sz w:val="18"/>
                <w:szCs w:val="18"/>
              </w:rPr>
              <w:t xml:space="preserve"> </w:t>
            </w:r>
            <w:r w:rsidRPr="00B95FEB">
              <w:rPr>
                <w:sz w:val="18"/>
                <w:szCs w:val="18"/>
              </w:rPr>
              <w:t>in x- und y-Richtung) und ihrer Eigenschaften als Beispiel einer Umkehrfunktion</w:t>
            </w:r>
            <w:r>
              <w:rPr>
                <w:sz w:val="18"/>
                <w:szCs w:val="18"/>
              </w:rPr>
              <w:t xml:space="preserve"> </w:t>
            </w:r>
          </w:p>
        </w:tc>
        <w:tc>
          <w:tcPr>
            <w:tcW w:w="1520" w:type="pct"/>
            <w:tcBorders>
              <w:left w:val="single" w:sz="4" w:space="0" w:color="auto"/>
              <w:right w:val="single" w:sz="4" w:space="0" w:color="auto"/>
              <w:tr2bl w:val="nil"/>
            </w:tcBorders>
            <w:shd w:val="clear" w:color="auto" w:fill="FDE9D9" w:themeFill="accent6" w:themeFillTint="33"/>
          </w:tcPr>
          <w:p w14:paraId="277E82B6" w14:textId="77777777" w:rsidR="000B249B" w:rsidRDefault="000B249B" w:rsidP="00485686">
            <w:pPr>
              <w:pStyle w:val="ekvTabelleKopf"/>
              <w:spacing w:line="240" w:lineRule="auto"/>
              <w:rPr>
                <w:b w:val="0"/>
              </w:rPr>
            </w:pPr>
            <w:r w:rsidRPr="00ED3EFA">
              <w:t>Kapitel V</w:t>
            </w:r>
            <w:r>
              <w:rPr>
                <w:b w:val="0"/>
              </w:rPr>
              <w:t xml:space="preserve"> Die natürliche Exponentialfunktion und die natürliche Logarithmusfunktion</w:t>
            </w:r>
          </w:p>
          <w:p w14:paraId="6ABD7D7F" w14:textId="04C8F69C" w:rsidR="000B249B" w:rsidRPr="00B95FEB" w:rsidRDefault="000B249B" w:rsidP="00485686">
            <w:pPr>
              <w:pStyle w:val="ekvTabelleKopf"/>
              <w:spacing w:line="240" w:lineRule="auto"/>
              <w:ind w:left="131" w:hanging="131"/>
              <w:rPr>
                <w:b w:val="0"/>
                <w:bCs/>
              </w:rPr>
            </w:pPr>
            <w:r>
              <w:rPr>
                <w:b w:val="0"/>
              </w:rPr>
              <w:tab/>
            </w:r>
            <w:r>
              <w:rPr>
                <w:b w:val="0"/>
                <w:bCs/>
              </w:rPr>
              <w:t>LE 6 Die natürliche Logarithmusfunktion und ihre Ableitung</w:t>
            </w:r>
          </w:p>
        </w:tc>
        <w:tc>
          <w:tcPr>
            <w:tcW w:w="637" w:type="pct"/>
            <w:vMerge/>
            <w:tcBorders>
              <w:left w:val="single" w:sz="4" w:space="0" w:color="auto"/>
              <w:tr2bl w:val="single" w:sz="4" w:space="0" w:color="auto"/>
            </w:tcBorders>
          </w:tcPr>
          <w:p w14:paraId="028458FE" w14:textId="77777777" w:rsidR="000B249B" w:rsidRPr="009D140A" w:rsidRDefault="000B249B" w:rsidP="00485686">
            <w:pPr>
              <w:pStyle w:val="ekvTabelleKopf"/>
              <w:spacing w:line="240" w:lineRule="auto"/>
              <w:rPr>
                <w:b w:val="0"/>
              </w:rPr>
            </w:pPr>
          </w:p>
        </w:tc>
        <w:tc>
          <w:tcPr>
            <w:tcW w:w="884" w:type="pct"/>
            <w:vMerge/>
          </w:tcPr>
          <w:p w14:paraId="2A56B24F" w14:textId="77777777" w:rsidR="000B249B" w:rsidRPr="00287BC6" w:rsidRDefault="000B249B" w:rsidP="00485686">
            <w:pPr>
              <w:pStyle w:val="ekvTabelleKopf"/>
              <w:spacing w:line="240" w:lineRule="auto"/>
              <w:rPr>
                <w:b w:val="0"/>
              </w:rPr>
            </w:pPr>
          </w:p>
        </w:tc>
      </w:tr>
      <w:tr w:rsidR="000B249B" w:rsidRPr="00512E66" w14:paraId="51A5971B" w14:textId="77777777" w:rsidTr="00485686">
        <w:trPr>
          <w:trHeight w:val="567"/>
        </w:trPr>
        <w:tc>
          <w:tcPr>
            <w:tcW w:w="1959" w:type="pct"/>
            <w:tcBorders>
              <w:top w:val="single" w:sz="4" w:space="0" w:color="auto"/>
              <w:bottom w:val="single" w:sz="4" w:space="0" w:color="auto"/>
              <w:right w:val="single" w:sz="4" w:space="0" w:color="auto"/>
            </w:tcBorders>
            <w:shd w:val="clear" w:color="auto" w:fill="FDE9D9" w:themeFill="accent6" w:themeFillTint="33"/>
          </w:tcPr>
          <w:p w14:paraId="1047B57B" w14:textId="4A1C9CE4" w:rsidR="000B249B" w:rsidRPr="00B95FEB" w:rsidRDefault="000B249B" w:rsidP="00485686">
            <w:pPr>
              <w:pStyle w:val="prozessK"/>
              <w:tabs>
                <w:tab w:val="left" w:pos="142"/>
              </w:tabs>
              <w:ind w:left="142" w:hanging="142"/>
              <w:rPr>
                <w:sz w:val="18"/>
                <w:szCs w:val="18"/>
              </w:rPr>
            </w:pPr>
            <w:r w:rsidRPr="001C31D8">
              <w:rPr>
                <w:sz w:val="18"/>
                <w:szCs w:val="18"/>
              </w:rPr>
              <w:t xml:space="preserve">– die natürliche Logarithmusfunktion als Stammfunktion von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x</m:t>
                  </m:r>
                </m:den>
              </m:f>
            </m:oMath>
          </w:p>
        </w:tc>
        <w:tc>
          <w:tcPr>
            <w:tcW w:w="1520" w:type="pct"/>
            <w:tcBorders>
              <w:left w:val="single" w:sz="4" w:space="0" w:color="auto"/>
              <w:right w:val="single" w:sz="4" w:space="0" w:color="auto"/>
              <w:tr2bl w:val="nil"/>
            </w:tcBorders>
            <w:shd w:val="clear" w:color="auto" w:fill="FDE9D9" w:themeFill="accent6" w:themeFillTint="33"/>
          </w:tcPr>
          <w:p w14:paraId="0C28AC40" w14:textId="77777777" w:rsidR="001C31D8" w:rsidRDefault="001C31D8" w:rsidP="00485686">
            <w:pPr>
              <w:pStyle w:val="ekvTabelleKopf"/>
              <w:spacing w:line="240" w:lineRule="auto"/>
              <w:rPr>
                <w:b w:val="0"/>
                <w:bCs/>
              </w:rPr>
            </w:pPr>
            <w:r w:rsidRPr="001C31D8">
              <w:t>Kapitel VI</w:t>
            </w:r>
            <w:r>
              <w:rPr>
                <w:b w:val="0"/>
                <w:bCs/>
              </w:rPr>
              <w:t xml:space="preserve"> Integralrechnung</w:t>
            </w:r>
          </w:p>
          <w:p w14:paraId="2A09F645" w14:textId="6F00C8EA" w:rsidR="000B249B" w:rsidRPr="001C31D8" w:rsidRDefault="001C31D8" w:rsidP="00485686">
            <w:pPr>
              <w:pStyle w:val="ekvTabelleKopf"/>
              <w:spacing w:line="240" w:lineRule="auto"/>
              <w:rPr>
                <w:b w:val="0"/>
                <w:bCs/>
              </w:rPr>
            </w:pPr>
            <w:r w:rsidRPr="001C31D8">
              <w:rPr>
                <w:b w:val="0"/>
                <w:bCs/>
              </w:rPr>
              <w:t>LE 4 Regeln zur Bestimmung von Stammfunktionen</w:t>
            </w:r>
          </w:p>
        </w:tc>
        <w:tc>
          <w:tcPr>
            <w:tcW w:w="637" w:type="pct"/>
            <w:vMerge/>
            <w:tcBorders>
              <w:left w:val="single" w:sz="4" w:space="0" w:color="auto"/>
              <w:tr2bl w:val="single" w:sz="4" w:space="0" w:color="auto"/>
            </w:tcBorders>
          </w:tcPr>
          <w:p w14:paraId="5B396C96" w14:textId="77777777" w:rsidR="000B249B" w:rsidRPr="009D140A" w:rsidRDefault="000B249B" w:rsidP="00485686">
            <w:pPr>
              <w:pStyle w:val="ekvTabelleKopf"/>
              <w:spacing w:line="240" w:lineRule="auto"/>
              <w:rPr>
                <w:b w:val="0"/>
              </w:rPr>
            </w:pPr>
          </w:p>
        </w:tc>
        <w:tc>
          <w:tcPr>
            <w:tcW w:w="884" w:type="pct"/>
            <w:vMerge/>
          </w:tcPr>
          <w:p w14:paraId="4507A72F" w14:textId="77777777" w:rsidR="000B249B" w:rsidRPr="00287BC6" w:rsidRDefault="000B249B" w:rsidP="00485686">
            <w:pPr>
              <w:pStyle w:val="ekvTabelleKopf"/>
              <w:spacing w:line="240" w:lineRule="auto"/>
              <w:rPr>
                <w:b w:val="0"/>
              </w:rPr>
            </w:pPr>
          </w:p>
        </w:tc>
      </w:tr>
      <w:tr w:rsidR="000B249B" w:rsidRPr="00512E66" w14:paraId="57F4E705" w14:textId="77777777" w:rsidTr="00485686">
        <w:trPr>
          <w:trHeight w:val="169"/>
        </w:trPr>
        <w:tc>
          <w:tcPr>
            <w:tcW w:w="1959" w:type="pct"/>
            <w:tcBorders>
              <w:top w:val="single" w:sz="4" w:space="0" w:color="auto"/>
              <w:bottom w:val="single" w:sz="4" w:space="0" w:color="auto"/>
              <w:right w:val="single" w:sz="4" w:space="0" w:color="auto"/>
            </w:tcBorders>
            <w:shd w:val="clear" w:color="auto" w:fill="FDE9D9" w:themeFill="accent6" w:themeFillTint="33"/>
          </w:tcPr>
          <w:p w14:paraId="658E200A" w14:textId="1A8B3F97" w:rsidR="000B249B" w:rsidRPr="00B95FEB" w:rsidRDefault="000B249B" w:rsidP="00485686">
            <w:pPr>
              <w:pStyle w:val="prozessK"/>
              <w:tabs>
                <w:tab w:val="left" w:pos="142"/>
              </w:tabs>
              <w:ind w:left="142" w:hanging="142"/>
              <w:rPr>
                <w:sz w:val="18"/>
                <w:szCs w:val="18"/>
              </w:rPr>
            </w:pPr>
            <w:r w:rsidRPr="00B95FEB">
              <w:rPr>
                <w:sz w:val="18"/>
                <w:szCs w:val="18"/>
              </w:rPr>
              <w:t>– Verknüpfen und Verketten von Funktionen</w:t>
            </w:r>
            <w:r>
              <w:rPr>
                <w:sz w:val="18"/>
                <w:szCs w:val="18"/>
              </w:rPr>
              <w:t xml:space="preserve"> </w:t>
            </w:r>
            <w:r w:rsidRPr="00B95FEB">
              <w:rPr>
                <w:sz w:val="18"/>
                <w:szCs w:val="18"/>
              </w:rPr>
              <w:t>Skizzieren und begründen von Eigenschaften von verknüpften oder verketteten Funktionen,</w:t>
            </w:r>
            <w:r>
              <w:rPr>
                <w:sz w:val="18"/>
                <w:szCs w:val="18"/>
              </w:rPr>
              <w:t xml:space="preserve"> </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⋅g(x)</m:t>
              </m:r>
            </m:oMath>
            <w:r>
              <w:rPr>
                <w:sz w:val="18"/>
                <w:szCs w:val="18"/>
              </w:rPr>
              <w:t xml:space="preserve"> oder </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m:t>
                      </m:r>
                    </m:e>
                  </m:d>
                </m:e>
              </m:d>
            </m:oMath>
            <w:r w:rsidRPr="00B95FEB">
              <w:rPr>
                <w:sz w:val="18"/>
                <w:szCs w:val="18"/>
              </w:rPr>
              <w:t xml:space="preserve"> und deren Ableitungen anhand der</w:t>
            </w:r>
            <w:r>
              <w:rPr>
                <w:sz w:val="18"/>
                <w:szCs w:val="18"/>
              </w:rPr>
              <w:t xml:space="preserve"> </w:t>
            </w:r>
            <w:r w:rsidRPr="00B95FEB">
              <w:rPr>
                <w:sz w:val="18"/>
                <w:szCs w:val="18"/>
              </w:rPr>
              <w:t>Graphen von f und g</w:t>
            </w:r>
          </w:p>
        </w:tc>
        <w:tc>
          <w:tcPr>
            <w:tcW w:w="1520" w:type="pct"/>
            <w:tcBorders>
              <w:left w:val="single" w:sz="4" w:space="0" w:color="auto"/>
              <w:right w:val="single" w:sz="4" w:space="0" w:color="auto"/>
              <w:tr2bl w:val="nil"/>
            </w:tcBorders>
            <w:shd w:val="clear" w:color="auto" w:fill="FDE9D9" w:themeFill="accent6" w:themeFillTint="33"/>
          </w:tcPr>
          <w:p w14:paraId="6AD75580" w14:textId="77777777" w:rsidR="000B249B" w:rsidRDefault="000B249B" w:rsidP="00485686">
            <w:pPr>
              <w:pStyle w:val="ekvTabelleKopf"/>
              <w:spacing w:line="240" w:lineRule="auto"/>
              <w:rPr>
                <w:b w:val="0"/>
              </w:rPr>
            </w:pPr>
            <w:r>
              <w:t xml:space="preserve">Kapitel IV </w:t>
            </w:r>
            <w:r>
              <w:rPr>
                <w:b w:val="0"/>
              </w:rPr>
              <w:t>Weiterführung der Differenzialrechnung</w:t>
            </w:r>
          </w:p>
          <w:p w14:paraId="01A7FEF0" w14:textId="14D64026" w:rsidR="000B249B" w:rsidRDefault="000B249B" w:rsidP="00485686">
            <w:pPr>
              <w:pStyle w:val="ekvTabelleKopf"/>
              <w:spacing w:line="240" w:lineRule="auto"/>
              <w:rPr>
                <w:b w:val="0"/>
              </w:rPr>
            </w:pPr>
            <w:r>
              <w:rPr>
                <w:b w:val="0"/>
              </w:rPr>
              <w:t>LE 2 Verkettung von Funktionen</w:t>
            </w:r>
          </w:p>
          <w:p w14:paraId="186FFAF9" w14:textId="1F6DD4FA" w:rsidR="000B249B" w:rsidRPr="00ED3EFA" w:rsidRDefault="000B249B" w:rsidP="00485686">
            <w:pPr>
              <w:pStyle w:val="ekvTabelleKopf"/>
              <w:spacing w:line="240" w:lineRule="auto"/>
            </w:pPr>
            <w:r>
              <w:rPr>
                <w:b w:val="0"/>
              </w:rPr>
              <w:t>LE 3 Kettenregel</w:t>
            </w:r>
          </w:p>
        </w:tc>
        <w:tc>
          <w:tcPr>
            <w:tcW w:w="637" w:type="pct"/>
            <w:vMerge/>
            <w:tcBorders>
              <w:left w:val="single" w:sz="4" w:space="0" w:color="auto"/>
              <w:tr2bl w:val="single" w:sz="4" w:space="0" w:color="auto"/>
            </w:tcBorders>
          </w:tcPr>
          <w:p w14:paraId="1AFBE60C" w14:textId="77777777" w:rsidR="000B249B" w:rsidRPr="009D140A" w:rsidRDefault="000B249B" w:rsidP="00485686">
            <w:pPr>
              <w:pStyle w:val="ekvTabelleKopf"/>
              <w:spacing w:line="240" w:lineRule="auto"/>
              <w:rPr>
                <w:b w:val="0"/>
              </w:rPr>
            </w:pPr>
          </w:p>
        </w:tc>
        <w:tc>
          <w:tcPr>
            <w:tcW w:w="884" w:type="pct"/>
            <w:vMerge/>
          </w:tcPr>
          <w:p w14:paraId="4CB507B1" w14:textId="77777777" w:rsidR="000B249B" w:rsidRPr="00287BC6" w:rsidRDefault="000B249B" w:rsidP="00485686">
            <w:pPr>
              <w:pStyle w:val="ekvTabelleKopf"/>
              <w:spacing w:line="240" w:lineRule="auto"/>
              <w:rPr>
                <w:b w:val="0"/>
              </w:rPr>
            </w:pPr>
          </w:p>
        </w:tc>
      </w:tr>
    </w:tbl>
    <w:p w14:paraId="6C3D71E0" w14:textId="2BEA8BCE" w:rsidR="00B95FEB" w:rsidRDefault="00485686" w:rsidP="00AA0933">
      <w:pPr>
        <w:pStyle w:val="ekvTabelleKopf"/>
        <w:sectPr w:rsidR="00B95FEB" w:rsidSect="00633C61">
          <w:pgSz w:w="16838" w:h="11906" w:orient="landscape" w:code="9"/>
          <w:pgMar w:top="1304" w:right="907" w:bottom="794" w:left="794" w:header="567" w:footer="154" w:gutter="0"/>
          <w:cols w:space="720"/>
          <w:docGrid w:linePitch="245"/>
        </w:sectPr>
      </w:pPr>
      <w:r>
        <w:br w:type="textWrapping" w:clear="all"/>
      </w: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39"/>
        <w:gridCol w:w="1559"/>
        <w:gridCol w:w="2695"/>
        <w:gridCol w:w="4965"/>
      </w:tblGrid>
      <w:tr w:rsidR="000970C5" w:rsidRPr="00512E66" w14:paraId="0AE0DBF9" w14:textId="77777777" w:rsidTr="00AA0933">
        <w:trPr>
          <w:trHeight w:val="327"/>
        </w:trPr>
        <w:tc>
          <w:tcPr>
            <w:tcW w:w="5000" w:type="pct"/>
            <w:gridSpan w:val="4"/>
            <w:tcBorders>
              <w:top w:val="single" w:sz="4" w:space="0" w:color="auto"/>
              <w:bottom w:val="single" w:sz="4" w:space="0" w:color="auto"/>
            </w:tcBorders>
            <w:shd w:val="clear" w:color="auto" w:fill="D9D9D9" w:themeFill="background1" w:themeFillShade="D9"/>
          </w:tcPr>
          <w:p w14:paraId="4A6474C7" w14:textId="158F4803" w:rsidR="000970C5" w:rsidRDefault="00563D11" w:rsidP="00AA0933">
            <w:pPr>
              <w:pStyle w:val="ekvTabelleKopf"/>
              <w:rPr>
                <w:b w:val="0"/>
              </w:rPr>
            </w:pPr>
            <w:r>
              <w:lastRenderedPageBreak/>
              <w:t>Q2.</w:t>
            </w:r>
            <w:r w:rsidR="009D3AAA">
              <w:t>2</w:t>
            </w:r>
            <w:r>
              <w:t xml:space="preserve"> Orientieren und Bewegen im Raum</w:t>
            </w:r>
            <w:r w:rsidR="009D3AAA">
              <w:t xml:space="preserve"> (4 Wochen)</w:t>
            </w:r>
          </w:p>
        </w:tc>
      </w:tr>
      <w:tr w:rsidR="00D801A2" w:rsidRPr="00512E66" w14:paraId="3ED55197" w14:textId="77777777" w:rsidTr="00D801A2">
        <w:trPr>
          <w:trHeight w:val="1250"/>
        </w:trPr>
        <w:tc>
          <w:tcPr>
            <w:tcW w:w="1812" w:type="pct"/>
            <w:tcBorders>
              <w:top w:val="single" w:sz="4" w:space="0" w:color="auto"/>
              <w:bottom w:val="single" w:sz="4" w:space="0" w:color="auto"/>
              <w:right w:val="single" w:sz="4" w:space="0" w:color="auto"/>
            </w:tcBorders>
          </w:tcPr>
          <w:p w14:paraId="6F63A596" w14:textId="4F1B6BD7" w:rsidR="00D801A2" w:rsidRPr="000D7350" w:rsidRDefault="00D801A2" w:rsidP="00563D11">
            <w:pPr>
              <w:pStyle w:val="prozessK"/>
              <w:tabs>
                <w:tab w:val="left" w:pos="142"/>
              </w:tabs>
              <w:ind w:left="142" w:hanging="142"/>
              <w:rPr>
                <w:sz w:val="18"/>
                <w:szCs w:val="18"/>
              </w:rPr>
            </w:pPr>
            <w:r w:rsidRPr="00563D11">
              <w:rPr>
                <w:sz w:val="18"/>
                <w:szCs w:val="18"/>
              </w:rPr>
              <w:t>– räumliche Koordinatensysteme:</w:t>
            </w:r>
            <w:r>
              <w:rPr>
                <w:sz w:val="18"/>
                <w:szCs w:val="18"/>
              </w:rPr>
              <w:br/>
            </w:r>
            <w:r w:rsidRPr="00563D11">
              <w:rPr>
                <w:sz w:val="18"/>
                <w:szCs w:val="18"/>
              </w:rPr>
              <w:t>Darstellen räumlicher Objekte im dreidimensionalen Koordinatensystem (insbesondere</w:t>
            </w:r>
            <w:r>
              <w:rPr>
                <w:sz w:val="18"/>
                <w:szCs w:val="18"/>
              </w:rPr>
              <w:t xml:space="preserve"> </w:t>
            </w:r>
            <w:r w:rsidRPr="00563D11">
              <w:rPr>
                <w:sz w:val="18"/>
                <w:szCs w:val="18"/>
              </w:rPr>
              <w:t>Zeichnen von Schrägbildern und Beschreiben von Punkten mithilfe von Koordinaten),</w:t>
            </w:r>
            <w:r>
              <w:rPr>
                <w:sz w:val="18"/>
                <w:szCs w:val="18"/>
              </w:rPr>
              <w:t xml:space="preserve"> </w:t>
            </w:r>
            <w:r w:rsidRPr="00563D11">
              <w:rPr>
                <w:sz w:val="18"/>
                <w:szCs w:val="18"/>
              </w:rPr>
              <w:t>auch mithilfe von Geometriesoftware</w:t>
            </w:r>
          </w:p>
        </w:tc>
        <w:tc>
          <w:tcPr>
            <w:tcW w:w="539" w:type="pct"/>
            <w:vMerge w:val="restart"/>
            <w:tcBorders>
              <w:top w:val="single" w:sz="4" w:space="0" w:color="auto"/>
              <w:left w:val="single" w:sz="4" w:space="0" w:color="auto"/>
              <w:right w:val="single" w:sz="4" w:space="0" w:color="auto"/>
              <w:tr2bl w:val="single" w:sz="4" w:space="0" w:color="auto"/>
            </w:tcBorders>
          </w:tcPr>
          <w:p w14:paraId="5CD46C4B" w14:textId="77777777" w:rsidR="00D801A2" w:rsidRPr="000D7350" w:rsidRDefault="00D801A2" w:rsidP="00AA0933">
            <w:pPr>
              <w:pStyle w:val="ekvTabelleKopf"/>
              <w:spacing w:line="240" w:lineRule="auto"/>
              <w:ind w:left="140" w:hanging="140"/>
              <w:rPr>
                <w:b w:val="0"/>
                <w:bCs/>
              </w:rPr>
            </w:pPr>
          </w:p>
        </w:tc>
        <w:tc>
          <w:tcPr>
            <w:tcW w:w="932" w:type="pct"/>
            <w:vMerge w:val="restart"/>
            <w:tcBorders>
              <w:top w:val="single" w:sz="4" w:space="0" w:color="auto"/>
              <w:left w:val="single" w:sz="4" w:space="0" w:color="auto"/>
              <w:tr2bl w:val="nil"/>
            </w:tcBorders>
          </w:tcPr>
          <w:p w14:paraId="0154DE7A" w14:textId="16D40AA7" w:rsidR="00D801A2" w:rsidRDefault="00D801A2" w:rsidP="00AA0933">
            <w:pPr>
              <w:pStyle w:val="ekvTabelleKopf"/>
              <w:spacing w:line="240" w:lineRule="auto"/>
              <w:rPr>
                <w:b w:val="0"/>
              </w:rPr>
            </w:pPr>
            <w:r w:rsidRPr="00C97908">
              <w:t>Kapitel I</w:t>
            </w:r>
            <w:r>
              <w:rPr>
                <w:b w:val="0"/>
              </w:rPr>
              <w:t xml:space="preserve"> Vektoren und Geraden im Raum</w:t>
            </w:r>
          </w:p>
          <w:p w14:paraId="6DF5362F" w14:textId="77777777" w:rsidR="00D801A2" w:rsidRDefault="00D801A2" w:rsidP="00AA0933">
            <w:pPr>
              <w:pStyle w:val="ekvTabelleKopf"/>
              <w:spacing w:line="240" w:lineRule="auto"/>
              <w:rPr>
                <w:b w:val="0"/>
              </w:rPr>
            </w:pPr>
            <w:r>
              <w:rPr>
                <w:b w:val="0"/>
              </w:rPr>
              <w:t>LE 1 Punkte und Figuren im Raum</w:t>
            </w:r>
          </w:p>
          <w:p w14:paraId="37EE8EF3" w14:textId="77777777" w:rsidR="00D801A2" w:rsidRDefault="00D801A2" w:rsidP="00AA0933">
            <w:pPr>
              <w:pStyle w:val="ekvTabelleKopf"/>
              <w:spacing w:line="240" w:lineRule="auto"/>
              <w:rPr>
                <w:b w:val="0"/>
              </w:rPr>
            </w:pPr>
            <w:r>
              <w:rPr>
                <w:b w:val="0"/>
              </w:rPr>
              <w:t>LE 2 Vektoren</w:t>
            </w:r>
          </w:p>
          <w:p w14:paraId="5C4B5C60" w14:textId="10E68F52" w:rsidR="00D801A2" w:rsidRPr="009D140A" w:rsidRDefault="00D801A2" w:rsidP="00C97908">
            <w:pPr>
              <w:pStyle w:val="ekvTabelleKopf"/>
              <w:spacing w:line="240" w:lineRule="auto"/>
              <w:rPr>
                <w:b w:val="0"/>
              </w:rPr>
            </w:pPr>
            <w:r>
              <w:rPr>
                <w:b w:val="0"/>
              </w:rPr>
              <w:t>LE 3 Rechnen mit Vektoren</w:t>
            </w:r>
          </w:p>
        </w:tc>
        <w:tc>
          <w:tcPr>
            <w:tcW w:w="1717" w:type="pct"/>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538"/>
              <w:gridCol w:w="3407"/>
            </w:tblGrid>
            <w:tr w:rsidR="00D801A2" w:rsidRPr="00B76F8C" w14:paraId="3AAC47BA" w14:textId="77777777" w:rsidTr="00485686">
              <w:tc>
                <w:tcPr>
                  <w:tcW w:w="1555" w:type="pct"/>
                </w:tcPr>
                <w:p w14:paraId="3CCE49F0" w14:textId="77777777" w:rsidR="00D801A2" w:rsidRPr="00B76F8C" w:rsidRDefault="00D801A2" w:rsidP="009D3AAA">
                  <w:pPr>
                    <w:pStyle w:val="ekvtext"/>
                    <w:rPr>
                      <w:rFonts w:eastAsiaTheme="majorEastAsia" w:cs="Arial"/>
                      <w:b/>
                      <w:szCs w:val="18"/>
                    </w:rPr>
                  </w:pPr>
                  <w:r w:rsidRPr="00B76F8C">
                    <w:rPr>
                      <w:rFonts w:eastAsiaTheme="majorEastAsia" w:cs="Arial"/>
                      <w:b/>
                      <w:szCs w:val="18"/>
                    </w:rPr>
                    <w:t>Kapitel</w:t>
                  </w:r>
                </w:p>
              </w:tc>
              <w:tc>
                <w:tcPr>
                  <w:tcW w:w="3445" w:type="pct"/>
                </w:tcPr>
                <w:p w14:paraId="50F74F5B" w14:textId="77777777" w:rsidR="00D801A2" w:rsidRPr="00B76F8C" w:rsidRDefault="00D801A2" w:rsidP="009D3AAA">
                  <w:pPr>
                    <w:pStyle w:val="ekvtext"/>
                    <w:rPr>
                      <w:rFonts w:eastAsiaTheme="majorEastAsia" w:cs="Arial"/>
                      <w:b/>
                      <w:szCs w:val="18"/>
                    </w:rPr>
                  </w:pPr>
                  <w:r>
                    <w:rPr>
                      <w:rFonts w:eastAsiaTheme="majorEastAsia" w:cs="Arial"/>
                      <w:b/>
                      <w:szCs w:val="18"/>
                    </w:rPr>
                    <w:t>Bemerkung</w:t>
                  </w:r>
                </w:p>
              </w:tc>
            </w:tr>
            <w:tr w:rsidR="00D801A2" w:rsidRPr="00B76F8C" w14:paraId="09BB5AB0" w14:textId="77777777" w:rsidTr="00485686">
              <w:trPr>
                <w:trHeight w:val="204"/>
              </w:trPr>
              <w:tc>
                <w:tcPr>
                  <w:tcW w:w="1555" w:type="pct"/>
                </w:tcPr>
                <w:p w14:paraId="3C747FB1" w14:textId="5FA961B0" w:rsidR="00D801A2" w:rsidRPr="00B76F8C" w:rsidRDefault="00D801A2" w:rsidP="009D3AAA">
                  <w:pPr>
                    <w:pStyle w:val="ekvtext"/>
                    <w:rPr>
                      <w:rFonts w:eastAsiaTheme="majorEastAsia" w:cs="Arial"/>
                      <w:szCs w:val="18"/>
                    </w:rPr>
                  </w:pPr>
                  <w:r>
                    <w:rPr>
                      <w:rFonts w:eastAsiaTheme="majorEastAsia" w:cs="Arial"/>
                      <w:szCs w:val="18"/>
                    </w:rPr>
                    <w:t>I Vektoren und Geraden im Raum</w:t>
                  </w:r>
                </w:p>
              </w:tc>
              <w:tc>
                <w:tcPr>
                  <w:tcW w:w="3445" w:type="pct"/>
                </w:tcPr>
                <w:p w14:paraId="09BFD895" w14:textId="77777777" w:rsidR="00D801A2" w:rsidRPr="009D3AAA" w:rsidRDefault="00D801A2" w:rsidP="009D3AAA">
                  <w:pPr>
                    <w:pStyle w:val="ekvtext"/>
                    <w:rPr>
                      <w:rFonts w:eastAsiaTheme="majorEastAsia" w:cs="Arial"/>
                      <w:szCs w:val="18"/>
                    </w:rPr>
                  </w:pPr>
                  <w:r w:rsidRPr="009D3AAA">
                    <w:rPr>
                      <w:rFonts w:eastAsiaTheme="majorEastAsia" w:cs="Arial"/>
                      <w:szCs w:val="18"/>
                    </w:rPr>
                    <w:t>LE 1 Punkte und Figuren im Raum</w:t>
                  </w:r>
                </w:p>
                <w:p w14:paraId="1FE4854D" w14:textId="77777777" w:rsidR="00D801A2" w:rsidRPr="009D3AAA" w:rsidRDefault="00D801A2" w:rsidP="009D3AAA">
                  <w:pPr>
                    <w:pStyle w:val="ekvtext"/>
                    <w:rPr>
                      <w:rFonts w:eastAsiaTheme="majorEastAsia" w:cs="Arial"/>
                      <w:szCs w:val="18"/>
                    </w:rPr>
                  </w:pPr>
                  <w:r w:rsidRPr="009D3AAA">
                    <w:rPr>
                      <w:rFonts w:eastAsiaTheme="majorEastAsia" w:cs="Arial"/>
                      <w:szCs w:val="18"/>
                    </w:rPr>
                    <w:t>LE 2 Vektoren</w:t>
                  </w:r>
                </w:p>
                <w:p w14:paraId="2B0F3D38" w14:textId="77777777" w:rsidR="00D801A2" w:rsidRDefault="00D801A2" w:rsidP="009D3AAA">
                  <w:pPr>
                    <w:pStyle w:val="ekvtext"/>
                    <w:rPr>
                      <w:rFonts w:eastAsiaTheme="majorEastAsia" w:cs="Arial"/>
                      <w:szCs w:val="18"/>
                    </w:rPr>
                  </w:pPr>
                  <w:r w:rsidRPr="009D3AAA">
                    <w:rPr>
                      <w:rFonts w:eastAsiaTheme="majorEastAsia" w:cs="Arial"/>
                      <w:szCs w:val="18"/>
                    </w:rPr>
                    <w:t>LE 3 Rechnen mit Vektoren</w:t>
                  </w:r>
                </w:p>
                <w:p w14:paraId="078CCB91" w14:textId="77777777" w:rsidR="00D801A2" w:rsidRDefault="00D801A2" w:rsidP="009D3AAA">
                  <w:pPr>
                    <w:pStyle w:val="ekvtext"/>
                    <w:rPr>
                      <w:rFonts w:eastAsiaTheme="majorEastAsia" w:cs="Arial"/>
                      <w:szCs w:val="18"/>
                    </w:rPr>
                  </w:pPr>
                  <w:r>
                    <w:rPr>
                      <w:rFonts w:eastAsiaTheme="majorEastAsia" w:cs="Arial"/>
                      <w:szCs w:val="18"/>
                    </w:rPr>
                    <w:t>(LE 4 Geraden im Raum</w:t>
                  </w:r>
                </w:p>
                <w:p w14:paraId="5C537BA5" w14:textId="42D48BA4" w:rsidR="00D801A2" w:rsidRPr="00B76F8C" w:rsidRDefault="00D801A2" w:rsidP="009D3AAA">
                  <w:pPr>
                    <w:pStyle w:val="ekvtext"/>
                    <w:rPr>
                      <w:rFonts w:eastAsiaTheme="majorEastAsia" w:cs="Arial"/>
                      <w:szCs w:val="18"/>
                    </w:rPr>
                  </w:pPr>
                  <w:r>
                    <w:rPr>
                      <w:rFonts w:eastAsiaTheme="majorEastAsia" w:cs="Arial"/>
                      <w:szCs w:val="18"/>
                    </w:rPr>
                    <w:t>LE 5 Gegenseitige Lage von Geraden)</w:t>
                  </w:r>
                </w:p>
              </w:tc>
            </w:tr>
            <w:tr w:rsidR="00D801A2" w:rsidRPr="00B76F8C" w14:paraId="2980AAB1" w14:textId="77777777" w:rsidTr="00485686">
              <w:trPr>
                <w:trHeight w:val="2914"/>
              </w:trPr>
              <w:tc>
                <w:tcPr>
                  <w:tcW w:w="1555" w:type="pct"/>
                </w:tcPr>
                <w:p w14:paraId="5F1F9706" w14:textId="27071F55" w:rsidR="00D801A2" w:rsidRDefault="00D801A2" w:rsidP="009D3AAA">
                  <w:pPr>
                    <w:pStyle w:val="ekvtext"/>
                    <w:rPr>
                      <w:rFonts w:eastAsiaTheme="majorEastAsia" w:cs="Arial"/>
                      <w:szCs w:val="18"/>
                    </w:rPr>
                  </w:pPr>
                  <w:r>
                    <w:rPr>
                      <w:rFonts w:eastAsiaTheme="majorEastAsia" w:cs="Arial"/>
                      <w:szCs w:val="18"/>
                    </w:rPr>
                    <w:t>III Abstände und Winkel</w:t>
                  </w:r>
                </w:p>
              </w:tc>
              <w:tc>
                <w:tcPr>
                  <w:tcW w:w="3445" w:type="pct"/>
                </w:tcPr>
                <w:p w14:paraId="27FC9970" w14:textId="52846ECF" w:rsidR="00D801A2" w:rsidRPr="009D3AAA" w:rsidRDefault="00D801A2" w:rsidP="009D3AAA">
                  <w:pPr>
                    <w:pStyle w:val="ekvtext"/>
                    <w:rPr>
                      <w:rFonts w:eastAsiaTheme="majorEastAsia" w:cs="Arial"/>
                      <w:szCs w:val="18"/>
                    </w:rPr>
                  </w:pPr>
                  <w:r w:rsidRPr="009D3AAA">
                    <w:rPr>
                      <w:rFonts w:eastAsiaTheme="majorEastAsia" w:cs="Arial"/>
                      <w:szCs w:val="18"/>
                    </w:rPr>
                    <w:t>LE 1 Zueinander orthogonale Vektoren</w:t>
                  </w:r>
                  <w:r>
                    <w:rPr>
                      <w:rFonts w:eastAsiaTheme="majorEastAsia" w:cs="Arial"/>
                      <w:szCs w:val="18"/>
                    </w:rPr>
                    <w:t xml:space="preserve"> - Skalarprodukt</w:t>
                  </w:r>
                </w:p>
                <w:p w14:paraId="09D3260D" w14:textId="3DA255AA" w:rsidR="00D801A2" w:rsidRDefault="00D801A2" w:rsidP="009D3AAA">
                  <w:pPr>
                    <w:pStyle w:val="ekvtext"/>
                    <w:rPr>
                      <w:rFonts w:eastAsiaTheme="majorEastAsia" w:cs="Arial"/>
                      <w:szCs w:val="18"/>
                    </w:rPr>
                  </w:pPr>
                  <w:r w:rsidRPr="009D3AAA">
                    <w:rPr>
                      <w:rFonts w:eastAsiaTheme="majorEastAsia" w:cs="Arial"/>
                      <w:szCs w:val="18"/>
                    </w:rPr>
                    <w:t>LE 2 Winkel und Schnittwinkel</w:t>
                  </w:r>
                  <w:r>
                    <w:rPr>
                      <w:rFonts w:eastAsiaTheme="majorEastAsia" w:cs="Arial"/>
                      <w:szCs w:val="18"/>
                    </w:rPr>
                    <w:t xml:space="preserve"> zwischen Geraden</w:t>
                  </w:r>
                </w:p>
                <w:p w14:paraId="0D6936A7" w14:textId="77777777" w:rsidR="00D801A2" w:rsidRDefault="00D801A2" w:rsidP="009D3AAA">
                  <w:pPr>
                    <w:pStyle w:val="ekvtext"/>
                    <w:rPr>
                      <w:rFonts w:eastAsiaTheme="majorEastAsia" w:cs="Arial"/>
                      <w:szCs w:val="18"/>
                    </w:rPr>
                  </w:pPr>
                </w:p>
                <w:p w14:paraId="59F1BA30" w14:textId="00157F8C" w:rsidR="00D801A2" w:rsidRDefault="00D801A2" w:rsidP="009D3AAA">
                  <w:pPr>
                    <w:pStyle w:val="ekvtext"/>
                    <w:rPr>
                      <w:rFonts w:eastAsiaTheme="majorEastAsia" w:cs="Arial"/>
                      <w:szCs w:val="18"/>
                    </w:rPr>
                  </w:pPr>
                  <w:r>
                    <w:rPr>
                      <w:rFonts w:eastAsiaTheme="majorEastAsia" w:cs="Arial"/>
                      <w:szCs w:val="18"/>
                    </w:rPr>
                    <w:t>Es wird empfohlen, diesen Teil des Themenfeldes später in Verbindung mit dem Themenfeld Q2.3 zu bearbeiten. Stattdessen können an dieser Stelle die Geradengleichungen und die Lagebeziehungen von Geraden zueinander behandelt werden (LE 4 und LE 5 aus Kapitel I).</w:t>
                  </w:r>
                </w:p>
              </w:tc>
            </w:tr>
          </w:tbl>
          <w:p w14:paraId="5223B4A0" w14:textId="77777777" w:rsidR="00D801A2" w:rsidRPr="00287BC6" w:rsidRDefault="00D801A2" w:rsidP="00AA0933">
            <w:pPr>
              <w:pStyle w:val="ekvTabelleKopf"/>
              <w:spacing w:line="240" w:lineRule="auto"/>
              <w:rPr>
                <w:b w:val="0"/>
              </w:rPr>
            </w:pPr>
          </w:p>
        </w:tc>
      </w:tr>
      <w:tr w:rsidR="00D801A2" w:rsidRPr="00512E66" w14:paraId="7DBF0476" w14:textId="77777777" w:rsidTr="00D801A2">
        <w:trPr>
          <w:trHeight w:val="473"/>
        </w:trPr>
        <w:tc>
          <w:tcPr>
            <w:tcW w:w="1812" w:type="pct"/>
            <w:tcBorders>
              <w:top w:val="single" w:sz="4" w:space="0" w:color="auto"/>
              <w:bottom w:val="single" w:sz="4" w:space="0" w:color="auto"/>
              <w:right w:val="single" w:sz="4" w:space="0" w:color="auto"/>
            </w:tcBorders>
          </w:tcPr>
          <w:p w14:paraId="4960698D" w14:textId="0F2817C9" w:rsidR="00D801A2" w:rsidRPr="00563D11" w:rsidRDefault="00D801A2" w:rsidP="00563D11">
            <w:pPr>
              <w:pStyle w:val="prozessK"/>
              <w:tabs>
                <w:tab w:val="left" w:pos="142"/>
              </w:tabs>
              <w:ind w:left="142" w:hanging="142"/>
              <w:rPr>
                <w:sz w:val="18"/>
                <w:szCs w:val="18"/>
              </w:rPr>
            </w:pPr>
            <w:r w:rsidRPr="00563D11">
              <w:rPr>
                <w:sz w:val="18"/>
                <w:szCs w:val="18"/>
              </w:rPr>
              <w:t>– Vektoren:</w:t>
            </w:r>
            <w:r>
              <w:rPr>
                <w:sz w:val="18"/>
                <w:szCs w:val="18"/>
              </w:rPr>
              <w:t xml:space="preserve"> </w:t>
            </w:r>
            <w:r>
              <w:rPr>
                <w:sz w:val="18"/>
                <w:szCs w:val="18"/>
              </w:rPr>
              <w:br/>
            </w:r>
            <w:r w:rsidRPr="00563D11">
              <w:rPr>
                <w:sz w:val="18"/>
                <w:szCs w:val="18"/>
              </w:rPr>
              <w:t>Beschreiben von Verschiebungen im Raum mithilfe von Vektoren, Ortsvektor eines Punktes,</w:t>
            </w:r>
            <w:r>
              <w:rPr>
                <w:sz w:val="18"/>
                <w:szCs w:val="18"/>
              </w:rPr>
              <w:t xml:space="preserve"> </w:t>
            </w:r>
            <w:r w:rsidRPr="00563D11">
              <w:rPr>
                <w:sz w:val="18"/>
                <w:szCs w:val="18"/>
              </w:rPr>
              <w:t>Rechnen mit Vektoren (Addition und Vervielfachung von Vektoren), Kollinearität</w:t>
            </w:r>
            <w:r>
              <w:rPr>
                <w:sz w:val="18"/>
                <w:szCs w:val="18"/>
              </w:rPr>
              <w:t xml:space="preserve"> </w:t>
            </w:r>
            <w:r w:rsidRPr="00563D11">
              <w:rPr>
                <w:sz w:val="18"/>
                <w:szCs w:val="18"/>
              </w:rPr>
              <w:t>zweier Vektoren, Betrag eines Vektors, Abstand zweier Punkte im Raum, Streckenlängen</w:t>
            </w:r>
          </w:p>
        </w:tc>
        <w:tc>
          <w:tcPr>
            <w:tcW w:w="539" w:type="pct"/>
            <w:vMerge/>
            <w:tcBorders>
              <w:left w:val="single" w:sz="4" w:space="0" w:color="auto"/>
              <w:right w:val="single" w:sz="4" w:space="0" w:color="auto"/>
              <w:tr2bl w:val="single" w:sz="4" w:space="0" w:color="auto"/>
            </w:tcBorders>
          </w:tcPr>
          <w:p w14:paraId="12BE2F0D" w14:textId="77777777" w:rsidR="00D801A2" w:rsidRPr="000D7350" w:rsidRDefault="00D801A2" w:rsidP="00AA0933">
            <w:pPr>
              <w:pStyle w:val="ekvTabelleKopf"/>
              <w:spacing w:line="240" w:lineRule="auto"/>
              <w:ind w:left="140" w:hanging="140"/>
              <w:rPr>
                <w:b w:val="0"/>
                <w:bCs/>
              </w:rPr>
            </w:pPr>
          </w:p>
        </w:tc>
        <w:tc>
          <w:tcPr>
            <w:tcW w:w="932" w:type="pct"/>
            <w:vMerge/>
            <w:tcBorders>
              <w:left w:val="single" w:sz="4" w:space="0" w:color="auto"/>
              <w:bottom w:val="single" w:sz="4" w:space="0" w:color="auto"/>
              <w:tr2bl w:val="nil"/>
            </w:tcBorders>
          </w:tcPr>
          <w:p w14:paraId="251FBD9F" w14:textId="77777777" w:rsidR="00D801A2" w:rsidRPr="009D140A" w:rsidRDefault="00D801A2" w:rsidP="00AA0933">
            <w:pPr>
              <w:pStyle w:val="ekvTabelleKopf"/>
              <w:spacing w:line="240" w:lineRule="auto"/>
              <w:rPr>
                <w:b w:val="0"/>
              </w:rPr>
            </w:pPr>
          </w:p>
        </w:tc>
        <w:tc>
          <w:tcPr>
            <w:tcW w:w="1717" w:type="pct"/>
            <w:vMerge/>
          </w:tcPr>
          <w:p w14:paraId="4DBA4392" w14:textId="77777777" w:rsidR="00D801A2" w:rsidRPr="00287BC6" w:rsidRDefault="00D801A2" w:rsidP="00AA0933">
            <w:pPr>
              <w:pStyle w:val="ekvTabelleKopf"/>
              <w:spacing w:line="240" w:lineRule="auto"/>
              <w:rPr>
                <w:b w:val="0"/>
              </w:rPr>
            </w:pPr>
          </w:p>
        </w:tc>
      </w:tr>
      <w:tr w:rsidR="00D801A2" w:rsidRPr="00512E66" w14:paraId="525749A4" w14:textId="77777777" w:rsidTr="00D43CE2">
        <w:trPr>
          <w:trHeight w:val="2537"/>
        </w:trPr>
        <w:tc>
          <w:tcPr>
            <w:tcW w:w="1812" w:type="pct"/>
            <w:tcBorders>
              <w:top w:val="single" w:sz="4" w:space="0" w:color="auto"/>
              <w:bottom w:val="single" w:sz="4" w:space="0" w:color="auto"/>
              <w:right w:val="single" w:sz="4" w:space="0" w:color="auto"/>
            </w:tcBorders>
          </w:tcPr>
          <w:p w14:paraId="62B79742" w14:textId="77777777" w:rsidR="00D801A2" w:rsidRPr="00563D11" w:rsidRDefault="00D801A2" w:rsidP="00563D11">
            <w:pPr>
              <w:pStyle w:val="prozessK"/>
              <w:tabs>
                <w:tab w:val="left" w:pos="142"/>
              </w:tabs>
              <w:ind w:left="142" w:hanging="142"/>
              <w:rPr>
                <w:sz w:val="18"/>
                <w:szCs w:val="18"/>
              </w:rPr>
            </w:pPr>
            <w:r w:rsidRPr="00563D11">
              <w:rPr>
                <w:sz w:val="18"/>
                <w:szCs w:val="18"/>
              </w:rPr>
              <w:t>– Winkel:</w:t>
            </w:r>
            <w:r>
              <w:rPr>
                <w:sz w:val="18"/>
                <w:szCs w:val="18"/>
              </w:rPr>
              <w:t xml:space="preserve"> </w:t>
            </w:r>
            <w:r>
              <w:rPr>
                <w:sz w:val="18"/>
                <w:szCs w:val="18"/>
              </w:rPr>
              <w:br/>
            </w:r>
            <w:r w:rsidRPr="00563D11">
              <w:rPr>
                <w:sz w:val="18"/>
                <w:szCs w:val="18"/>
              </w:rPr>
              <w:t>Definition des Skalarprodukts, Untersuchen der Orthogonalität von Vektoren, Bestimmen</w:t>
            </w:r>
            <w:r>
              <w:rPr>
                <w:sz w:val="18"/>
                <w:szCs w:val="18"/>
              </w:rPr>
              <w:t xml:space="preserve"> </w:t>
            </w:r>
            <w:r w:rsidRPr="00563D11">
              <w:rPr>
                <w:sz w:val="18"/>
                <w:szCs w:val="18"/>
              </w:rPr>
              <w:t>des Winkels zwischen zwei Vektoren</w:t>
            </w:r>
          </w:p>
          <w:p w14:paraId="3AD8E167" w14:textId="77329541" w:rsidR="00D801A2" w:rsidRDefault="00D801A2" w:rsidP="00563D11">
            <w:pPr>
              <w:pStyle w:val="prozessK"/>
              <w:tabs>
                <w:tab w:val="left" w:pos="142"/>
              </w:tabs>
              <w:ind w:left="142" w:hanging="142"/>
              <w:rPr>
                <w:sz w:val="18"/>
                <w:szCs w:val="18"/>
              </w:rPr>
            </w:pPr>
          </w:p>
          <w:p w14:paraId="21B42075" w14:textId="2840CE05" w:rsidR="00D801A2" w:rsidRPr="00563D11" w:rsidRDefault="00D801A2" w:rsidP="00D801A2">
            <w:pPr>
              <w:pStyle w:val="prozessK"/>
              <w:tabs>
                <w:tab w:val="left" w:pos="142"/>
              </w:tabs>
              <w:ind w:left="142" w:hanging="142"/>
              <w:rPr>
                <w:sz w:val="18"/>
                <w:szCs w:val="18"/>
              </w:rPr>
            </w:pPr>
            <w:r w:rsidRPr="00D801A2">
              <w:rPr>
                <w:sz w:val="18"/>
                <w:szCs w:val="18"/>
              </w:rPr>
              <w:t>-</w:t>
            </w:r>
            <w:r>
              <w:rPr>
                <w:sz w:val="18"/>
                <w:szCs w:val="18"/>
              </w:rPr>
              <w:t xml:space="preserve"> </w:t>
            </w:r>
            <w:r w:rsidRPr="00563D11">
              <w:rPr>
                <w:sz w:val="18"/>
                <w:szCs w:val="18"/>
              </w:rPr>
              <w:t xml:space="preserve"> einfache geometrische Körper und Figuren im Raum:</w:t>
            </w:r>
            <w:r>
              <w:rPr>
                <w:sz w:val="18"/>
                <w:szCs w:val="18"/>
              </w:rPr>
              <w:t xml:space="preserve"> </w:t>
            </w:r>
            <w:r>
              <w:rPr>
                <w:sz w:val="18"/>
                <w:szCs w:val="18"/>
              </w:rPr>
              <w:br/>
            </w:r>
            <w:r w:rsidRPr="00563D11">
              <w:rPr>
                <w:sz w:val="18"/>
                <w:szCs w:val="18"/>
              </w:rPr>
              <w:t>Beschreiben einfacher geometrischer Körper (Würfel, Quader, gerades und schiefes</w:t>
            </w:r>
            <w:r>
              <w:rPr>
                <w:sz w:val="18"/>
                <w:szCs w:val="18"/>
              </w:rPr>
              <w:t xml:space="preserve"> </w:t>
            </w:r>
            <w:r w:rsidRPr="00563D11">
              <w:rPr>
                <w:sz w:val="18"/>
                <w:szCs w:val="18"/>
              </w:rPr>
              <w:t>Prisma, gerade und schiefe Pyramide), Untersuchen dieser Körper unter Ausnutzung geometrischer</w:t>
            </w:r>
            <w:r>
              <w:rPr>
                <w:sz w:val="18"/>
                <w:szCs w:val="18"/>
              </w:rPr>
              <w:t xml:space="preserve"> </w:t>
            </w:r>
            <w:r w:rsidRPr="00563D11">
              <w:rPr>
                <w:sz w:val="18"/>
                <w:szCs w:val="18"/>
              </w:rPr>
              <w:t>Eigenschaften (Seitenlängen, Parallelität, Orthogonalität, Winkelgrößen, Symmetrieachsen</w:t>
            </w:r>
            <w:r>
              <w:rPr>
                <w:sz w:val="18"/>
                <w:szCs w:val="18"/>
              </w:rPr>
              <w:t xml:space="preserve"> </w:t>
            </w:r>
            <w:r w:rsidRPr="00563D11">
              <w:rPr>
                <w:sz w:val="18"/>
                <w:szCs w:val="18"/>
              </w:rPr>
              <w:t>und Symmetrieebenen); Begründen der Eigenschaften von Körpern und</w:t>
            </w:r>
            <w:r>
              <w:rPr>
                <w:sz w:val="18"/>
                <w:szCs w:val="18"/>
              </w:rPr>
              <w:t xml:space="preserve"> </w:t>
            </w:r>
            <w:r w:rsidRPr="00563D11">
              <w:rPr>
                <w:sz w:val="18"/>
                <w:szCs w:val="18"/>
              </w:rPr>
              <w:t>Ausnutzen dieser Eigenschaften zum Beispiel zur Berechnung von Volumina und Flächeninhalten</w:t>
            </w:r>
            <w:r>
              <w:rPr>
                <w:sz w:val="18"/>
                <w:szCs w:val="18"/>
              </w:rPr>
              <w:t xml:space="preserve"> </w:t>
            </w:r>
            <w:r w:rsidRPr="00563D11">
              <w:rPr>
                <w:sz w:val="18"/>
                <w:szCs w:val="18"/>
              </w:rPr>
              <w:t>(einschließlich Mantel- und Oberflächen)</w:t>
            </w:r>
            <w:r>
              <w:rPr>
                <w:sz w:val="18"/>
                <w:szCs w:val="18"/>
              </w:rPr>
              <w:t xml:space="preserve"> </w:t>
            </w:r>
            <w:r>
              <w:rPr>
                <w:sz w:val="18"/>
                <w:szCs w:val="18"/>
              </w:rPr>
              <w:br/>
            </w:r>
            <w:r w:rsidRPr="00563D11">
              <w:rPr>
                <w:sz w:val="18"/>
                <w:szCs w:val="18"/>
              </w:rPr>
              <w:t>Beschreiben einfacher geometrischer Figuren (insbesondere gleichschenkliges, gleichseitiges</w:t>
            </w:r>
            <w:r>
              <w:rPr>
                <w:sz w:val="18"/>
                <w:szCs w:val="18"/>
              </w:rPr>
              <w:t xml:space="preserve"> </w:t>
            </w:r>
            <w:r w:rsidRPr="00563D11">
              <w:rPr>
                <w:sz w:val="18"/>
                <w:szCs w:val="18"/>
              </w:rPr>
              <w:t>und rechtwinkliges Dreieck, Quadrat, Rechteck, Raute, Parallelogramm, allgemeines</w:t>
            </w:r>
            <w:r>
              <w:rPr>
                <w:sz w:val="18"/>
                <w:szCs w:val="18"/>
              </w:rPr>
              <w:t xml:space="preserve"> </w:t>
            </w:r>
            <w:r w:rsidRPr="00563D11">
              <w:rPr>
                <w:sz w:val="18"/>
                <w:szCs w:val="18"/>
              </w:rPr>
              <w:t>und symmetrisches Trapez, Drachenviereck), Untersuchen dieser Figuren unter Ausnutzung</w:t>
            </w:r>
            <w:r>
              <w:rPr>
                <w:sz w:val="18"/>
                <w:szCs w:val="18"/>
              </w:rPr>
              <w:t xml:space="preserve"> </w:t>
            </w:r>
            <w:r w:rsidRPr="00563D11">
              <w:rPr>
                <w:sz w:val="18"/>
                <w:szCs w:val="18"/>
              </w:rPr>
              <w:t>geometrischer Eigenschaften zum Beispiel zur Berechnung von Flächeninhalten</w:t>
            </w:r>
            <w:r>
              <w:rPr>
                <w:sz w:val="18"/>
                <w:szCs w:val="18"/>
              </w:rPr>
              <w:t xml:space="preserve"> </w:t>
            </w:r>
            <w:r w:rsidRPr="00563D11">
              <w:rPr>
                <w:sz w:val="18"/>
                <w:szCs w:val="18"/>
              </w:rPr>
              <w:t>(auch Kongruenz und Ähnlichkeit von Figuren); Begründen der Eigenschaften von Figuren</w:t>
            </w:r>
          </w:p>
        </w:tc>
        <w:tc>
          <w:tcPr>
            <w:tcW w:w="539" w:type="pct"/>
            <w:vMerge/>
            <w:tcBorders>
              <w:left w:val="single" w:sz="4" w:space="0" w:color="auto"/>
              <w:right w:val="single" w:sz="4" w:space="0" w:color="auto"/>
              <w:tr2bl w:val="single" w:sz="4" w:space="0" w:color="auto"/>
            </w:tcBorders>
          </w:tcPr>
          <w:p w14:paraId="164DDFBB" w14:textId="77777777" w:rsidR="00D801A2" w:rsidRPr="000D7350" w:rsidRDefault="00D801A2" w:rsidP="00AA0933">
            <w:pPr>
              <w:pStyle w:val="ekvTabelleKopf"/>
              <w:spacing w:line="240" w:lineRule="auto"/>
              <w:ind w:left="140" w:hanging="140"/>
              <w:rPr>
                <w:b w:val="0"/>
                <w:bCs/>
              </w:rPr>
            </w:pPr>
          </w:p>
        </w:tc>
        <w:tc>
          <w:tcPr>
            <w:tcW w:w="932" w:type="pct"/>
            <w:tcBorders>
              <w:top w:val="single" w:sz="4" w:space="0" w:color="auto"/>
              <w:left w:val="single" w:sz="4" w:space="0" w:color="auto"/>
              <w:tr2bl w:val="nil"/>
            </w:tcBorders>
          </w:tcPr>
          <w:p w14:paraId="45A9357D" w14:textId="53CAD2D5" w:rsidR="00D801A2" w:rsidRDefault="00D801A2" w:rsidP="00AA0933">
            <w:pPr>
              <w:pStyle w:val="ekvTabelleKopf"/>
              <w:spacing w:line="240" w:lineRule="auto"/>
              <w:rPr>
                <w:b w:val="0"/>
              </w:rPr>
            </w:pPr>
            <w:r w:rsidRPr="00C97908">
              <w:t>Kapitel III</w:t>
            </w:r>
            <w:r>
              <w:rPr>
                <w:b w:val="0"/>
              </w:rPr>
              <w:t xml:space="preserve"> Abstände und Winkel</w:t>
            </w:r>
          </w:p>
          <w:p w14:paraId="527BF41F" w14:textId="2E541494" w:rsidR="00D801A2" w:rsidRDefault="00D801A2" w:rsidP="00AA0933">
            <w:pPr>
              <w:pStyle w:val="ekvTabelleKopf"/>
              <w:spacing w:line="240" w:lineRule="auto"/>
              <w:rPr>
                <w:b w:val="0"/>
              </w:rPr>
            </w:pPr>
            <w:r>
              <w:rPr>
                <w:b w:val="0"/>
              </w:rPr>
              <w:t>LE 1 Zueinander orthogonale Vektoren - Skalarprodukt</w:t>
            </w:r>
          </w:p>
          <w:p w14:paraId="448CB764" w14:textId="133348FB" w:rsidR="00D801A2" w:rsidRPr="00C97908" w:rsidRDefault="00D801A2" w:rsidP="00AA0933">
            <w:pPr>
              <w:pStyle w:val="ekvTabelleKopf"/>
              <w:spacing w:line="240" w:lineRule="auto"/>
              <w:rPr>
                <w:b w:val="0"/>
              </w:rPr>
            </w:pPr>
            <w:r>
              <w:rPr>
                <w:b w:val="0"/>
              </w:rPr>
              <w:t>LE 2 Winkel und Schnittwinkel zwischen Geraden</w:t>
            </w:r>
          </w:p>
        </w:tc>
        <w:tc>
          <w:tcPr>
            <w:tcW w:w="1717" w:type="pct"/>
            <w:vMerge/>
          </w:tcPr>
          <w:p w14:paraId="6564427B" w14:textId="77777777" w:rsidR="00D801A2" w:rsidRPr="00287BC6" w:rsidRDefault="00D801A2" w:rsidP="00AA0933">
            <w:pPr>
              <w:pStyle w:val="ekvTabelleKopf"/>
              <w:spacing w:line="240" w:lineRule="auto"/>
              <w:rPr>
                <w:b w:val="0"/>
              </w:rPr>
            </w:pPr>
          </w:p>
        </w:tc>
      </w:tr>
    </w:tbl>
    <w:p w14:paraId="34CA4C78" w14:textId="77777777" w:rsidR="009D3AAA" w:rsidRDefault="009D3AAA" w:rsidP="00A20A96">
      <w:pPr>
        <w:pStyle w:val="ekvtext"/>
        <w:rPr>
          <w:rFonts w:eastAsiaTheme="majorEastAsia" w:cs="Arial"/>
          <w:sz w:val="16"/>
          <w:szCs w:val="16"/>
        </w:rPr>
        <w:sectPr w:rsidR="009D3AAA" w:rsidSect="00633C61">
          <w:pgSz w:w="16838" w:h="11906" w:orient="landscape" w:code="9"/>
          <w:pgMar w:top="1304" w:right="907" w:bottom="794" w:left="794" w:header="567" w:footer="154" w:gutter="0"/>
          <w:cols w:space="720"/>
          <w:docGrid w:linePitch="245"/>
        </w:sect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5"/>
        <w:gridCol w:w="567"/>
        <w:gridCol w:w="995"/>
        <w:gridCol w:w="38"/>
        <w:gridCol w:w="3505"/>
        <w:gridCol w:w="4398"/>
      </w:tblGrid>
      <w:tr w:rsidR="009D3AAA" w:rsidRPr="00512E66" w14:paraId="6708C0D8" w14:textId="77777777" w:rsidTr="007204B0">
        <w:trPr>
          <w:trHeight w:val="327"/>
        </w:trPr>
        <w:tc>
          <w:tcPr>
            <w:tcW w:w="1714" w:type="pct"/>
            <w:tcBorders>
              <w:bottom w:val="single" w:sz="4" w:space="0" w:color="auto"/>
            </w:tcBorders>
            <w:shd w:val="pct15" w:color="auto" w:fill="FFFFFF"/>
          </w:tcPr>
          <w:p w14:paraId="10AC7906" w14:textId="77777777" w:rsidR="009D3AAA" w:rsidRPr="00512E66" w:rsidRDefault="009D3AAA" w:rsidP="00AA0933">
            <w:pPr>
              <w:pStyle w:val="ekvTabelleKopf"/>
            </w:pPr>
            <w:r>
              <w:lastRenderedPageBreak/>
              <w:t>Themenfeld</w:t>
            </w:r>
          </w:p>
        </w:tc>
        <w:tc>
          <w:tcPr>
            <w:tcW w:w="553" w:type="pct"/>
            <w:gridSpan w:val="3"/>
            <w:tcBorders>
              <w:bottom w:val="single" w:sz="4" w:space="0" w:color="auto"/>
            </w:tcBorders>
            <w:shd w:val="pct15" w:color="auto" w:fill="FFFFFF"/>
          </w:tcPr>
          <w:p w14:paraId="43AB9314" w14:textId="1194C1F4" w:rsidR="009D3AAA" w:rsidRPr="00512E66" w:rsidRDefault="009D3AAA" w:rsidP="00AA0933">
            <w:pPr>
              <w:pStyle w:val="ekvTabelleKopf"/>
              <w:rPr>
                <w:b w:val="0"/>
              </w:rPr>
            </w:pPr>
            <w:r>
              <w:rPr>
                <w:b w:val="0"/>
              </w:rPr>
              <w:t>Lambacher Schweizer – Analysis (#735661)</w:t>
            </w:r>
          </w:p>
        </w:tc>
        <w:tc>
          <w:tcPr>
            <w:tcW w:w="1212" w:type="pct"/>
            <w:tcBorders>
              <w:bottom w:val="single" w:sz="4" w:space="0" w:color="auto"/>
            </w:tcBorders>
            <w:shd w:val="pct15" w:color="auto" w:fill="FFFFFF"/>
          </w:tcPr>
          <w:p w14:paraId="28362D13" w14:textId="03CA2C5A" w:rsidR="009D3AAA" w:rsidRDefault="00C6672A" w:rsidP="00AA0933">
            <w:pPr>
              <w:pStyle w:val="ekvTabelleKopf"/>
            </w:pPr>
            <w:r>
              <w:rPr>
                <w:b w:val="0"/>
              </w:rPr>
              <w:t xml:space="preserve">Lambacher Schweizer – </w:t>
            </w:r>
            <w:r>
              <w:rPr>
                <w:b w:val="0"/>
              </w:rPr>
              <w:br/>
            </w:r>
            <w:r>
              <w:rPr>
                <w:b w:val="0"/>
              </w:rPr>
              <w:t>Anal</w:t>
            </w:r>
            <w:r>
              <w:rPr>
                <w:b w:val="0"/>
              </w:rPr>
              <w:t>ytische</w:t>
            </w:r>
            <w:r>
              <w:rPr>
                <w:b w:val="0"/>
              </w:rPr>
              <w:t xml:space="preserve"> Geometrie/Stochastik (#735665)</w:t>
            </w:r>
          </w:p>
        </w:tc>
        <w:tc>
          <w:tcPr>
            <w:tcW w:w="1521" w:type="pct"/>
            <w:tcBorders>
              <w:bottom w:val="single" w:sz="4" w:space="0" w:color="auto"/>
            </w:tcBorders>
            <w:shd w:val="pct15" w:color="auto" w:fill="FFFFFF"/>
          </w:tcPr>
          <w:p w14:paraId="416BFE54" w14:textId="77777777" w:rsidR="009D3AAA" w:rsidRDefault="009D3AAA" w:rsidP="00AA0933">
            <w:pPr>
              <w:pStyle w:val="ekvTabelleKopf"/>
              <w:rPr>
                <w:b w:val="0"/>
              </w:rPr>
            </w:pPr>
            <w:r>
              <w:rPr>
                <w:b w:val="0"/>
              </w:rPr>
              <w:t>Hinweise zum möglichen Unterrichtsgang</w:t>
            </w:r>
          </w:p>
        </w:tc>
      </w:tr>
      <w:tr w:rsidR="009D3AAA" w:rsidRPr="00512E66" w14:paraId="4B1E3227" w14:textId="77777777" w:rsidTr="007204B0">
        <w:trPr>
          <w:trHeight w:val="57"/>
        </w:trPr>
        <w:tc>
          <w:tcPr>
            <w:tcW w:w="1714" w:type="pct"/>
            <w:tcBorders>
              <w:top w:val="single" w:sz="4" w:space="0" w:color="auto"/>
              <w:left w:val="nil"/>
              <w:bottom w:val="single" w:sz="4" w:space="0" w:color="auto"/>
              <w:right w:val="nil"/>
            </w:tcBorders>
          </w:tcPr>
          <w:p w14:paraId="55DB00A0" w14:textId="77777777" w:rsidR="009D3AAA" w:rsidRPr="00A24EAB" w:rsidRDefault="009D3AAA" w:rsidP="00AA0933">
            <w:pPr>
              <w:pStyle w:val="ekvTabelleKopf"/>
              <w:spacing w:before="0" w:after="0" w:line="240" w:lineRule="auto"/>
              <w:rPr>
                <w:sz w:val="14"/>
                <w:szCs w:val="16"/>
              </w:rPr>
            </w:pPr>
          </w:p>
        </w:tc>
        <w:tc>
          <w:tcPr>
            <w:tcW w:w="553" w:type="pct"/>
            <w:gridSpan w:val="3"/>
            <w:tcBorders>
              <w:top w:val="single" w:sz="4" w:space="0" w:color="auto"/>
              <w:left w:val="nil"/>
              <w:bottom w:val="single" w:sz="4" w:space="0" w:color="auto"/>
              <w:right w:val="nil"/>
            </w:tcBorders>
          </w:tcPr>
          <w:p w14:paraId="4DB3D204" w14:textId="77777777" w:rsidR="009D3AAA" w:rsidRPr="00A24EAB" w:rsidRDefault="009D3AAA" w:rsidP="00AA0933">
            <w:pPr>
              <w:pStyle w:val="ekvTabelleKopf"/>
              <w:spacing w:before="0" w:after="0" w:line="240" w:lineRule="auto"/>
              <w:rPr>
                <w:sz w:val="14"/>
                <w:szCs w:val="16"/>
              </w:rPr>
            </w:pPr>
          </w:p>
        </w:tc>
        <w:tc>
          <w:tcPr>
            <w:tcW w:w="1212" w:type="pct"/>
            <w:tcBorders>
              <w:top w:val="single" w:sz="4" w:space="0" w:color="auto"/>
              <w:left w:val="nil"/>
              <w:bottom w:val="single" w:sz="4" w:space="0" w:color="auto"/>
              <w:right w:val="nil"/>
            </w:tcBorders>
          </w:tcPr>
          <w:p w14:paraId="068CBFC5" w14:textId="77777777" w:rsidR="009D3AAA" w:rsidRPr="00A24EAB" w:rsidRDefault="009D3AAA" w:rsidP="00AA0933">
            <w:pPr>
              <w:pStyle w:val="ekvTabelleKopf"/>
              <w:spacing w:before="0" w:after="0" w:line="240" w:lineRule="auto"/>
              <w:rPr>
                <w:sz w:val="14"/>
                <w:szCs w:val="16"/>
              </w:rPr>
            </w:pPr>
          </w:p>
        </w:tc>
        <w:tc>
          <w:tcPr>
            <w:tcW w:w="1521" w:type="pct"/>
            <w:tcBorders>
              <w:top w:val="single" w:sz="4" w:space="0" w:color="auto"/>
              <w:left w:val="nil"/>
              <w:bottom w:val="single" w:sz="4" w:space="0" w:color="auto"/>
              <w:right w:val="nil"/>
            </w:tcBorders>
          </w:tcPr>
          <w:p w14:paraId="60A593A6" w14:textId="77777777" w:rsidR="009D3AAA" w:rsidRPr="00A24EAB" w:rsidRDefault="009D3AAA" w:rsidP="00AA0933">
            <w:pPr>
              <w:pStyle w:val="ekvTabelleKopf"/>
              <w:spacing w:before="0" w:after="0" w:line="240" w:lineRule="auto"/>
              <w:rPr>
                <w:sz w:val="14"/>
                <w:szCs w:val="16"/>
              </w:rPr>
            </w:pPr>
          </w:p>
        </w:tc>
      </w:tr>
      <w:tr w:rsidR="009D3AAA" w:rsidRPr="00512E66" w14:paraId="4AFFC91B" w14:textId="77777777" w:rsidTr="00AA0933">
        <w:trPr>
          <w:trHeight w:val="327"/>
        </w:trPr>
        <w:tc>
          <w:tcPr>
            <w:tcW w:w="5000" w:type="pct"/>
            <w:gridSpan w:val="6"/>
            <w:tcBorders>
              <w:top w:val="single" w:sz="4" w:space="0" w:color="auto"/>
              <w:bottom w:val="single" w:sz="4" w:space="0" w:color="auto"/>
            </w:tcBorders>
            <w:shd w:val="clear" w:color="auto" w:fill="D9D9D9" w:themeFill="background1" w:themeFillShade="D9"/>
          </w:tcPr>
          <w:p w14:paraId="6076DCC1" w14:textId="0DBFDBE0" w:rsidR="009D3AAA" w:rsidRDefault="009D3AAA" w:rsidP="00AA0933">
            <w:pPr>
              <w:pStyle w:val="ekvTabelleKopf"/>
              <w:rPr>
                <w:b w:val="0"/>
              </w:rPr>
            </w:pPr>
            <w:r>
              <w:t>Q2.</w:t>
            </w:r>
            <w:r w:rsidR="00DA165E">
              <w:t>3 Geraden und Ebenen im Raum (5</w:t>
            </w:r>
            <w:r>
              <w:t xml:space="preserve"> Wochen)</w:t>
            </w:r>
          </w:p>
        </w:tc>
      </w:tr>
      <w:tr w:rsidR="00797317" w:rsidRPr="00512E66" w14:paraId="681EB975" w14:textId="77777777" w:rsidTr="007204B0">
        <w:trPr>
          <w:trHeight w:val="843"/>
        </w:trPr>
        <w:tc>
          <w:tcPr>
            <w:tcW w:w="1714" w:type="pct"/>
            <w:tcBorders>
              <w:top w:val="single" w:sz="4" w:space="0" w:color="auto"/>
              <w:bottom w:val="single" w:sz="4" w:space="0" w:color="auto"/>
              <w:right w:val="single" w:sz="4" w:space="0" w:color="auto"/>
            </w:tcBorders>
          </w:tcPr>
          <w:p w14:paraId="51D2E75A" w14:textId="7E797E6E" w:rsidR="00797317" w:rsidRPr="000D7350" w:rsidRDefault="00797317" w:rsidP="00DA165E">
            <w:pPr>
              <w:pStyle w:val="prozessK"/>
              <w:tabs>
                <w:tab w:val="left" w:pos="142"/>
              </w:tabs>
              <w:ind w:left="142" w:hanging="142"/>
              <w:rPr>
                <w:sz w:val="18"/>
                <w:szCs w:val="18"/>
              </w:rPr>
            </w:pPr>
            <w:r w:rsidRPr="00DA165E">
              <w:rPr>
                <w:sz w:val="18"/>
                <w:szCs w:val="18"/>
              </w:rPr>
              <w:t>– systematisches Lösen von linearen Gleichungssystemen (auch über- und unterbestimmte)</w:t>
            </w:r>
            <w:r>
              <w:rPr>
                <w:sz w:val="18"/>
                <w:szCs w:val="18"/>
              </w:rPr>
              <w:t xml:space="preserve"> </w:t>
            </w:r>
            <w:r w:rsidRPr="00DA165E">
              <w:rPr>
                <w:sz w:val="18"/>
                <w:szCs w:val="18"/>
              </w:rPr>
              <w:t>ausgehend von konkreten Problemstellungen der Analytischen Geometrie, geometrische</w:t>
            </w:r>
            <w:r>
              <w:rPr>
                <w:sz w:val="18"/>
                <w:szCs w:val="18"/>
              </w:rPr>
              <w:t xml:space="preserve"> </w:t>
            </w:r>
            <w:r w:rsidRPr="00DA165E">
              <w:rPr>
                <w:sz w:val="18"/>
                <w:szCs w:val="18"/>
              </w:rPr>
              <w:t>Deutung der zugehörigen Lösungsmengen, Auswählen geeigneter Lösungsstrategien</w:t>
            </w:r>
          </w:p>
        </w:tc>
        <w:tc>
          <w:tcPr>
            <w:tcW w:w="553" w:type="pct"/>
            <w:gridSpan w:val="3"/>
            <w:vMerge w:val="restart"/>
            <w:tcBorders>
              <w:top w:val="single" w:sz="4" w:space="0" w:color="auto"/>
              <w:left w:val="single" w:sz="4" w:space="0" w:color="auto"/>
              <w:right w:val="single" w:sz="4" w:space="0" w:color="auto"/>
              <w:tr2bl w:val="single" w:sz="4" w:space="0" w:color="auto"/>
            </w:tcBorders>
          </w:tcPr>
          <w:p w14:paraId="333198CD" w14:textId="77777777" w:rsidR="00797317" w:rsidRPr="000D7350" w:rsidRDefault="00797317" w:rsidP="00AA0933">
            <w:pPr>
              <w:pStyle w:val="ekvTabelleKopf"/>
              <w:spacing w:line="240" w:lineRule="auto"/>
              <w:ind w:left="213" w:hanging="213"/>
              <w:rPr>
                <w:b w:val="0"/>
                <w:bCs/>
              </w:rPr>
            </w:pPr>
          </w:p>
        </w:tc>
        <w:tc>
          <w:tcPr>
            <w:tcW w:w="1212" w:type="pct"/>
            <w:tcBorders>
              <w:top w:val="single" w:sz="4" w:space="0" w:color="auto"/>
              <w:left w:val="single" w:sz="4" w:space="0" w:color="auto"/>
              <w:tr2bl w:val="nil"/>
            </w:tcBorders>
          </w:tcPr>
          <w:p w14:paraId="07AAAFB5" w14:textId="3A23CA14" w:rsidR="00797317" w:rsidRDefault="00797317" w:rsidP="00AA0933">
            <w:pPr>
              <w:pStyle w:val="ekvTabelleKopf"/>
              <w:spacing w:line="240" w:lineRule="auto"/>
              <w:rPr>
                <w:b w:val="0"/>
              </w:rPr>
            </w:pPr>
            <w:r w:rsidRPr="00AD4CFF">
              <w:t>Kapitel I</w:t>
            </w:r>
            <w:r w:rsidR="006154FF">
              <w:t xml:space="preserve">I </w:t>
            </w:r>
            <w:r w:rsidR="006154FF" w:rsidRPr="006154FF">
              <w:rPr>
                <w:b w:val="0"/>
                <w:bCs/>
              </w:rPr>
              <w:t>Ebenen</w:t>
            </w:r>
            <w:r>
              <w:rPr>
                <w:b w:val="0"/>
              </w:rPr>
              <w:t xml:space="preserve"> </w:t>
            </w:r>
          </w:p>
          <w:p w14:paraId="39FEDD7C" w14:textId="79142A85" w:rsidR="00797317" w:rsidRDefault="00797317" w:rsidP="00AA0933">
            <w:pPr>
              <w:pStyle w:val="ekvTabelleKopf"/>
              <w:spacing w:line="240" w:lineRule="auto"/>
              <w:rPr>
                <w:b w:val="0"/>
              </w:rPr>
            </w:pPr>
            <w:r>
              <w:rPr>
                <w:b w:val="0"/>
              </w:rPr>
              <w:t xml:space="preserve">LE 1 Lineare Gleichungssysteme – </w:t>
            </w:r>
            <w:r w:rsidR="006154FF">
              <w:rPr>
                <w:b w:val="0"/>
              </w:rPr>
              <w:t xml:space="preserve">der </w:t>
            </w:r>
            <w:r>
              <w:rPr>
                <w:b w:val="0"/>
              </w:rPr>
              <w:t xml:space="preserve">Gauß </w:t>
            </w:r>
            <w:r w:rsidR="006154FF">
              <w:rPr>
                <w:b w:val="0"/>
              </w:rPr>
              <w:t>Algorithmus</w:t>
            </w:r>
          </w:p>
          <w:p w14:paraId="10BFCBAA" w14:textId="54AA8269" w:rsidR="00797317" w:rsidRPr="009D140A" w:rsidRDefault="00797317" w:rsidP="00AA0933">
            <w:pPr>
              <w:pStyle w:val="ekvTabelleKopf"/>
              <w:spacing w:line="240" w:lineRule="auto"/>
              <w:rPr>
                <w:b w:val="0"/>
              </w:rPr>
            </w:pPr>
            <w:r>
              <w:rPr>
                <w:b w:val="0"/>
              </w:rPr>
              <w:t>LE 2 Lösungsmengen linearer Gleichungssysteme</w:t>
            </w:r>
          </w:p>
        </w:tc>
        <w:tc>
          <w:tcPr>
            <w:tcW w:w="1521" w:type="pct"/>
            <w:vMerge w:val="restart"/>
            <w:tcBorders>
              <w:top w:val="single" w:sz="4" w:space="0" w:color="auto"/>
            </w:tcBorders>
          </w:tcPr>
          <w:tbl>
            <w:tblPr>
              <w:tblStyle w:val="Tabellenraster"/>
              <w:tblpPr w:leftFromText="141" w:rightFromText="141" w:vertAnchor="page" w:horzAnchor="margin" w:tblpXSpec="center" w:tblpY="1"/>
              <w:tblOverlap w:val="never"/>
              <w:tblW w:w="0" w:type="auto"/>
              <w:tblLook w:val="04A0" w:firstRow="1" w:lastRow="0" w:firstColumn="1" w:lastColumn="0" w:noHBand="0" w:noVBand="1"/>
            </w:tblPr>
            <w:tblGrid>
              <w:gridCol w:w="1268"/>
              <w:gridCol w:w="3110"/>
            </w:tblGrid>
            <w:tr w:rsidR="00D801A2" w:rsidRPr="00B76F8C" w14:paraId="609DCEA7" w14:textId="77777777" w:rsidTr="004A6C23">
              <w:tc>
                <w:tcPr>
                  <w:tcW w:w="1271" w:type="dxa"/>
                </w:tcPr>
                <w:p w14:paraId="576AE7B8" w14:textId="77777777" w:rsidR="00D801A2" w:rsidRPr="00B76F8C" w:rsidRDefault="00D801A2" w:rsidP="00AA0933">
                  <w:pPr>
                    <w:pStyle w:val="ekvtext"/>
                    <w:rPr>
                      <w:rFonts w:eastAsiaTheme="majorEastAsia" w:cs="Arial"/>
                      <w:b/>
                      <w:szCs w:val="18"/>
                    </w:rPr>
                  </w:pPr>
                  <w:r w:rsidRPr="00B76F8C">
                    <w:rPr>
                      <w:rFonts w:eastAsiaTheme="majorEastAsia" w:cs="Arial"/>
                      <w:b/>
                      <w:szCs w:val="18"/>
                    </w:rPr>
                    <w:t>Kapitel</w:t>
                  </w:r>
                </w:p>
              </w:tc>
              <w:tc>
                <w:tcPr>
                  <w:tcW w:w="3124" w:type="dxa"/>
                </w:tcPr>
                <w:p w14:paraId="3B4852D0" w14:textId="77777777" w:rsidR="00D801A2" w:rsidRPr="00B76F8C" w:rsidRDefault="00D801A2" w:rsidP="00AA0933">
                  <w:pPr>
                    <w:pStyle w:val="ekvtext"/>
                    <w:rPr>
                      <w:rFonts w:eastAsiaTheme="majorEastAsia" w:cs="Arial"/>
                      <w:b/>
                      <w:szCs w:val="18"/>
                    </w:rPr>
                  </w:pPr>
                  <w:r>
                    <w:rPr>
                      <w:rFonts w:eastAsiaTheme="majorEastAsia" w:cs="Arial"/>
                      <w:b/>
                      <w:szCs w:val="18"/>
                    </w:rPr>
                    <w:t>Bemerkung</w:t>
                  </w:r>
                </w:p>
              </w:tc>
            </w:tr>
            <w:tr w:rsidR="00D801A2" w:rsidRPr="00B76F8C" w14:paraId="05B4A91A" w14:textId="77777777" w:rsidTr="004A6C23">
              <w:trPr>
                <w:trHeight w:val="2277"/>
              </w:trPr>
              <w:tc>
                <w:tcPr>
                  <w:tcW w:w="1271" w:type="dxa"/>
                </w:tcPr>
                <w:p w14:paraId="25F44CD7" w14:textId="3B6C5F14" w:rsidR="00D801A2" w:rsidRPr="00B76F8C" w:rsidRDefault="00D801A2" w:rsidP="00AA0933">
                  <w:pPr>
                    <w:pStyle w:val="ekvtext"/>
                    <w:rPr>
                      <w:rFonts w:eastAsiaTheme="majorEastAsia" w:cs="Arial"/>
                      <w:szCs w:val="18"/>
                    </w:rPr>
                  </w:pPr>
                  <w:r>
                    <w:rPr>
                      <w:rFonts w:eastAsiaTheme="majorEastAsia" w:cs="Arial"/>
                      <w:szCs w:val="18"/>
                    </w:rPr>
                    <w:t>II Ebenen</w:t>
                  </w:r>
                </w:p>
              </w:tc>
              <w:tc>
                <w:tcPr>
                  <w:tcW w:w="3124" w:type="dxa"/>
                </w:tcPr>
                <w:p w14:paraId="2B6B5593" w14:textId="527DD33E" w:rsidR="00D801A2" w:rsidRPr="00AD4CFF" w:rsidRDefault="00D801A2" w:rsidP="00AD4CFF">
                  <w:pPr>
                    <w:pStyle w:val="ekvtext"/>
                    <w:rPr>
                      <w:rFonts w:eastAsiaTheme="majorEastAsia" w:cs="Arial"/>
                      <w:szCs w:val="18"/>
                    </w:rPr>
                  </w:pPr>
                  <w:r w:rsidRPr="00AD4CFF">
                    <w:rPr>
                      <w:rFonts w:eastAsiaTheme="majorEastAsia" w:cs="Arial"/>
                      <w:szCs w:val="18"/>
                    </w:rPr>
                    <w:t xml:space="preserve">LE 1 Lineare Gleichungssysteme – </w:t>
                  </w:r>
                  <w:r>
                    <w:rPr>
                      <w:rFonts w:eastAsiaTheme="majorEastAsia" w:cs="Arial"/>
                      <w:szCs w:val="18"/>
                    </w:rPr>
                    <w:t>Der Gauß Algorithmus</w:t>
                  </w:r>
                </w:p>
                <w:p w14:paraId="26134E62" w14:textId="77777777" w:rsidR="00D801A2" w:rsidRPr="00B76F8C" w:rsidRDefault="00D801A2" w:rsidP="00AD4CFF">
                  <w:pPr>
                    <w:pStyle w:val="ekvtext"/>
                    <w:rPr>
                      <w:rFonts w:eastAsiaTheme="majorEastAsia" w:cs="Arial"/>
                      <w:szCs w:val="18"/>
                    </w:rPr>
                  </w:pPr>
                  <w:r w:rsidRPr="00AD4CFF">
                    <w:rPr>
                      <w:rFonts w:eastAsiaTheme="majorEastAsia" w:cs="Arial"/>
                      <w:szCs w:val="18"/>
                    </w:rPr>
                    <w:t>LE 2 Lösungsmengen linearer Gleichungssysteme</w:t>
                  </w:r>
                </w:p>
                <w:p w14:paraId="4DB2C06B" w14:textId="471B7A40" w:rsidR="00D801A2" w:rsidRDefault="00D801A2" w:rsidP="00AA0933">
                  <w:pPr>
                    <w:pStyle w:val="ekvtext"/>
                    <w:rPr>
                      <w:rFonts w:eastAsiaTheme="majorEastAsia" w:cs="Arial"/>
                      <w:szCs w:val="18"/>
                    </w:rPr>
                  </w:pPr>
                  <w:r>
                    <w:rPr>
                      <w:rFonts w:eastAsiaTheme="majorEastAsia" w:cs="Arial"/>
                      <w:szCs w:val="18"/>
                    </w:rPr>
                    <w:t>LE 3 Ebenen im Raum – die Parameterform</w:t>
                  </w:r>
                </w:p>
                <w:p w14:paraId="5D8CB943" w14:textId="3D532F27" w:rsidR="00D801A2" w:rsidRDefault="00D801A2" w:rsidP="00AA0933">
                  <w:pPr>
                    <w:pStyle w:val="ekvtext"/>
                    <w:rPr>
                      <w:rFonts w:eastAsiaTheme="majorEastAsia" w:cs="Arial"/>
                      <w:szCs w:val="18"/>
                    </w:rPr>
                  </w:pPr>
                  <w:r>
                    <w:rPr>
                      <w:rFonts w:eastAsiaTheme="majorEastAsia" w:cs="Arial"/>
                      <w:szCs w:val="18"/>
                    </w:rPr>
                    <w:t>LE 4 Ebenen im Raum – die Koordinatenform</w:t>
                  </w:r>
                </w:p>
                <w:p w14:paraId="7AAC2ADC" w14:textId="5A2999AC" w:rsidR="00D801A2" w:rsidRDefault="00D801A2" w:rsidP="00AA0933">
                  <w:pPr>
                    <w:pStyle w:val="ekvtext"/>
                    <w:rPr>
                      <w:rFonts w:eastAsiaTheme="majorEastAsia" w:cs="Arial"/>
                      <w:szCs w:val="18"/>
                    </w:rPr>
                  </w:pPr>
                  <w:r>
                    <w:rPr>
                      <w:rFonts w:eastAsiaTheme="majorEastAsia" w:cs="Arial"/>
                      <w:szCs w:val="18"/>
                    </w:rPr>
                    <w:t>LE 5 Gegenseitige Lage von Geraden und Ebenen</w:t>
                  </w:r>
                </w:p>
                <w:p w14:paraId="28349E96" w14:textId="51364870" w:rsidR="00D801A2" w:rsidRPr="00B76F8C" w:rsidRDefault="00D801A2" w:rsidP="00AA0933">
                  <w:pPr>
                    <w:pStyle w:val="ekvtext"/>
                    <w:rPr>
                      <w:rFonts w:eastAsiaTheme="majorEastAsia" w:cs="Arial"/>
                      <w:szCs w:val="18"/>
                    </w:rPr>
                  </w:pPr>
                  <w:r w:rsidRPr="00797317">
                    <w:rPr>
                      <w:rFonts w:eastAsiaTheme="majorEastAsia" w:cs="Arial"/>
                      <w:szCs w:val="18"/>
                      <w:shd w:val="clear" w:color="auto" w:fill="FDE9D9" w:themeFill="accent6" w:themeFillTint="33"/>
                    </w:rPr>
                    <w:t xml:space="preserve">LE </w:t>
                  </w:r>
                  <w:r>
                    <w:rPr>
                      <w:rFonts w:eastAsiaTheme="majorEastAsia" w:cs="Arial"/>
                      <w:szCs w:val="18"/>
                      <w:shd w:val="clear" w:color="auto" w:fill="FDE9D9" w:themeFill="accent6" w:themeFillTint="33"/>
                    </w:rPr>
                    <w:t>6</w:t>
                  </w:r>
                  <w:r w:rsidRPr="00797317">
                    <w:rPr>
                      <w:rFonts w:eastAsiaTheme="majorEastAsia" w:cs="Arial"/>
                      <w:szCs w:val="18"/>
                      <w:shd w:val="clear" w:color="auto" w:fill="FDE9D9" w:themeFill="accent6" w:themeFillTint="33"/>
                    </w:rPr>
                    <w:t xml:space="preserve"> Gegenseitige Lage von Ebenen</w:t>
                  </w:r>
                </w:p>
              </w:tc>
            </w:tr>
            <w:tr w:rsidR="00D801A2" w:rsidRPr="00B76F8C" w14:paraId="67B1C30C" w14:textId="77777777" w:rsidTr="004A6C23">
              <w:trPr>
                <w:trHeight w:val="204"/>
              </w:trPr>
              <w:tc>
                <w:tcPr>
                  <w:tcW w:w="1271" w:type="dxa"/>
                </w:tcPr>
                <w:p w14:paraId="0AAEF74D" w14:textId="2918433B" w:rsidR="00D801A2" w:rsidRDefault="00D801A2" w:rsidP="00AA0933">
                  <w:pPr>
                    <w:pStyle w:val="ekvtext"/>
                    <w:rPr>
                      <w:rFonts w:eastAsiaTheme="majorEastAsia" w:cs="Arial"/>
                      <w:szCs w:val="18"/>
                    </w:rPr>
                  </w:pPr>
                  <w:r>
                    <w:rPr>
                      <w:rFonts w:eastAsiaTheme="majorEastAsia" w:cs="Arial"/>
                      <w:szCs w:val="18"/>
                    </w:rPr>
                    <w:t xml:space="preserve">III </w:t>
                  </w:r>
                  <w:r>
                    <w:t>Winkel</w:t>
                  </w:r>
                  <w:r>
                    <w:rPr>
                      <w:b/>
                    </w:rPr>
                    <w:t xml:space="preserve"> und </w:t>
                  </w:r>
                  <w:r>
                    <w:t>Abstände</w:t>
                  </w:r>
                </w:p>
              </w:tc>
              <w:tc>
                <w:tcPr>
                  <w:tcW w:w="3124" w:type="dxa"/>
                </w:tcPr>
                <w:p w14:paraId="48C458ED" w14:textId="6A5836D9" w:rsidR="00D801A2" w:rsidRDefault="00D801A2" w:rsidP="00797317">
                  <w:pPr>
                    <w:pStyle w:val="ekvTabelleKopf"/>
                    <w:spacing w:line="240" w:lineRule="auto"/>
                    <w:ind w:left="0"/>
                    <w:rPr>
                      <w:rFonts w:eastAsiaTheme="majorEastAsia" w:cs="Arial"/>
                      <w:b w:val="0"/>
                      <w:szCs w:val="18"/>
                    </w:rPr>
                  </w:pPr>
                  <w:r>
                    <w:rPr>
                      <w:rFonts w:eastAsiaTheme="majorEastAsia" w:cs="Arial"/>
                      <w:b w:val="0"/>
                      <w:szCs w:val="18"/>
                    </w:rPr>
                    <w:t>LE 1 Zueinander orthogonale Vektoren – Skalarprodukt</w:t>
                  </w:r>
                </w:p>
                <w:p w14:paraId="2FB8EC82" w14:textId="4201306A" w:rsidR="00D801A2" w:rsidRDefault="00D801A2" w:rsidP="00797317">
                  <w:pPr>
                    <w:pStyle w:val="ekvTabelleKopf"/>
                    <w:spacing w:line="240" w:lineRule="auto"/>
                    <w:ind w:left="0"/>
                    <w:rPr>
                      <w:rFonts w:eastAsiaTheme="majorEastAsia" w:cs="Arial"/>
                      <w:b w:val="0"/>
                      <w:szCs w:val="18"/>
                    </w:rPr>
                  </w:pPr>
                  <w:r>
                    <w:rPr>
                      <w:rFonts w:eastAsiaTheme="majorEastAsia" w:cs="Arial"/>
                      <w:b w:val="0"/>
                      <w:szCs w:val="18"/>
                    </w:rPr>
                    <w:t>LE 2 Winkel zwischen Vektoren und Geraden</w:t>
                  </w:r>
                </w:p>
                <w:p w14:paraId="3AB1B0F0" w14:textId="196E90EA" w:rsidR="00D801A2" w:rsidRDefault="00D801A2" w:rsidP="006A000F">
                  <w:pPr>
                    <w:pStyle w:val="ekvTabelleKopf"/>
                    <w:shd w:val="clear" w:color="auto" w:fill="FDE9D9" w:themeFill="accent6" w:themeFillTint="33"/>
                    <w:spacing w:line="240" w:lineRule="auto"/>
                    <w:ind w:left="0"/>
                    <w:rPr>
                      <w:rFonts w:eastAsiaTheme="majorEastAsia" w:cs="Arial"/>
                      <w:b w:val="0"/>
                      <w:szCs w:val="18"/>
                    </w:rPr>
                  </w:pPr>
                  <w:r>
                    <w:rPr>
                      <w:rFonts w:eastAsiaTheme="majorEastAsia" w:cs="Arial"/>
                      <w:b w:val="0"/>
                      <w:szCs w:val="18"/>
                    </w:rPr>
                    <w:t>LE 3 Normalenform einer Ebene</w:t>
                  </w:r>
                </w:p>
                <w:p w14:paraId="1C9CB21B" w14:textId="6761A4E8" w:rsidR="00D801A2" w:rsidRDefault="00D801A2" w:rsidP="00797317">
                  <w:pPr>
                    <w:pStyle w:val="ekvTabelleKopf"/>
                    <w:shd w:val="clear" w:color="auto" w:fill="FDE9D9" w:themeFill="accent6" w:themeFillTint="33"/>
                    <w:spacing w:line="240" w:lineRule="auto"/>
                    <w:ind w:left="0"/>
                    <w:rPr>
                      <w:rFonts w:eastAsiaTheme="majorEastAsia" w:cs="Arial"/>
                      <w:b w:val="0"/>
                      <w:szCs w:val="18"/>
                    </w:rPr>
                  </w:pPr>
                  <w:r>
                    <w:rPr>
                      <w:rFonts w:eastAsiaTheme="majorEastAsia" w:cs="Arial"/>
                      <w:b w:val="0"/>
                      <w:szCs w:val="18"/>
                    </w:rPr>
                    <w:t>LE 4 Das Vektorprodukt – geometrische Interpretation</w:t>
                  </w:r>
                </w:p>
                <w:p w14:paraId="20DFA562" w14:textId="08E967BD" w:rsidR="00D801A2" w:rsidRDefault="00D801A2" w:rsidP="00AA0933">
                  <w:pPr>
                    <w:pStyle w:val="ekvTabelleKopf"/>
                    <w:spacing w:line="240" w:lineRule="auto"/>
                    <w:ind w:left="131" w:hanging="131"/>
                    <w:rPr>
                      <w:rFonts w:eastAsiaTheme="majorEastAsia" w:cs="Arial"/>
                      <w:b w:val="0"/>
                      <w:szCs w:val="18"/>
                    </w:rPr>
                  </w:pPr>
                  <w:r>
                    <w:rPr>
                      <w:rFonts w:eastAsiaTheme="majorEastAsia" w:cs="Arial"/>
                      <w:b w:val="0"/>
                      <w:szCs w:val="18"/>
                    </w:rPr>
                    <w:t>LE 5 Schnittwinkel zwischen Geraden und Ebenen</w:t>
                  </w:r>
                </w:p>
                <w:p w14:paraId="1B709C4B" w14:textId="38BFC22C" w:rsidR="00D801A2" w:rsidRPr="00797317" w:rsidRDefault="00D801A2" w:rsidP="00797317">
                  <w:pPr>
                    <w:pStyle w:val="ekvTabelleKopf"/>
                    <w:shd w:val="clear" w:color="auto" w:fill="FDE9D9" w:themeFill="accent6" w:themeFillTint="33"/>
                    <w:spacing w:line="240" w:lineRule="auto"/>
                    <w:ind w:left="0"/>
                    <w:rPr>
                      <w:rFonts w:eastAsiaTheme="majorEastAsia" w:cs="Arial"/>
                      <w:b w:val="0"/>
                      <w:szCs w:val="18"/>
                    </w:rPr>
                  </w:pPr>
                  <w:r w:rsidRPr="00797317">
                    <w:rPr>
                      <w:rFonts w:eastAsiaTheme="majorEastAsia" w:cs="Arial"/>
                      <w:b w:val="0"/>
                      <w:szCs w:val="18"/>
                    </w:rPr>
                    <w:t xml:space="preserve">LE </w:t>
                  </w:r>
                  <w:r>
                    <w:rPr>
                      <w:rFonts w:eastAsiaTheme="majorEastAsia" w:cs="Arial"/>
                      <w:b w:val="0"/>
                      <w:szCs w:val="18"/>
                    </w:rPr>
                    <w:t>6</w:t>
                  </w:r>
                  <w:r w:rsidRPr="00797317">
                    <w:rPr>
                      <w:rFonts w:eastAsiaTheme="majorEastAsia" w:cs="Arial"/>
                      <w:b w:val="0"/>
                      <w:szCs w:val="18"/>
                    </w:rPr>
                    <w:t xml:space="preserve"> Abstand eines Punktes von einer Ebene </w:t>
                  </w:r>
                </w:p>
                <w:p w14:paraId="135913A6" w14:textId="77777777" w:rsidR="00D801A2" w:rsidRPr="00797317" w:rsidRDefault="00D801A2" w:rsidP="00797317">
                  <w:pPr>
                    <w:pStyle w:val="ekvTabelleKopf"/>
                    <w:shd w:val="clear" w:color="auto" w:fill="FDE9D9" w:themeFill="accent6" w:themeFillTint="33"/>
                    <w:spacing w:line="240" w:lineRule="auto"/>
                    <w:ind w:left="0"/>
                    <w:rPr>
                      <w:rFonts w:eastAsiaTheme="majorEastAsia" w:cs="Arial"/>
                      <w:b w:val="0"/>
                      <w:szCs w:val="18"/>
                    </w:rPr>
                  </w:pPr>
                  <w:r w:rsidRPr="00797317">
                    <w:rPr>
                      <w:rFonts w:eastAsiaTheme="majorEastAsia" w:cs="Arial"/>
                      <w:b w:val="0"/>
                      <w:szCs w:val="18"/>
                    </w:rPr>
                    <w:t>LE 7 Abstand eines Punktes von einer Geraden</w:t>
                  </w:r>
                </w:p>
                <w:p w14:paraId="75520C60" w14:textId="5B538665" w:rsidR="00D801A2" w:rsidRPr="00563D11" w:rsidRDefault="00D801A2" w:rsidP="00797317">
                  <w:pPr>
                    <w:pStyle w:val="ekvTabelleKopf"/>
                    <w:shd w:val="clear" w:color="auto" w:fill="FDE9D9" w:themeFill="accent6" w:themeFillTint="33"/>
                    <w:spacing w:line="240" w:lineRule="auto"/>
                    <w:ind w:left="0"/>
                    <w:rPr>
                      <w:rFonts w:eastAsiaTheme="majorEastAsia" w:cs="Arial"/>
                      <w:b w:val="0"/>
                      <w:szCs w:val="18"/>
                    </w:rPr>
                  </w:pPr>
                  <w:r w:rsidRPr="00797317">
                    <w:rPr>
                      <w:rFonts w:eastAsiaTheme="majorEastAsia" w:cs="Arial"/>
                      <w:b w:val="0"/>
                      <w:szCs w:val="18"/>
                    </w:rPr>
                    <w:t>LE 8 Abstand windschiefer Geraden</w:t>
                  </w:r>
                </w:p>
              </w:tc>
            </w:tr>
          </w:tbl>
          <w:p w14:paraId="56006490" w14:textId="77777777" w:rsidR="00797317" w:rsidRPr="00287BC6" w:rsidRDefault="00797317" w:rsidP="00AA0933">
            <w:pPr>
              <w:pStyle w:val="ekvTabelleKopf"/>
              <w:spacing w:line="240" w:lineRule="auto"/>
              <w:rPr>
                <w:b w:val="0"/>
              </w:rPr>
            </w:pPr>
          </w:p>
        </w:tc>
      </w:tr>
      <w:tr w:rsidR="00797317" w:rsidRPr="00512E66" w14:paraId="55DF4FB9" w14:textId="77777777" w:rsidTr="007204B0">
        <w:trPr>
          <w:trHeight w:val="841"/>
        </w:trPr>
        <w:tc>
          <w:tcPr>
            <w:tcW w:w="1714" w:type="pct"/>
            <w:tcBorders>
              <w:top w:val="single" w:sz="4" w:space="0" w:color="auto"/>
              <w:bottom w:val="single" w:sz="4" w:space="0" w:color="auto"/>
              <w:right w:val="single" w:sz="4" w:space="0" w:color="auto"/>
            </w:tcBorders>
          </w:tcPr>
          <w:p w14:paraId="7DBDB2D7" w14:textId="58A2E33C" w:rsidR="00797317" w:rsidRPr="0023091D" w:rsidRDefault="00797317" w:rsidP="00DA165E">
            <w:pPr>
              <w:pStyle w:val="prozessK"/>
              <w:tabs>
                <w:tab w:val="left" w:pos="142"/>
              </w:tabs>
              <w:ind w:left="142" w:hanging="142"/>
              <w:rPr>
                <w:sz w:val="18"/>
                <w:szCs w:val="18"/>
              </w:rPr>
            </w:pPr>
            <w:r w:rsidRPr="00DA165E">
              <w:rPr>
                <w:sz w:val="18"/>
                <w:szCs w:val="18"/>
              </w:rPr>
              <w:t>– Parameterdarstellungen:</w:t>
            </w:r>
            <w:r>
              <w:rPr>
                <w:sz w:val="18"/>
                <w:szCs w:val="18"/>
              </w:rPr>
              <w:t xml:space="preserve"> </w:t>
            </w:r>
            <w:r>
              <w:rPr>
                <w:sz w:val="18"/>
                <w:szCs w:val="18"/>
              </w:rPr>
              <w:br/>
            </w:r>
            <w:r w:rsidRPr="00DA165E">
              <w:rPr>
                <w:sz w:val="18"/>
                <w:szCs w:val="18"/>
              </w:rPr>
              <w:t>Darstellen von Geraden und Strecken im Raum mit Parametergleichungen, Punktprobe,</w:t>
            </w:r>
            <w:r>
              <w:rPr>
                <w:sz w:val="18"/>
                <w:szCs w:val="18"/>
              </w:rPr>
              <w:t xml:space="preserve"> </w:t>
            </w:r>
            <w:r w:rsidRPr="00DA165E">
              <w:rPr>
                <w:sz w:val="18"/>
                <w:szCs w:val="18"/>
              </w:rPr>
              <w:t xml:space="preserve">Bestimmen von Schnittpunkten (Durchstoßpunkten) </w:t>
            </w:r>
            <w:proofErr w:type="gramStart"/>
            <w:r w:rsidRPr="00DA165E">
              <w:rPr>
                <w:sz w:val="18"/>
                <w:szCs w:val="18"/>
              </w:rPr>
              <w:t>einer Gerade</w:t>
            </w:r>
            <w:proofErr w:type="gramEnd"/>
            <w:r w:rsidRPr="00DA165E">
              <w:rPr>
                <w:sz w:val="18"/>
                <w:szCs w:val="18"/>
              </w:rPr>
              <w:t xml:space="preserve"> mit einer Koordinatenebene</w:t>
            </w:r>
            <w:r>
              <w:rPr>
                <w:sz w:val="18"/>
                <w:szCs w:val="18"/>
              </w:rPr>
              <w:t xml:space="preserve"> </w:t>
            </w:r>
            <w:r w:rsidRPr="00DA165E">
              <w:rPr>
                <w:sz w:val="18"/>
                <w:szCs w:val="18"/>
              </w:rPr>
              <w:t>(Spurpunkte)</w:t>
            </w:r>
          </w:p>
        </w:tc>
        <w:tc>
          <w:tcPr>
            <w:tcW w:w="553" w:type="pct"/>
            <w:gridSpan w:val="3"/>
            <w:vMerge/>
            <w:tcBorders>
              <w:left w:val="single" w:sz="4" w:space="0" w:color="auto"/>
              <w:right w:val="single" w:sz="4" w:space="0" w:color="auto"/>
              <w:tr2bl w:val="single" w:sz="4" w:space="0" w:color="auto"/>
            </w:tcBorders>
          </w:tcPr>
          <w:p w14:paraId="7182CD2D" w14:textId="77777777" w:rsidR="00797317" w:rsidRDefault="00797317" w:rsidP="00AA0933">
            <w:pPr>
              <w:pStyle w:val="ekvTabelleKopf"/>
              <w:spacing w:line="240" w:lineRule="auto"/>
              <w:ind w:left="140" w:hanging="140"/>
              <w:rPr>
                <w:b w:val="0"/>
                <w:bCs/>
              </w:rPr>
            </w:pPr>
          </w:p>
        </w:tc>
        <w:tc>
          <w:tcPr>
            <w:tcW w:w="1212" w:type="pct"/>
            <w:tcBorders>
              <w:left w:val="single" w:sz="4" w:space="0" w:color="auto"/>
              <w:tr2bl w:val="nil"/>
            </w:tcBorders>
          </w:tcPr>
          <w:p w14:paraId="6DC6171C" w14:textId="15B02296" w:rsidR="00797317" w:rsidRDefault="00797317" w:rsidP="00AA0933">
            <w:pPr>
              <w:pStyle w:val="ekvTabelleKopf"/>
              <w:spacing w:line="240" w:lineRule="auto"/>
              <w:rPr>
                <w:b w:val="0"/>
              </w:rPr>
            </w:pPr>
            <w:r w:rsidRPr="00AD4CFF">
              <w:t>Kapitel I</w:t>
            </w:r>
            <w:r>
              <w:rPr>
                <w:b w:val="0"/>
              </w:rPr>
              <w:t xml:space="preserve"> Vektoren und Geraden im Raum</w:t>
            </w:r>
          </w:p>
          <w:p w14:paraId="26B77660" w14:textId="77777777" w:rsidR="00797317" w:rsidRDefault="00797317" w:rsidP="00AD4CFF">
            <w:pPr>
              <w:pStyle w:val="ekvTabelleKopf"/>
              <w:spacing w:line="240" w:lineRule="auto"/>
              <w:rPr>
                <w:b w:val="0"/>
              </w:rPr>
            </w:pPr>
            <w:r>
              <w:rPr>
                <w:b w:val="0"/>
              </w:rPr>
              <w:t>LE 4 Geraden im Raum</w:t>
            </w:r>
          </w:p>
          <w:p w14:paraId="62A136A4" w14:textId="04D3DEF3" w:rsidR="00797317" w:rsidRDefault="00797317" w:rsidP="00AD4CFF">
            <w:pPr>
              <w:pStyle w:val="ekvTabelleKopf"/>
              <w:spacing w:line="240" w:lineRule="auto"/>
              <w:rPr>
                <w:b w:val="0"/>
              </w:rPr>
            </w:pPr>
            <w:r w:rsidRPr="00AD4CFF">
              <w:t>Kapitel II</w:t>
            </w:r>
            <w:r>
              <w:rPr>
                <w:b w:val="0"/>
              </w:rPr>
              <w:t xml:space="preserve"> Ebenen</w:t>
            </w:r>
          </w:p>
          <w:p w14:paraId="420626EB" w14:textId="60164AC9" w:rsidR="00797317" w:rsidRPr="009D140A" w:rsidRDefault="00797317" w:rsidP="00AD4CFF">
            <w:pPr>
              <w:pStyle w:val="ekvTabelleKopf"/>
              <w:spacing w:line="240" w:lineRule="auto"/>
              <w:rPr>
                <w:b w:val="0"/>
              </w:rPr>
            </w:pPr>
            <w:r>
              <w:rPr>
                <w:b w:val="0"/>
              </w:rPr>
              <w:t>LE 2 Gegenseitige Lage von Geraden und Ebenen</w:t>
            </w:r>
          </w:p>
        </w:tc>
        <w:tc>
          <w:tcPr>
            <w:tcW w:w="1521" w:type="pct"/>
            <w:vMerge/>
          </w:tcPr>
          <w:p w14:paraId="010FCAAF" w14:textId="77777777" w:rsidR="00797317" w:rsidRPr="00287BC6" w:rsidRDefault="00797317" w:rsidP="00AA0933">
            <w:pPr>
              <w:pStyle w:val="ekvTabelleKopf"/>
              <w:spacing w:line="240" w:lineRule="auto"/>
              <w:rPr>
                <w:b w:val="0"/>
              </w:rPr>
            </w:pPr>
          </w:p>
        </w:tc>
      </w:tr>
      <w:tr w:rsidR="00797317" w:rsidRPr="00512E66" w14:paraId="597294D5" w14:textId="77777777" w:rsidTr="007204B0">
        <w:trPr>
          <w:trHeight w:val="841"/>
        </w:trPr>
        <w:tc>
          <w:tcPr>
            <w:tcW w:w="1714" w:type="pct"/>
            <w:tcBorders>
              <w:top w:val="single" w:sz="4" w:space="0" w:color="auto"/>
              <w:bottom w:val="single" w:sz="4" w:space="0" w:color="auto"/>
              <w:right w:val="single" w:sz="4" w:space="0" w:color="auto"/>
            </w:tcBorders>
          </w:tcPr>
          <w:p w14:paraId="7302563B" w14:textId="5B337BD3" w:rsidR="00797317" w:rsidRPr="0023091D" w:rsidRDefault="00797317" w:rsidP="00DA165E">
            <w:pPr>
              <w:pStyle w:val="prozessK"/>
              <w:tabs>
                <w:tab w:val="left" w:pos="142"/>
              </w:tabs>
              <w:ind w:left="142" w:hanging="142"/>
              <w:rPr>
                <w:sz w:val="18"/>
                <w:szCs w:val="18"/>
              </w:rPr>
            </w:pPr>
            <w:r w:rsidRPr="000970C5">
              <w:rPr>
                <w:sz w:val="18"/>
                <w:szCs w:val="18"/>
              </w:rPr>
              <w:t xml:space="preserve">– </w:t>
            </w:r>
            <w:r w:rsidRPr="00DA165E">
              <w:rPr>
                <w:sz w:val="18"/>
                <w:szCs w:val="18"/>
              </w:rPr>
              <w:t>Lagebeziehung von Geraden:</w:t>
            </w:r>
            <w:r>
              <w:rPr>
                <w:sz w:val="18"/>
                <w:szCs w:val="18"/>
              </w:rPr>
              <w:t xml:space="preserve"> </w:t>
            </w:r>
            <w:r>
              <w:rPr>
                <w:sz w:val="18"/>
                <w:szCs w:val="18"/>
              </w:rPr>
              <w:br/>
            </w:r>
            <w:r w:rsidRPr="00DA165E">
              <w:rPr>
                <w:sz w:val="18"/>
                <w:szCs w:val="18"/>
              </w:rPr>
              <w:t>Untersuchen der Lagebeziehung zweier Geraden, auch durch systematisches Lösen linearer</w:t>
            </w:r>
            <w:r>
              <w:rPr>
                <w:sz w:val="18"/>
                <w:szCs w:val="18"/>
              </w:rPr>
              <w:t xml:space="preserve"> </w:t>
            </w:r>
            <w:r w:rsidRPr="00DA165E">
              <w:rPr>
                <w:sz w:val="18"/>
                <w:szCs w:val="18"/>
              </w:rPr>
              <w:t>Gleichungssysteme; Berechnen des Schnittpunktes und des Schnittwinkels zweier</w:t>
            </w:r>
            <w:r>
              <w:rPr>
                <w:sz w:val="18"/>
                <w:szCs w:val="18"/>
              </w:rPr>
              <w:t xml:space="preserve"> </w:t>
            </w:r>
            <w:r w:rsidRPr="00DA165E">
              <w:rPr>
                <w:sz w:val="18"/>
                <w:szCs w:val="18"/>
              </w:rPr>
              <w:t xml:space="preserve">Geraden; Untersuchen der besonderen Lage </w:t>
            </w:r>
            <w:proofErr w:type="gramStart"/>
            <w:r w:rsidRPr="00DA165E">
              <w:rPr>
                <w:sz w:val="18"/>
                <w:szCs w:val="18"/>
              </w:rPr>
              <w:t>von einer Gerade</w:t>
            </w:r>
            <w:proofErr w:type="gramEnd"/>
            <w:r w:rsidRPr="00DA165E">
              <w:rPr>
                <w:sz w:val="18"/>
                <w:szCs w:val="18"/>
              </w:rPr>
              <w:t xml:space="preserve"> zu den Koordinatenachsen</w:t>
            </w:r>
            <w:r>
              <w:rPr>
                <w:sz w:val="18"/>
                <w:szCs w:val="18"/>
              </w:rPr>
              <w:t xml:space="preserve"> </w:t>
            </w:r>
            <w:r w:rsidRPr="00DA165E">
              <w:rPr>
                <w:sz w:val="18"/>
                <w:szCs w:val="18"/>
              </w:rPr>
              <w:t>und Koordinatenebenen</w:t>
            </w:r>
          </w:p>
        </w:tc>
        <w:tc>
          <w:tcPr>
            <w:tcW w:w="553" w:type="pct"/>
            <w:gridSpan w:val="3"/>
            <w:vMerge/>
            <w:tcBorders>
              <w:left w:val="single" w:sz="4" w:space="0" w:color="auto"/>
              <w:right w:val="single" w:sz="4" w:space="0" w:color="auto"/>
              <w:tr2bl w:val="single" w:sz="4" w:space="0" w:color="auto"/>
            </w:tcBorders>
          </w:tcPr>
          <w:p w14:paraId="5851CEC6" w14:textId="77777777" w:rsidR="00797317" w:rsidRDefault="00797317" w:rsidP="00AA0933">
            <w:pPr>
              <w:pStyle w:val="ekvTabelleKopf"/>
              <w:spacing w:line="240" w:lineRule="auto"/>
              <w:rPr>
                <w:b w:val="0"/>
                <w:bCs/>
              </w:rPr>
            </w:pPr>
          </w:p>
        </w:tc>
        <w:tc>
          <w:tcPr>
            <w:tcW w:w="1212" w:type="pct"/>
            <w:tcBorders>
              <w:left w:val="single" w:sz="4" w:space="0" w:color="auto"/>
              <w:tr2bl w:val="nil"/>
            </w:tcBorders>
          </w:tcPr>
          <w:p w14:paraId="522DA4A3" w14:textId="174A761A" w:rsidR="006A000F" w:rsidRDefault="00797317" w:rsidP="006A000F">
            <w:pPr>
              <w:pStyle w:val="ekvTabelleKopf"/>
              <w:spacing w:line="240" w:lineRule="auto"/>
              <w:rPr>
                <w:b w:val="0"/>
              </w:rPr>
            </w:pPr>
            <w:r w:rsidRPr="00AD4CFF">
              <w:t>Kapitel I</w:t>
            </w:r>
            <w:r>
              <w:rPr>
                <w:b w:val="0"/>
              </w:rPr>
              <w:t xml:space="preserve"> Vektoren und Geraden im Raum</w:t>
            </w:r>
          </w:p>
          <w:p w14:paraId="4B3BAAF9" w14:textId="1C218536" w:rsidR="00797317" w:rsidRDefault="00797317" w:rsidP="00AD4CFF">
            <w:pPr>
              <w:pStyle w:val="ekvTabelleKopf"/>
              <w:spacing w:line="240" w:lineRule="auto"/>
              <w:rPr>
                <w:b w:val="0"/>
              </w:rPr>
            </w:pPr>
            <w:r>
              <w:rPr>
                <w:b w:val="0"/>
              </w:rPr>
              <w:t xml:space="preserve">LE 5 Gegenseitige Lage von Geraden </w:t>
            </w:r>
          </w:p>
          <w:p w14:paraId="21BDEB3C" w14:textId="2EC362BC" w:rsidR="00797317" w:rsidRDefault="00797317" w:rsidP="00AD4CFF">
            <w:pPr>
              <w:pStyle w:val="ekvTabelleKopf"/>
              <w:spacing w:line="240" w:lineRule="auto"/>
              <w:rPr>
                <w:b w:val="0"/>
              </w:rPr>
            </w:pPr>
            <w:r w:rsidRPr="00AD4CFF">
              <w:t>Kapitel III</w:t>
            </w:r>
            <w:r>
              <w:rPr>
                <w:b w:val="0"/>
              </w:rPr>
              <w:t xml:space="preserve"> </w:t>
            </w:r>
            <w:r w:rsidR="006A000F">
              <w:rPr>
                <w:b w:val="0"/>
              </w:rPr>
              <w:t>Winkel und Abstände</w:t>
            </w:r>
          </w:p>
          <w:p w14:paraId="0A227873" w14:textId="4B36EE9B" w:rsidR="00797317" w:rsidRDefault="00797317" w:rsidP="00AD4CFF">
            <w:pPr>
              <w:pStyle w:val="ekvTabelleKopf"/>
              <w:spacing w:line="240" w:lineRule="auto"/>
              <w:rPr>
                <w:b w:val="0"/>
              </w:rPr>
            </w:pPr>
            <w:r>
              <w:rPr>
                <w:b w:val="0"/>
              </w:rPr>
              <w:t xml:space="preserve">LE </w:t>
            </w:r>
            <w:r w:rsidR="006154FF">
              <w:rPr>
                <w:b w:val="0"/>
              </w:rPr>
              <w:t xml:space="preserve">2 </w:t>
            </w:r>
            <w:r w:rsidR="006A000F">
              <w:rPr>
                <w:rFonts w:eastAsiaTheme="majorEastAsia" w:cs="Arial"/>
                <w:b w:val="0"/>
                <w:szCs w:val="18"/>
              </w:rPr>
              <w:t>Winkel zwischen Vektoren und Geraden</w:t>
            </w:r>
          </w:p>
          <w:p w14:paraId="5576631C" w14:textId="77777777" w:rsidR="00797317" w:rsidRPr="009D140A" w:rsidRDefault="00797317" w:rsidP="00AA0933">
            <w:pPr>
              <w:pStyle w:val="ekvTabelleKopf"/>
              <w:spacing w:line="240" w:lineRule="auto"/>
              <w:rPr>
                <w:b w:val="0"/>
              </w:rPr>
            </w:pPr>
          </w:p>
        </w:tc>
        <w:tc>
          <w:tcPr>
            <w:tcW w:w="1521" w:type="pct"/>
            <w:vMerge/>
          </w:tcPr>
          <w:p w14:paraId="39C51991" w14:textId="77777777" w:rsidR="00797317" w:rsidRPr="00287BC6" w:rsidRDefault="00797317" w:rsidP="00AA0933">
            <w:pPr>
              <w:pStyle w:val="ekvTabelleKopf"/>
              <w:spacing w:line="240" w:lineRule="auto"/>
              <w:rPr>
                <w:b w:val="0"/>
              </w:rPr>
            </w:pPr>
          </w:p>
        </w:tc>
      </w:tr>
      <w:tr w:rsidR="00797317" w:rsidRPr="00512E66" w14:paraId="047AB6D6" w14:textId="77777777" w:rsidTr="007204B0">
        <w:trPr>
          <w:trHeight w:val="841"/>
        </w:trPr>
        <w:tc>
          <w:tcPr>
            <w:tcW w:w="1714" w:type="pct"/>
            <w:tcBorders>
              <w:top w:val="single" w:sz="4" w:space="0" w:color="auto"/>
              <w:bottom w:val="single" w:sz="4" w:space="0" w:color="auto"/>
              <w:right w:val="single" w:sz="4" w:space="0" w:color="auto"/>
            </w:tcBorders>
          </w:tcPr>
          <w:p w14:paraId="6DBF09C4" w14:textId="4FDC680A" w:rsidR="00797317" w:rsidRPr="000970C5" w:rsidRDefault="00797317" w:rsidP="00DA165E">
            <w:pPr>
              <w:pStyle w:val="prozessK"/>
              <w:tabs>
                <w:tab w:val="left" w:pos="142"/>
              </w:tabs>
              <w:ind w:left="142" w:hanging="142"/>
              <w:rPr>
                <w:sz w:val="18"/>
                <w:szCs w:val="18"/>
              </w:rPr>
            </w:pPr>
            <w:r w:rsidRPr="00DA165E">
              <w:rPr>
                <w:sz w:val="18"/>
                <w:szCs w:val="18"/>
              </w:rPr>
              <w:t>– Anwendung auf geradlinige Bewegungen:</w:t>
            </w:r>
            <w:r>
              <w:rPr>
                <w:sz w:val="18"/>
                <w:szCs w:val="18"/>
              </w:rPr>
              <w:t xml:space="preserve"> </w:t>
            </w:r>
            <w:r>
              <w:rPr>
                <w:sz w:val="18"/>
                <w:szCs w:val="18"/>
              </w:rPr>
              <w:br/>
            </w:r>
            <w:r w:rsidRPr="00DA165E">
              <w:rPr>
                <w:sz w:val="18"/>
                <w:szCs w:val="18"/>
              </w:rPr>
              <w:t xml:space="preserve">Beschreiben und Untersuchen geradliniger Bewegungen (Zusammenhang </w:t>
            </w:r>
            <m:oMath>
              <m:r>
                <w:rPr>
                  <w:rFonts w:ascii="Cambria Math" w:hAnsi="Cambria Math"/>
                  <w:sz w:val="18"/>
                  <w:szCs w:val="18"/>
                </w:rPr>
                <m:t>s=v⋅t</m:t>
              </m:r>
            </m:oMath>
            <w:r w:rsidRPr="00DA165E">
              <w:rPr>
                <w:sz w:val="18"/>
                <w:szCs w:val="18"/>
              </w:rPr>
              <w:t xml:space="preserve"> zwischen</w:t>
            </w:r>
            <w:r>
              <w:rPr>
                <w:sz w:val="18"/>
                <w:szCs w:val="18"/>
              </w:rPr>
              <w:t xml:space="preserve"> </w:t>
            </w:r>
            <w:r w:rsidRPr="00DA165E">
              <w:rPr>
                <w:sz w:val="18"/>
                <w:szCs w:val="18"/>
              </w:rPr>
              <w:t>(Betrag der) Geschwindigkeit und zurückgelegter Strecke wird vorausgesetzt; Interpretation</w:t>
            </w:r>
            <w:r>
              <w:rPr>
                <w:sz w:val="18"/>
                <w:szCs w:val="18"/>
              </w:rPr>
              <w:t xml:space="preserve"> </w:t>
            </w:r>
            <w:r w:rsidRPr="00DA165E">
              <w:rPr>
                <w:sz w:val="18"/>
                <w:szCs w:val="18"/>
              </w:rPr>
              <w:t>des Richtungsvektors als Geschwindigkeitsvektor)</w:t>
            </w:r>
          </w:p>
        </w:tc>
        <w:tc>
          <w:tcPr>
            <w:tcW w:w="553" w:type="pct"/>
            <w:gridSpan w:val="3"/>
            <w:vMerge/>
            <w:tcBorders>
              <w:left w:val="single" w:sz="4" w:space="0" w:color="auto"/>
              <w:right w:val="single" w:sz="4" w:space="0" w:color="auto"/>
              <w:tr2bl w:val="single" w:sz="4" w:space="0" w:color="auto"/>
            </w:tcBorders>
          </w:tcPr>
          <w:p w14:paraId="54E6A4EE" w14:textId="77777777" w:rsidR="00797317" w:rsidRPr="00ED3EFA" w:rsidRDefault="00797317" w:rsidP="00AA0933">
            <w:pPr>
              <w:pStyle w:val="ekvTabelleKopf"/>
              <w:spacing w:line="240" w:lineRule="auto"/>
            </w:pPr>
          </w:p>
        </w:tc>
        <w:tc>
          <w:tcPr>
            <w:tcW w:w="1212" w:type="pct"/>
            <w:tcBorders>
              <w:left w:val="single" w:sz="4" w:space="0" w:color="auto"/>
              <w:tr2bl w:val="nil"/>
            </w:tcBorders>
          </w:tcPr>
          <w:p w14:paraId="1851D797" w14:textId="738F03DB" w:rsidR="00797317" w:rsidRDefault="00797317" w:rsidP="00AD4CFF">
            <w:pPr>
              <w:pStyle w:val="ekvTabelleKopf"/>
              <w:spacing w:line="240" w:lineRule="auto"/>
              <w:rPr>
                <w:b w:val="0"/>
              </w:rPr>
            </w:pPr>
            <w:r w:rsidRPr="00AD4CFF">
              <w:t>Kapitel I</w:t>
            </w:r>
            <w:r>
              <w:rPr>
                <w:b w:val="0"/>
              </w:rPr>
              <w:t xml:space="preserve"> Vektoren und Geraden im Raum</w:t>
            </w:r>
          </w:p>
          <w:p w14:paraId="16C88570" w14:textId="77777777" w:rsidR="00797317" w:rsidRDefault="00797317" w:rsidP="00AD4CFF">
            <w:pPr>
              <w:pStyle w:val="ekvTabelleKopf"/>
              <w:spacing w:line="240" w:lineRule="auto"/>
              <w:rPr>
                <w:b w:val="0"/>
              </w:rPr>
            </w:pPr>
            <w:r>
              <w:rPr>
                <w:b w:val="0"/>
              </w:rPr>
              <w:t>LE 4 Geraden im Raum</w:t>
            </w:r>
          </w:p>
          <w:p w14:paraId="2F521AB3" w14:textId="77777777" w:rsidR="00797317" w:rsidRPr="009D140A" w:rsidRDefault="00797317" w:rsidP="00AA0933">
            <w:pPr>
              <w:pStyle w:val="ekvTabelleKopf"/>
              <w:spacing w:line="240" w:lineRule="auto"/>
              <w:rPr>
                <w:b w:val="0"/>
              </w:rPr>
            </w:pPr>
          </w:p>
        </w:tc>
        <w:tc>
          <w:tcPr>
            <w:tcW w:w="1521" w:type="pct"/>
            <w:vMerge/>
          </w:tcPr>
          <w:p w14:paraId="7BD70F81" w14:textId="77777777" w:rsidR="00797317" w:rsidRPr="00287BC6" w:rsidRDefault="00797317" w:rsidP="00AA0933">
            <w:pPr>
              <w:pStyle w:val="ekvTabelleKopf"/>
              <w:spacing w:line="240" w:lineRule="auto"/>
              <w:rPr>
                <w:b w:val="0"/>
              </w:rPr>
            </w:pPr>
          </w:p>
        </w:tc>
      </w:tr>
      <w:tr w:rsidR="006154FF" w:rsidRPr="00512E66" w14:paraId="1C527F23" w14:textId="77777777" w:rsidTr="007204B0">
        <w:trPr>
          <w:trHeight w:val="841"/>
        </w:trPr>
        <w:tc>
          <w:tcPr>
            <w:tcW w:w="1714" w:type="pct"/>
            <w:tcBorders>
              <w:top w:val="single" w:sz="4" w:space="0" w:color="auto"/>
              <w:bottom w:val="single" w:sz="4" w:space="0" w:color="auto"/>
              <w:right w:val="single" w:sz="4" w:space="0" w:color="auto"/>
            </w:tcBorders>
          </w:tcPr>
          <w:p w14:paraId="1A3E9554" w14:textId="48DB497A" w:rsidR="006154FF" w:rsidRPr="000970C5" w:rsidRDefault="006154FF" w:rsidP="00DA165E">
            <w:pPr>
              <w:pStyle w:val="prozessK"/>
              <w:tabs>
                <w:tab w:val="left" w:pos="142"/>
              </w:tabs>
              <w:ind w:left="142" w:hanging="142"/>
              <w:rPr>
                <w:sz w:val="18"/>
                <w:szCs w:val="18"/>
              </w:rPr>
            </w:pPr>
            <w:r w:rsidRPr="00DA165E">
              <w:rPr>
                <w:sz w:val="18"/>
                <w:szCs w:val="18"/>
              </w:rPr>
              <w:t>– Ebenen in verschiedenen Darstellungsformen: Parameterform und Koordinatenform einer</w:t>
            </w:r>
            <w:r>
              <w:rPr>
                <w:sz w:val="18"/>
                <w:szCs w:val="18"/>
              </w:rPr>
              <w:t xml:space="preserve"> </w:t>
            </w:r>
            <w:r w:rsidRPr="00DA165E">
              <w:rPr>
                <w:sz w:val="18"/>
                <w:szCs w:val="18"/>
              </w:rPr>
              <w:t>Ebene, Normalenvektor (auch Bestimmen über Lösen des Gleichungssystems</w:t>
            </w:r>
            <w:r>
              <w:rPr>
                <w:sz w:val="18"/>
                <w:szCs w:val="18"/>
              </w:rPr>
              <w:t xml:space="preserve">  </w:t>
            </w:r>
            <m:oMath>
              <m:acc>
                <m:accPr>
                  <m:chr m:val="⃗"/>
                  <m:ctrlPr>
                    <w:rPr>
                      <w:rFonts w:ascii="Cambria Math" w:hAnsi="Cambria Math"/>
                      <w:i/>
                      <w:sz w:val="18"/>
                      <w:szCs w:val="18"/>
                    </w:rPr>
                  </m:ctrlPr>
                </m:accPr>
                <m:e>
                  <m:r>
                    <w:rPr>
                      <w:rFonts w:ascii="Cambria Math" w:hAnsi="Cambria Math"/>
                      <w:sz w:val="18"/>
                      <w:szCs w:val="18"/>
                    </w:rPr>
                    <m:t>n</m:t>
                  </m:r>
                </m:e>
              </m:acc>
              <m:r>
                <w:rPr>
                  <w:rFonts w:ascii="Cambria Math" w:hAnsi="Cambria Math"/>
                  <w:sz w:val="18"/>
                  <w:szCs w:val="18"/>
                </w:rPr>
                <m:t>∘</m:t>
              </m:r>
              <m:acc>
                <m:accPr>
                  <m:chr m:val="⃗"/>
                  <m:ctrlPr>
                    <w:rPr>
                      <w:rFonts w:ascii="Cambria Math" w:hAnsi="Cambria Math"/>
                      <w:i/>
                      <w:sz w:val="18"/>
                      <w:szCs w:val="18"/>
                    </w:rPr>
                  </m:ctrlPr>
                </m:accPr>
                <m:e>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1</m:t>
                      </m:r>
                    </m:sub>
                  </m:sSub>
                </m:e>
              </m:acc>
              <m:r>
                <w:rPr>
                  <w:rFonts w:ascii="Cambria Math" w:hAnsi="Cambria Math"/>
                  <w:sz w:val="18"/>
                  <w:szCs w:val="18"/>
                </w:rPr>
                <m:t>=0∧</m:t>
              </m:r>
              <m:acc>
                <m:accPr>
                  <m:chr m:val="⃗"/>
                  <m:ctrlPr>
                    <w:rPr>
                      <w:rFonts w:ascii="Cambria Math" w:hAnsi="Cambria Math"/>
                      <w:i/>
                      <w:sz w:val="18"/>
                      <w:szCs w:val="18"/>
                    </w:rPr>
                  </m:ctrlPr>
                </m:accPr>
                <m:e>
                  <m:r>
                    <w:rPr>
                      <w:rFonts w:ascii="Cambria Math" w:hAnsi="Cambria Math"/>
                      <w:sz w:val="18"/>
                      <w:szCs w:val="18"/>
                    </w:rPr>
                    <m:t>n</m:t>
                  </m:r>
                </m:e>
              </m:acc>
              <m:r>
                <w:rPr>
                  <w:rFonts w:ascii="Cambria Math" w:hAnsi="Cambria Math"/>
                  <w:sz w:val="18"/>
                  <w:szCs w:val="18"/>
                </w:rPr>
                <m:t>∘</m:t>
              </m:r>
              <m:acc>
                <m:accPr>
                  <m:chr m:val="⃗"/>
                  <m:ctrlPr>
                    <w:rPr>
                      <w:rFonts w:ascii="Cambria Math" w:hAnsi="Cambria Math"/>
                      <w:i/>
                      <w:sz w:val="18"/>
                      <w:szCs w:val="18"/>
                    </w:rPr>
                  </m:ctrlPr>
                </m:accPr>
                <m:e>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2</m:t>
                      </m:r>
                    </m:sub>
                  </m:sSub>
                </m:e>
              </m:acc>
              <m:r>
                <w:rPr>
                  <w:rFonts w:ascii="Cambria Math" w:hAnsi="Cambria Math"/>
                  <w:sz w:val="18"/>
                  <w:szCs w:val="18"/>
                </w:rPr>
                <m:t>=0</m:t>
              </m:r>
            </m:oMath>
            <w:r w:rsidRPr="00DA165E">
              <w:rPr>
                <w:sz w:val="18"/>
                <w:szCs w:val="18"/>
              </w:rPr>
              <w:t xml:space="preserve"> )</w:t>
            </w:r>
          </w:p>
        </w:tc>
        <w:tc>
          <w:tcPr>
            <w:tcW w:w="553" w:type="pct"/>
            <w:gridSpan w:val="3"/>
            <w:vMerge/>
            <w:tcBorders>
              <w:left w:val="single" w:sz="4" w:space="0" w:color="auto"/>
              <w:right w:val="single" w:sz="4" w:space="0" w:color="auto"/>
              <w:tr2bl w:val="single" w:sz="4" w:space="0" w:color="auto"/>
            </w:tcBorders>
          </w:tcPr>
          <w:p w14:paraId="6DF38178" w14:textId="77777777" w:rsidR="006154FF" w:rsidRPr="00ED3EFA" w:rsidRDefault="006154FF" w:rsidP="00AA0933">
            <w:pPr>
              <w:pStyle w:val="ekvTabelleKopf"/>
              <w:spacing w:line="240" w:lineRule="auto"/>
            </w:pPr>
          </w:p>
        </w:tc>
        <w:tc>
          <w:tcPr>
            <w:tcW w:w="1212" w:type="pct"/>
            <w:vMerge w:val="restart"/>
            <w:tcBorders>
              <w:left w:val="single" w:sz="4" w:space="0" w:color="auto"/>
              <w:tr2bl w:val="nil"/>
            </w:tcBorders>
          </w:tcPr>
          <w:p w14:paraId="7410AB17" w14:textId="669EF9EA" w:rsidR="006154FF" w:rsidRDefault="006154FF" w:rsidP="00AD4CFF">
            <w:pPr>
              <w:pStyle w:val="ekvTabelleKopf"/>
              <w:spacing w:line="240" w:lineRule="auto"/>
              <w:rPr>
                <w:b w:val="0"/>
              </w:rPr>
            </w:pPr>
            <w:r w:rsidRPr="00AD4CFF">
              <w:t>Kapitel II</w:t>
            </w:r>
            <w:r>
              <w:rPr>
                <w:b w:val="0"/>
              </w:rPr>
              <w:t xml:space="preserve"> Ebenen </w:t>
            </w:r>
          </w:p>
          <w:p w14:paraId="3FA07656" w14:textId="50149836" w:rsidR="006154FF" w:rsidRDefault="006154FF" w:rsidP="00AA0933">
            <w:pPr>
              <w:pStyle w:val="ekvTabelleKopf"/>
              <w:spacing w:line="240" w:lineRule="auto"/>
              <w:rPr>
                <w:b w:val="0"/>
              </w:rPr>
            </w:pPr>
            <w:r>
              <w:rPr>
                <w:b w:val="0"/>
              </w:rPr>
              <w:t>LE 3 Ebenen im Raum – die Parameterform</w:t>
            </w:r>
          </w:p>
          <w:p w14:paraId="27FC8702" w14:textId="77777777" w:rsidR="006154FF" w:rsidRPr="009D140A" w:rsidRDefault="006154FF" w:rsidP="00AA0933">
            <w:pPr>
              <w:pStyle w:val="ekvTabelleKopf"/>
              <w:spacing w:line="240" w:lineRule="auto"/>
              <w:rPr>
                <w:b w:val="0"/>
              </w:rPr>
            </w:pPr>
            <w:r>
              <w:rPr>
                <w:b w:val="0"/>
              </w:rPr>
              <w:lastRenderedPageBreak/>
              <w:t>LE 4 Ebenen im Raum – die Koordinatenform</w:t>
            </w:r>
          </w:p>
          <w:p w14:paraId="31BABD26" w14:textId="1DD419F7" w:rsidR="006154FF" w:rsidRPr="009D140A" w:rsidRDefault="006154FF" w:rsidP="00AD4CFF">
            <w:pPr>
              <w:pStyle w:val="ekvTabelleKopf"/>
              <w:spacing w:line="240" w:lineRule="auto"/>
              <w:rPr>
                <w:b w:val="0"/>
              </w:rPr>
            </w:pPr>
            <w:r>
              <w:rPr>
                <w:b w:val="0"/>
              </w:rPr>
              <w:t>LE 5 Gegenseitige Lage von Geraden und Ebenen</w:t>
            </w:r>
          </w:p>
        </w:tc>
        <w:tc>
          <w:tcPr>
            <w:tcW w:w="1521" w:type="pct"/>
            <w:vMerge/>
          </w:tcPr>
          <w:p w14:paraId="63F72BA7" w14:textId="77777777" w:rsidR="006154FF" w:rsidRPr="00287BC6" w:rsidRDefault="006154FF" w:rsidP="00AA0933">
            <w:pPr>
              <w:pStyle w:val="ekvTabelleKopf"/>
              <w:spacing w:line="240" w:lineRule="auto"/>
              <w:rPr>
                <w:b w:val="0"/>
              </w:rPr>
            </w:pPr>
          </w:p>
        </w:tc>
      </w:tr>
      <w:tr w:rsidR="006154FF" w:rsidRPr="00512E66" w14:paraId="4423B5C3" w14:textId="77777777" w:rsidTr="007204B0">
        <w:trPr>
          <w:trHeight w:val="841"/>
        </w:trPr>
        <w:tc>
          <w:tcPr>
            <w:tcW w:w="1714" w:type="pct"/>
            <w:tcBorders>
              <w:top w:val="single" w:sz="4" w:space="0" w:color="auto"/>
              <w:bottom w:val="single" w:sz="4" w:space="0" w:color="auto"/>
              <w:right w:val="single" w:sz="4" w:space="0" w:color="auto"/>
            </w:tcBorders>
          </w:tcPr>
          <w:p w14:paraId="311968FF" w14:textId="357A9A01" w:rsidR="006154FF" w:rsidRPr="00DA165E" w:rsidRDefault="006154FF" w:rsidP="00DA165E">
            <w:pPr>
              <w:pStyle w:val="prozessK"/>
              <w:tabs>
                <w:tab w:val="left" w:pos="142"/>
              </w:tabs>
              <w:ind w:left="142" w:hanging="142"/>
              <w:rPr>
                <w:sz w:val="18"/>
                <w:szCs w:val="18"/>
              </w:rPr>
            </w:pPr>
            <w:r w:rsidRPr="00DA165E">
              <w:rPr>
                <w:sz w:val="18"/>
                <w:szCs w:val="18"/>
              </w:rPr>
              <w:lastRenderedPageBreak/>
              <w:t>– Darstellen von Ebenen und von begrenzten Flächen (insbesondere Dreieck, Parallelogramm)</w:t>
            </w:r>
            <w:r>
              <w:rPr>
                <w:sz w:val="18"/>
                <w:szCs w:val="18"/>
              </w:rPr>
              <w:t xml:space="preserve"> </w:t>
            </w:r>
            <w:r w:rsidRPr="00DA165E">
              <w:rPr>
                <w:sz w:val="18"/>
                <w:szCs w:val="18"/>
              </w:rPr>
              <w:t>im Raum mit Parametergleichung, Punktprobe, Schnittpunkte einer Ebene mit</w:t>
            </w:r>
            <w:r>
              <w:rPr>
                <w:sz w:val="18"/>
                <w:szCs w:val="18"/>
              </w:rPr>
              <w:t xml:space="preserve"> </w:t>
            </w:r>
            <w:r w:rsidRPr="00DA165E">
              <w:rPr>
                <w:sz w:val="18"/>
                <w:szCs w:val="18"/>
              </w:rPr>
              <w:t>den Koordinatenachsen (Spurpunkte)</w:t>
            </w:r>
          </w:p>
        </w:tc>
        <w:tc>
          <w:tcPr>
            <w:tcW w:w="553" w:type="pct"/>
            <w:gridSpan w:val="3"/>
            <w:vMerge/>
            <w:tcBorders>
              <w:left w:val="single" w:sz="4" w:space="0" w:color="auto"/>
              <w:right w:val="single" w:sz="4" w:space="0" w:color="auto"/>
              <w:tr2bl w:val="single" w:sz="4" w:space="0" w:color="auto"/>
            </w:tcBorders>
          </w:tcPr>
          <w:p w14:paraId="36DDBACE" w14:textId="77777777" w:rsidR="006154FF" w:rsidRPr="00ED3EFA" w:rsidRDefault="006154FF" w:rsidP="00AA0933">
            <w:pPr>
              <w:pStyle w:val="ekvTabelleKopf"/>
              <w:spacing w:line="240" w:lineRule="auto"/>
            </w:pPr>
          </w:p>
        </w:tc>
        <w:tc>
          <w:tcPr>
            <w:tcW w:w="1212" w:type="pct"/>
            <w:vMerge/>
            <w:tcBorders>
              <w:left w:val="single" w:sz="4" w:space="0" w:color="auto"/>
              <w:tr2bl w:val="nil"/>
            </w:tcBorders>
          </w:tcPr>
          <w:p w14:paraId="73544534" w14:textId="21E9F8DA" w:rsidR="006154FF" w:rsidRPr="009D140A" w:rsidRDefault="006154FF" w:rsidP="00AD4CFF">
            <w:pPr>
              <w:pStyle w:val="ekvTabelleKopf"/>
              <w:spacing w:line="240" w:lineRule="auto"/>
              <w:rPr>
                <w:b w:val="0"/>
              </w:rPr>
            </w:pPr>
          </w:p>
        </w:tc>
        <w:tc>
          <w:tcPr>
            <w:tcW w:w="1521" w:type="pct"/>
            <w:vMerge/>
          </w:tcPr>
          <w:p w14:paraId="02EFC9F7" w14:textId="77777777" w:rsidR="006154FF" w:rsidRPr="00287BC6" w:rsidRDefault="006154FF" w:rsidP="00AA0933">
            <w:pPr>
              <w:pStyle w:val="ekvTabelleKopf"/>
              <w:spacing w:line="240" w:lineRule="auto"/>
              <w:rPr>
                <w:b w:val="0"/>
              </w:rPr>
            </w:pPr>
          </w:p>
        </w:tc>
      </w:tr>
      <w:tr w:rsidR="006154FF" w:rsidRPr="00512E66" w14:paraId="4D6B4778" w14:textId="77777777" w:rsidTr="007204B0">
        <w:trPr>
          <w:trHeight w:val="841"/>
        </w:trPr>
        <w:tc>
          <w:tcPr>
            <w:tcW w:w="1714" w:type="pct"/>
            <w:tcBorders>
              <w:top w:val="single" w:sz="4" w:space="0" w:color="auto"/>
              <w:bottom w:val="single" w:sz="4" w:space="0" w:color="auto"/>
              <w:right w:val="single" w:sz="4" w:space="0" w:color="auto"/>
            </w:tcBorders>
          </w:tcPr>
          <w:p w14:paraId="288365F1" w14:textId="2F95C32D" w:rsidR="006154FF" w:rsidRPr="00DA165E" w:rsidRDefault="006154FF" w:rsidP="00DA165E">
            <w:pPr>
              <w:pStyle w:val="prozessK"/>
              <w:tabs>
                <w:tab w:val="left" w:pos="142"/>
              </w:tabs>
              <w:ind w:left="142" w:hanging="142"/>
              <w:rPr>
                <w:sz w:val="18"/>
                <w:szCs w:val="18"/>
              </w:rPr>
            </w:pPr>
            <w:r w:rsidRPr="00DA165E">
              <w:rPr>
                <w:sz w:val="18"/>
                <w:szCs w:val="18"/>
              </w:rPr>
              <w:t>– Umwandeln der verschiedenen Darstellungsformen einer Ebene ineinander, Untersuchen</w:t>
            </w:r>
            <w:r>
              <w:rPr>
                <w:sz w:val="18"/>
                <w:szCs w:val="18"/>
              </w:rPr>
              <w:t xml:space="preserve"> </w:t>
            </w:r>
            <w:r w:rsidRPr="00DA165E">
              <w:rPr>
                <w:sz w:val="18"/>
                <w:szCs w:val="18"/>
              </w:rPr>
              <w:t xml:space="preserve">der Lagebeziehung </w:t>
            </w:r>
            <w:proofErr w:type="gramStart"/>
            <w:r w:rsidRPr="00DA165E">
              <w:rPr>
                <w:sz w:val="18"/>
                <w:szCs w:val="18"/>
              </w:rPr>
              <w:t>von Gerade</w:t>
            </w:r>
            <w:proofErr w:type="gramEnd"/>
            <w:r w:rsidRPr="00DA165E">
              <w:rPr>
                <w:sz w:val="18"/>
                <w:szCs w:val="18"/>
              </w:rPr>
              <w:t xml:space="preserve"> und Ebene sowie Bestimmen von Durchstoßpunkten (insbesondere</w:t>
            </w:r>
            <w:r>
              <w:rPr>
                <w:sz w:val="18"/>
                <w:szCs w:val="18"/>
              </w:rPr>
              <w:t xml:space="preserve"> </w:t>
            </w:r>
            <w:r w:rsidRPr="00DA165E">
              <w:rPr>
                <w:sz w:val="18"/>
                <w:szCs w:val="18"/>
              </w:rPr>
              <w:t>mithilfe der Koordinatengleichung)</w:t>
            </w:r>
          </w:p>
        </w:tc>
        <w:tc>
          <w:tcPr>
            <w:tcW w:w="553" w:type="pct"/>
            <w:gridSpan w:val="3"/>
            <w:vMerge/>
            <w:tcBorders>
              <w:left w:val="single" w:sz="4" w:space="0" w:color="auto"/>
              <w:right w:val="single" w:sz="4" w:space="0" w:color="auto"/>
              <w:tr2bl w:val="single" w:sz="4" w:space="0" w:color="auto"/>
            </w:tcBorders>
          </w:tcPr>
          <w:p w14:paraId="53EA859F" w14:textId="77777777" w:rsidR="006154FF" w:rsidRPr="00ED3EFA" w:rsidRDefault="006154FF" w:rsidP="00AA0933">
            <w:pPr>
              <w:pStyle w:val="ekvTabelleKopf"/>
              <w:spacing w:line="240" w:lineRule="auto"/>
            </w:pPr>
          </w:p>
        </w:tc>
        <w:tc>
          <w:tcPr>
            <w:tcW w:w="1212" w:type="pct"/>
            <w:vMerge/>
            <w:tcBorders>
              <w:left w:val="single" w:sz="4" w:space="0" w:color="auto"/>
              <w:tr2bl w:val="nil"/>
            </w:tcBorders>
          </w:tcPr>
          <w:p w14:paraId="67151201" w14:textId="0992392B" w:rsidR="006154FF" w:rsidRPr="009D140A" w:rsidRDefault="006154FF" w:rsidP="00AD4CFF">
            <w:pPr>
              <w:pStyle w:val="ekvTabelleKopf"/>
              <w:spacing w:line="240" w:lineRule="auto"/>
              <w:jc w:val="both"/>
              <w:rPr>
                <w:b w:val="0"/>
              </w:rPr>
            </w:pPr>
          </w:p>
        </w:tc>
        <w:tc>
          <w:tcPr>
            <w:tcW w:w="1521" w:type="pct"/>
            <w:vMerge/>
          </w:tcPr>
          <w:p w14:paraId="2E60AA20" w14:textId="77777777" w:rsidR="006154FF" w:rsidRPr="00287BC6" w:rsidRDefault="006154FF" w:rsidP="00AA0933">
            <w:pPr>
              <w:pStyle w:val="ekvTabelleKopf"/>
              <w:spacing w:line="240" w:lineRule="auto"/>
              <w:rPr>
                <w:b w:val="0"/>
              </w:rPr>
            </w:pPr>
          </w:p>
        </w:tc>
      </w:tr>
      <w:tr w:rsidR="00797317" w:rsidRPr="00512E66" w14:paraId="67014BD0" w14:textId="77777777" w:rsidTr="007204B0">
        <w:trPr>
          <w:trHeight w:val="503"/>
        </w:trPr>
        <w:tc>
          <w:tcPr>
            <w:tcW w:w="1714" w:type="pct"/>
            <w:tcBorders>
              <w:top w:val="single" w:sz="4" w:space="0" w:color="auto"/>
              <w:bottom w:val="single" w:sz="4" w:space="0" w:color="auto"/>
              <w:right w:val="single" w:sz="4" w:space="0" w:color="auto"/>
            </w:tcBorders>
          </w:tcPr>
          <w:p w14:paraId="47C78D84" w14:textId="276A3CA4" w:rsidR="00797317" w:rsidRPr="00DA165E" w:rsidRDefault="00797317" w:rsidP="00DA165E">
            <w:pPr>
              <w:pStyle w:val="prozessK"/>
              <w:tabs>
                <w:tab w:val="left" w:pos="142"/>
              </w:tabs>
              <w:ind w:left="142" w:hanging="142"/>
              <w:rPr>
                <w:sz w:val="18"/>
                <w:szCs w:val="18"/>
              </w:rPr>
            </w:pPr>
            <w:r w:rsidRPr="00DA165E">
              <w:rPr>
                <w:sz w:val="18"/>
                <w:szCs w:val="18"/>
              </w:rPr>
              <w:t>– Berechnung des Winkels zwischen Gerade und Ebene sowie zwischen Ebene und Ebene</w:t>
            </w:r>
          </w:p>
        </w:tc>
        <w:tc>
          <w:tcPr>
            <w:tcW w:w="553" w:type="pct"/>
            <w:gridSpan w:val="3"/>
            <w:vMerge/>
            <w:tcBorders>
              <w:left w:val="single" w:sz="4" w:space="0" w:color="auto"/>
              <w:right w:val="single" w:sz="4" w:space="0" w:color="auto"/>
              <w:tr2bl w:val="single" w:sz="4" w:space="0" w:color="auto"/>
            </w:tcBorders>
          </w:tcPr>
          <w:p w14:paraId="4D8CE189" w14:textId="77777777" w:rsidR="00797317" w:rsidRPr="00ED3EFA" w:rsidRDefault="00797317" w:rsidP="00AA0933">
            <w:pPr>
              <w:pStyle w:val="ekvTabelleKopf"/>
              <w:spacing w:line="240" w:lineRule="auto"/>
            </w:pPr>
          </w:p>
        </w:tc>
        <w:tc>
          <w:tcPr>
            <w:tcW w:w="1212" w:type="pct"/>
            <w:tcBorders>
              <w:left w:val="single" w:sz="4" w:space="0" w:color="auto"/>
              <w:tr2bl w:val="nil"/>
            </w:tcBorders>
          </w:tcPr>
          <w:p w14:paraId="22B8C203" w14:textId="4EB8FD35" w:rsidR="00797317" w:rsidRDefault="00797317" w:rsidP="00AD4CFF">
            <w:pPr>
              <w:pStyle w:val="ekvTabelleKopf"/>
              <w:spacing w:line="240" w:lineRule="auto"/>
              <w:rPr>
                <w:b w:val="0"/>
              </w:rPr>
            </w:pPr>
            <w:r w:rsidRPr="00AD4CFF">
              <w:t>Kapitel III</w:t>
            </w:r>
            <w:r>
              <w:rPr>
                <w:b w:val="0"/>
              </w:rPr>
              <w:t xml:space="preserve"> Winkel</w:t>
            </w:r>
            <w:r w:rsidR="006A000F">
              <w:rPr>
                <w:b w:val="0"/>
              </w:rPr>
              <w:t xml:space="preserve"> und Abstände</w:t>
            </w:r>
          </w:p>
          <w:p w14:paraId="30B523C8" w14:textId="46DEBEC2" w:rsidR="00797317" w:rsidRPr="009D140A" w:rsidRDefault="00797317" w:rsidP="00AD4CFF">
            <w:pPr>
              <w:pStyle w:val="ekvTabelleKopf"/>
              <w:spacing w:line="240" w:lineRule="auto"/>
              <w:rPr>
                <w:b w:val="0"/>
              </w:rPr>
            </w:pPr>
            <w:r>
              <w:rPr>
                <w:b w:val="0"/>
              </w:rPr>
              <w:t xml:space="preserve">LE </w:t>
            </w:r>
            <w:r w:rsidR="006154FF">
              <w:rPr>
                <w:b w:val="0"/>
              </w:rPr>
              <w:t>5</w:t>
            </w:r>
            <w:r>
              <w:rPr>
                <w:b w:val="0"/>
              </w:rPr>
              <w:t xml:space="preserve"> Schnittwinkel</w:t>
            </w:r>
            <w:r w:rsidR="006154FF">
              <w:rPr>
                <w:b w:val="0"/>
              </w:rPr>
              <w:t xml:space="preserve"> zwischen Geraden und Ebenen</w:t>
            </w:r>
          </w:p>
        </w:tc>
        <w:tc>
          <w:tcPr>
            <w:tcW w:w="1521" w:type="pct"/>
            <w:vMerge/>
          </w:tcPr>
          <w:p w14:paraId="302A6F6C" w14:textId="77777777" w:rsidR="00797317" w:rsidRPr="00287BC6" w:rsidRDefault="00797317" w:rsidP="00AA0933">
            <w:pPr>
              <w:pStyle w:val="ekvTabelleKopf"/>
              <w:spacing w:line="240" w:lineRule="auto"/>
              <w:rPr>
                <w:b w:val="0"/>
              </w:rPr>
            </w:pPr>
          </w:p>
        </w:tc>
      </w:tr>
      <w:tr w:rsidR="00797317" w:rsidRPr="00512E66" w14:paraId="0C760FFB" w14:textId="77777777" w:rsidTr="007204B0">
        <w:trPr>
          <w:trHeight w:val="503"/>
        </w:trPr>
        <w:tc>
          <w:tcPr>
            <w:tcW w:w="1714" w:type="pct"/>
            <w:tcBorders>
              <w:top w:val="single" w:sz="4" w:space="0" w:color="auto"/>
              <w:bottom w:val="single" w:sz="4" w:space="0" w:color="auto"/>
              <w:right w:val="single" w:sz="4" w:space="0" w:color="auto"/>
            </w:tcBorders>
          </w:tcPr>
          <w:p w14:paraId="58452F40" w14:textId="261C503E" w:rsidR="00797317" w:rsidRPr="00DA165E" w:rsidRDefault="00797317" w:rsidP="00AD4CFF">
            <w:pPr>
              <w:pStyle w:val="prozessK"/>
              <w:tabs>
                <w:tab w:val="left" w:pos="142"/>
              </w:tabs>
              <w:ind w:left="142" w:hanging="142"/>
              <w:rPr>
                <w:sz w:val="18"/>
                <w:szCs w:val="18"/>
              </w:rPr>
            </w:pPr>
            <w:r w:rsidRPr="00AD4CFF">
              <w:rPr>
                <w:sz w:val="18"/>
                <w:szCs w:val="18"/>
              </w:rPr>
              <w:t>– Untersuchung von Winkeln (insbesondere auf Orthogonalität und Parallelität) sowie von</w:t>
            </w:r>
            <w:r>
              <w:rPr>
                <w:sz w:val="18"/>
                <w:szCs w:val="18"/>
              </w:rPr>
              <w:t xml:space="preserve"> </w:t>
            </w:r>
            <w:r w:rsidRPr="00AD4CFF">
              <w:rPr>
                <w:sz w:val="18"/>
                <w:szCs w:val="18"/>
              </w:rPr>
              <w:t>den genannten Lagebeziehungen jeweils in Abhängigkeit von einem (zusätzlichen) Parameter</w:t>
            </w:r>
          </w:p>
        </w:tc>
        <w:tc>
          <w:tcPr>
            <w:tcW w:w="553" w:type="pct"/>
            <w:gridSpan w:val="3"/>
            <w:vMerge/>
            <w:tcBorders>
              <w:left w:val="single" w:sz="4" w:space="0" w:color="auto"/>
              <w:right w:val="single" w:sz="4" w:space="0" w:color="auto"/>
              <w:tr2bl w:val="single" w:sz="4" w:space="0" w:color="auto"/>
            </w:tcBorders>
          </w:tcPr>
          <w:p w14:paraId="71329EC3" w14:textId="77777777" w:rsidR="00797317" w:rsidRPr="00ED3EFA" w:rsidRDefault="00797317" w:rsidP="00AA0933">
            <w:pPr>
              <w:pStyle w:val="ekvTabelleKopf"/>
              <w:spacing w:line="240" w:lineRule="auto"/>
            </w:pPr>
          </w:p>
        </w:tc>
        <w:tc>
          <w:tcPr>
            <w:tcW w:w="1212" w:type="pct"/>
            <w:vMerge w:val="restart"/>
            <w:tcBorders>
              <w:left w:val="single" w:sz="4" w:space="0" w:color="auto"/>
              <w:tr2bl w:val="nil"/>
            </w:tcBorders>
          </w:tcPr>
          <w:p w14:paraId="3E0189FD" w14:textId="11E564C7" w:rsidR="00797317" w:rsidRPr="009D140A" w:rsidRDefault="00797317" w:rsidP="00AA0933">
            <w:pPr>
              <w:pStyle w:val="ekvTabelleKopf"/>
              <w:spacing w:line="240" w:lineRule="auto"/>
              <w:rPr>
                <w:b w:val="0"/>
              </w:rPr>
            </w:pPr>
            <w:r>
              <w:rPr>
                <w:b w:val="0"/>
              </w:rPr>
              <w:t>Die Kompetenzen werden in den Lerneinheiten regelmäßig eingefordert.</w:t>
            </w:r>
          </w:p>
        </w:tc>
        <w:tc>
          <w:tcPr>
            <w:tcW w:w="1521" w:type="pct"/>
            <w:vMerge/>
          </w:tcPr>
          <w:p w14:paraId="5C177F28" w14:textId="77777777" w:rsidR="00797317" w:rsidRPr="00287BC6" w:rsidRDefault="00797317" w:rsidP="00AA0933">
            <w:pPr>
              <w:pStyle w:val="ekvTabelleKopf"/>
              <w:spacing w:line="240" w:lineRule="auto"/>
              <w:rPr>
                <w:b w:val="0"/>
              </w:rPr>
            </w:pPr>
          </w:p>
        </w:tc>
      </w:tr>
      <w:tr w:rsidR="00797317" w:rsidRPr="00512E66" w14:paraId="7FCBA522" w14:textId="77777777" w:rsidTr="007204B0">
        <w:trPr>
          <w:trHeight w:val="503"/>
        </w:trPr>
        <w:tc>
          <w:tcPr>
            <w:tcW w:w="1714" w:type="pct"/>
            <w:tcBorders>
              <w:top w:val="single" w:sz="4" w:space="0" w:color="auto"/>
              <w:bottom w:val="single" w:sz="4" w:space="0" w:color="auto"/>
              <w:right w:val="single" w:sz="4" w:space="0" w:color="auto"/>
            </w:tcBorders>
          </w:tcPr>
          <w:p w14:paraId="162D2F5B" w14:textId="64863B26" w:rsidR="00797317" w:rsidRPr="00AD4CFF" w:rsidRDefault="00797317" w:rsidP="00AD4CFF">
            <w:pPr>
              <w:pStyle w:val="prozessK"/>
              <w:tabs>
                <w:tab w:val="left" w:pos="142"/>
              </w:tabs>
              <w:ind w:left="142" w:hanging="142"/>
              <w:rPr>
                <w:sz w:val="18"/>
                <w:szCs w:val="18"/>
              </w:rPr>
            </w:pPr>
            <w:r w:rsidRPr="00AD4CFF">
              <w:rPr>
                <w:sz w:val="18"/>
                <w:szCs w:val="18"/>
              </w:rPr>
              <w:t>– Spiegelung und orthogonale Projektion:</w:t>
            </w:r>
            <w:r>
              <w:rPr>
                <w:sz w:val="18"/>
                <w:szCs w:val="18"/>
              </w:rPr>
              <w:t xml:space="preserve"> </w:t>
            </w:r>
            <w:r>
              <w:rPr>
                <w:sz w:val="18"/>
                <w:szCs w:val="18"/>
              </w:rPr>
              <w:br/>
            </w:r>
            <w:r w:rsidRPr="00AD4CFF">
              <w:rPr>
                <w:sz w:val="18"/>
                <w:szCs w:val="18"/>
              </w:rPr>
              <w:t>Spiegeln eines Punktes an einer Ebene, Erarbeiten und Anwenden von Lotfußpunktverfahren</w:t>
            </w:r>
            <w:r>
              <w:rPr>
                <w:sz w:val="18"/>
                <w:szCs w:val="18"/>
              </w:rPr>
              <w:t xml:space="preserve"> </w:t>
            </w:r>
            <w:r w:rsidRPr="00AD4CFF">
              <w:rPr>
                <w:sz w:val="18"/>
                <w:szCs w:val="18"/>
              </w:rPr>
              <w:t>zur Abstandsbestimmung von Punkt und Ebene</w:t>
            </w:r>
          </w:p>
        </w:tc>
        <w:tc>
          <w:tcPr>
            <w:tcW w:w="553" w:type="pct"/>
            <w:gridSpan w:val="3"/>
            <w:vMerge/>
            <w:tcBorders>
              <w:left w:val="single" w:sz="4" w:space="0" w:color="auto"/>
              <w:right w:val="single" w:sz="4" w:space="0" w:color="auto"/>
              <w:tr2bl w:val="single" w:sz="4" w:space="0" w:color="auto"/>
            </w:tcBorders>
          </w:tcPr>
          <w:p w14:paraId="5E7E760C" w14:textId="77777777" w:rsidR="00797317" w:rsidRPr="00ED3EFA" w:rsidRDefault="00797317" w:rsidP="00AA0933">
            <w:pPr>
              <w:pStyle w:val="ekvTabelleKopf"/>
              <w:spacing w:line="240" w:lineRule="auto"/>
            </w:pPr>
          </w:p>
        </w:tc>
        <w:tc>
          <w:tcPr>
            <w:tcW w:w="1212" w:type="pct"/>
            <w:vMerge/>
            <w:tcBorders>
              <w:left w:val="single" w:sz="4" w:space="0" w:color="auto"/>
              <w:tr2bl w:val="nil"/>
            </w:tcBorders>
          </w:tcPr>
          <w:p w14:paraId="348388D8" w14:textId="77777777" w:rsidR="00797317" w:rsidRPr="009D140A" w:rsidRDefault="00797317" w:rsidP="00AA0933">
            <w:pPr>
              <w:pStyle w:val="ekvTabelleKopf"/>
              <w:spacing w:line="240" w:lineRule="auto"/>
              <w:rPr>
                <w:b w:val="0"/>
              </w:rPr>
            </w:pPr>
          </w:p>
        </w:tc>
        <w:tc>
          <w:tcPr>
            <w:tcW w:w="1521" w:type="pct"/>
            <w:vMerge/>
          </w:tcPr>
          <w:p w14:paraId="3525A22F" w14:textId="77777777" w:rsidR="00797317" w:rsidRPr="00287BC6" w:rsidRDefault="00797317" w:rsidP="00AA0933">
            <w:pPr>
              <w:pStyle w:val="ekvTabelleKopf"/>
              <w:spacing w:line="240" w:lineRule="auto"/>
              <w:rPr>
                <w:b w:val="0"/>
              </w:rPr>
            </w:pPr>
          </w:p>
        </w:tc>
      </w:tr>
      <w:tr w:rsidR="00797317" w:rsidRPr="00512E66" w14:paraId="59C9E080" w14:textId="77777777" w:rsidTr="007204B0">
        <w:trPr>
          <w:trHeight w:val="503"/>
        </w:trPr>
        <w:tc>
          <w:tcPr>
            <w:tcW w:w="1714" w:type="pct"/>
            <w:tcBorders>
              <w:top w:val="single" w:sz="4" w:space="0" w:color="auto"/>
              <w:bottom w:val="single" w:sz="4" w:space="0" w:color="auto"/>
              <w:right w:val="single" w:sz="4" w:space="0" w:color="auto"/>
            </w:tcBorders>
          </w:tcPr>
          <w:p w14:paraId="6E9E43ED" w14:textId="5CFB2E75" w:rsidR="00797317" w:rsidRPr="00AD4CFF" w:rsidRDefault="00797317" w:rsidP="00AD4CFF">
            <w:pPr>
              <w:pStyle w:val="prozessK"/>
              <w:tabs>
                <w:tab w:val="left" w:pos="142"/>
              </w:tabs>
              <w:ind w:left="142" w:hanging="142"/>
              <w:rPr>
                <w:sz w:val="18"/>
                <w:szCs w:val="18"/>
              </w:rPr>
            </w:pPr>
            <w:r w:rsidRPr="00AD4CFF">
              <w:rPr>
                <w:sz w:val="18"/>
                <w:szCs w:val="18"/>
              </w:rPr>
              <w:t>– Anwendung in Sachzusammenhängen:</w:t>
            </w:r>
            <w:r>
              <w:rPr>
                <w:sz w:val="18"/>
                <w:szCs w:val="18"/>
              </w:rPr>
              <w:t xml:space="preserve"> </w:t>
            </w:r>
            <w:r>
              <w:rPr>
                <w:sz w:val="18"/>
                <w:szCs w:val="18"/>
              </w:rPr>
              <w:br/>
            </w:r>
            <w:r w:rsidRPr="00AD4CFF">
              <w:rPr>
                <w:sz w:val="18"/>
                <w:szCs w:val="18"/>
              </w:rPr>
              <w:t>Untersuchen von Schattenwürfen, Projektion auf die Koordinatenebenen, Berechnen von</w:t>
            </w:r>
            <w:r>
              <w:rPr>
                <w:sz w:val="18"/>
                <w:szCs w:val="18"/>
              </w:rPr>
              <w:t xml:space="preserve"> </w:t>
            </w:r>
            <w:r w:rsidRPr="00AD4CFF">
              <w:rPr>
                <w:sz w:val="18"/>
                <w:szCs w:val="18"/>
              </w:rPr>
              <w:t>Flächeninhalten</w:t>
            </w:r>
          </w:p>
        </w:tc>
        <w:tc>
          <w:tcPr>
            <w:tcW w:w="553" w:type="pct"/>
            <w:gridSpan w:val="3"/>
            <w:vMerge/>
            <w:tcBorders>
              <w:left w:val="single" w:sz="4" w:space="0" w:color="auto"/>
              <w:right w:val="single" w:sz="4" w:space="0" w:color="auto"/>
              <w:tr2bl w:val="single" w:sz="4" w:space="0" w:color="auto"/>
            </w:tcBorders>
          </w:tcPr>
          <w:p w14:paraId="48A0D35B" w14:textId="77777777" w:rsidR="00797317" w:rsidRPr="00ED3EFA" w:rsidRDefault="00797317" w:rsidP="00AA0933">
            <w:pPr>
              <w:pStyle w:val="ekvTabelleKopf"/>
              <w:spacing w:line="240" w:lineRule="auto"/>
            </w:pPr>
          </w:p>
        </w:tc>
        <w:tc>
          <w:tcPr>
            <w:tcW w:w="1212" w:type="pct"/>
            <w:vMerge/>
            <w:tcBorders>
              <w:left w:val="single" w:sz="4" w:space="0" w:color="auto"/>
              <w:tr2bl w:val="nil"/>
            </w:tcBorders>
          </w:tcPr>
          <w:p w14:paraId="5CD9386D" w14:textId="77777777" w:rsidR="00797317" w:rsidRPr="009D140A" w:rsidRDefault="00797317" w:rsidP="00AA0933">
            <w:pPr>
              <w:pStyle w:val="ekvTabelleKopf"/>
              <w:spacing w:line="240" w:lineRule="auto"/>
              <w:rPr>
                <w:b w:val="0"/>
              </w:rPr>
            </w:pPr>
          </w:p>
        </w:tc>
        <w:tc>
          <w:tcPr>
            <w:tcW w:w="1521" w:type="pct"/>
            <w:vMerge/>
          </w:tcPr>
          <w:p w14:paraId="14569CCB" w14:textId="77777777" w:rsidR="00797317" w:rsidRPr="00287BC6" w:rsidRDefault="00797317" w:rsidP="00AA0933">
            <w:pPr>
              <w:pStyle w:val="ekvTabelleKopf"/>
              <w:spacing w:line="240" w:lineRule="auto"/>
              <w:rPr>
                <w:b w:val="0"/>
              </w:rPr>
            </w:pPr>
          </w:p>
        </w:tc>
      </w:tr>
      <w:tr w:rsidR="00797317" w:rsidRPr="00512E66" w14:paraId="7C84A526" w14:textId="77777777" w:rsidTr="007204B0">
        <w:trPr>
          <w:trHeight w:val="57"/>
        </w:trPr>
        <w:tc>
          <w:tcPr>
            <w:tcW w:w="1910" w:type="pct"/>
            <w:gridSpan w:val="2"/>
            <w:tcBorders>
              <w:top w:val="single" w:sz="4" w:space="0" w:color="auto"/>
              <w:left w:val="nil"/>
              <w:bottom w:val="single" w:sz="4" w:space="0" w:color="auto"/>
              <w:right w:val="nil"/>
            </w:tcBorders>
          </w:tcPr>
          <w:p w14:paraId="6E1F5BF5" w14:textId="77777777" w:rsidR="00797317" w:rsidRPr="00A24EAB" w:rsidRDefault="00797317" w:rsidP="00AA0933">
            <w:pPr>
              <w:pStyle w:val="ekvTabelleKopf"/>
              <w:spacing w:before="0" w:after="0" w:line="240" w:lineRule="auto"/>
              <w:rPr>
                <w:sz w:val="14"/>
                <w:szCs w:val="16"/>
              </w:rPr>
            </w:pPr>
          </w:p>
        </w:tc>
        <w:tc>
          <w:tcPr>
            <w:tcW w:w="344" w:type="pct"/>
            <w:tcBorders>
              <w:top w:val="single" w:sz="4" w:space="0" w:color="auto"/>
              <w:left w:val="nil"/>
              <w:bottom w:val="single" w:sz="4" w:space="0" w:color="auto"/>
              <w:right w:val="nil"/>
            </w:tcBorders>
          </w:tcPr>
          <w:p w14:paraId="4417ABD5" w14:textId="77777777" w:rsidR="00797317" w:rsidRPr="00A24EAB" w:rsidRDefault="00797317" w:rsidP="00AA0933">
            <w:pPr>
              <w:pStyle w:val="ekvTabelleKopf"/>
              <w:spacing w:before="0" w:after="0" w:line="240" w:lineRule="auto"/>
              <w:rPr>
                <w:sz w:val="14"/>
                <w:szCs w:val="16"/>
              </w:rPr>
            </w:pPr>
          </w:p>
        </w:tc>
        <w:tc>
          <w:tcPr>
            <w:tcW w:w="1225" w:type="pct"/>
            <w:gridSpan w:val="2"/>
            <w:tcBorders>
              <w:top w:val="single" w:sz="4" w:space="0" w:color="auto"/>
              <w:left w:val="nil"/>
              <w:bottom w:val="single" w:sz="4" w:space="0" w:color="auto"/>
              <w:right w:val="nil"/>
            </w:tcBorders>
          </w:tcPr>
          <w:p w14:paraId="5B27DE86" w14:textId="77777777" w:rsidR="00797317" w:rsidRPr="00A24EAB" w:rsidRDefault="00797317" w:rsidP="00AA0933">
            <w:pPr>
              <w:pStyle w:val="ekvTabelleKopf"/>
              <w:spacing w:before="0" w:after="0" w:line="240" w:lineRule="auto"/>
              <w:rPr>
                <w:sz w:val="14"/>
                <w:szCs w:val="16"/>
              </w:rPr>
            </w:pPr>
          </w:p>
        </w:tc>
        <w:tc>
          <w:tcPr>
            <w:tcW w:w="1521" w:type="pct"/>
            <w:tcBorders>
              <w:top w:val="single" w:sz="4" w:space="0" w:color="auto"/>
              <w:left w:val="nil"/>
              <w:bottom w:val="single" w:sz="4" w:space="0" w:color="auto"/>
              <w:right w:val="nil"/>
            </w:tcBorders>
          </w:tcPr>
          <w:p w14:paraId="239093D9" w14:textId="77777777" w:rsidR="00797317" w:rsidRPr="00A24EAB" w:rsidRDefault="00797317" w:rsidP="00AA0933">
            <w:pPr>
              <w:pStyle w:val="ekvTabelleKopf"/>
              <w:spacing w:before="0" w:after="0" w:line="240" w:lineRule="auto"/>
              <w:rPr>
                <w:sz w:val="14"/>
                <w:szCs w:val="16"/>
              </w:rPr>
            </w:pPr>
          </w:p>
        </w:tc>
      </w:tr>
      <w:tr w:rsidR="00797317" w:rsidRPr="00512E66" w14:paraId="03F83860" w14:textId="77777777" w:rsidTr="00AA0933">
        <w:trPr>
          <w:trHeight w:val="327"/>
        </w:trPr>
        <w:tc>
          <w:tcPr>
            <w:tcW w:w="5000" w:type="pct"/>
            <w:gridSpan w:val="6"/>
            <w:tcBorders>
              <w:top w:val="single" w:sz="4" w:space="0" w:color="auto"/>
              <w:bottom w:val="single" w:sz="4" w:space="0" w:color="auto"/>
            </w:tcBorders>
            <w:shd w:val="clear" w:color="auto" w:fill="D9D9D9" w:themeFill="background1" w:themeFillShade="D9"/>
          </w:tcPr>
          <w:p w14:paraId="07C0A14A" w14:textId="77777777" w:rsidR="00797317" w:rsidRDefault="00797317" w:rsidP="00AA0933">
            <w:pPr>
              <w:pStyle w:val="ekvTabelleKopf"/>
              <w:rPr>
                <w:b w:val="0"/>
              </w:rPr>
            </w:pPr>
            <w:r>
              <w:t>Q2.3 Geraden und Ebenen im Raum (5 Wochen)</w:t>
            </w:r>
          </w:p>
        </w:tc>
      </w:tr>
      <w:tr w:rsidR="00797317" w:rsidRPr="00512E66" w14:paraId="2223D11A" w14:textId="77777777" w:rsidTr="007204B0">
        <w:trPr>
          <w:trHeight w:val="503"/>
        </w:trPr>
        <w:tc>
          <w:tcPr>
            <w:tcW w:w="1910" w:type="pct"/>
            <w:gridSpan w:val="2"/>
            <w:tcBorders>
              <w:top w:val="single" w:sz="4" w:space="0" w:color="auto"/>
              <w:bottom w:val="single" w:sz="4" w:space="0" w:color="auto"/>
              <w:right w:val="single" w:sz="4" w:space="0" w:color="auto"/>
            </w:tcBorders>
            <w:shd w:val="clear" w:color="auto" w:fill="FDE9D9" w:themeFill="accent6" w:themeFillTint="33"/>
          </w:tcPr>
          <w:p w14:paraId="6D631122" w14:textId="77777777" w:rsidR="00797317" w:rsidRPr="00797317" w:rsidRDefault="00797317" w:rsidP="00797317">
            <w:pPr>
              <w:pStyle w:val="prozessK"/>
              <w:tabs>
                <w:tab w:val="left" w:pos="142"/>
              </w:tabs>
              <w:ind w:left="142" w:hanging="142"/>
              <w:rPr>
                <w:sz w:val="18"/>
                <w:szCs w:val="18"/>
              </w:rPr>
            </w:pPr>
            <w:r w:rsidRPr="00797317">
              <w:rPr>
                <w:sz w:val="18"/>
                <w:szCs w:val="18"/>
              </w:rPr>
              <w:t>– Normalenform einer Ebene</w:t>
            </w:r>
          </w:p>
          <w:p w14:paraId="7AAA908D" w14:textId="741D9D3F" w:rsidR="00797317" w:rsidRPr="00797317" w:rsidRDefault="00797317" w:rsidP="00797317">
            <w:pPr>
              <w:pStyle w:val="prozessK"/>
              <w:tabs>
                <w:tab w:val="left" w:pos="142"/>
              </w:tabs>
              <w:ind w:left="142" w:hanging="142"/>
              <w:rPr>
                <w:sz w:val="18"/>
                <w:szCs w:val="18"/>
              </w:rPr>
            </w:pPr>
            <w:r w:rsidRPr="00797317">
              <w:rPr>
                <w:sz w:val="18"/>
                <w:szCs w:val="18"/>
              </w:rPr>
              <w:t>– weitere Lagebeziehungen und Abstandsbestimmungen:</w:t>
            </w:r>
            <w:r>
              <w:rPr>
                <w:sz w:val="18"/>
                <w:szCs w:val="18"/>
              </w:rPr>
              <w:t xml:space="preserve"> </w:t>
            </w:r>
            <w:r w:rsidRPr="00797317">
              <w:rPr>
                <w:sz w:val="18"/>
                <w:szCs w:val="18"/>
              </w:rPr>
              <w:t>Lagebeziehung zweier Ebenen (auch systematisches Lösen des zugehörigen linearen</w:t>
            </w:r>
            <w:r>
              <w:rPr>
                <w:sz w:val="18"/>
                <w:szCs w:val="18"/>
              </w:rPr>
              <w:t xml:space="preserve"> </w:t>
            </w:r>
            <w:r w:rsidRPr="00797317">
              <w:rPr>
                <w:sz w:val="18"/>
                <w:szCs w:val="18"/>
              </w:rPr>
              <w:t>Gleichungssystems und geometrische Interpretation der Lösungsmenge), Bestimmen von</w:t>
            </w:r>
            <w:r>
              <w:rPr>
                <w:sz w:val="18"/>
                <w:szCs w:val="18"/>
              </w:rPr>
              <w:t xml:space="preserve"> </w:t>
            </w:r>
            <w:r w:rsidRPr="00797317">
              <w:rPr>
                <w:sz w:val="18"/>
                <w:szCs w:val="18"/>
              </w:rPr>
              <w:t>Schnittgeraden, Erarbeiten und Anwenden von Lotfußpunktverfahren zur Abstandsbestimmung</w:t>
            </w:r>
            <w:r>
              <w:rPr>
                <w:sz w:val="18"/>
                <w:szCs w:val="18"/>
              </w:rPr>
              <w:t xml:space="preserve"> </w:t>
            </w:r>
            <w:r w:rsidRPr="00797317">
              <w:rPr>
                <w:sz w:val="18"/>
                <w:szCs w:val="18"/>
              </w:rPr>
              <w:t>zwischen Punkten, Geraden und Ebenen; Spiegeln von Punkten, Geraden und</w:t>
            </w:r>
            <w:r>
              <w:rPr>
                <w:sz w:val="18"/>
                <w:szCs w:val="18"/>
              </w:rPr>
              <w:t xml:space="preserve"> </w:t>
            </w:r>
            <w:r w:rsidRPr="00797317">
              <w:rPr>
                <w:sz w:val="18"/>
                <w:szCs w:val="18"/>
              </w:rPr>
              <w:t>Ebenen allgemein</w:t>
            </w:r>
          </w:p>
          <w:p w14:paraId="3070F947" w14:textId="70B0E6E9" w:rsidR="00797317" w:rsidRPr="00797317" w:rsidRDefault="00797317" w:rsidP="00797317">
            <w:pPr>
              <w:pStyle w:val="prozessK"/>
              <w:tabs>
                <w:tab w:val="left" w:pos="142"/>
              </w:tabs>
              <w:ind w:left="142" w:hanging="142"/>
              <w:rPr>
                <w:sz w:val="18"/>
                <w:szCs w:val="18"/>
              </w:rPr>
            </w:pPr>
            <w:r w:rsidRPr="00797317">
              <w:rPr>
                <w:sz w:val="18"/>
                <w:szCs w:val="18"/>
              </w:rPr>
              <w:t>– Vektorprodukt:</w:t>
            </w:r>
            <w:r>
              <w:rPr>
                <w:sz w:val="18"/>
                <w:szCs w:val="18"/>
              </w:rPr>
              <w:t xml:space="preserve"> </w:t>
            </w:r>
            <w:r w:rsidRPr="00797317">
              <w:rPr>
                <w:sz w:val="18"/>
                <w:szCs w:val="18"/>
              </w:rPr>
              <w:t>Definition, Anwendung insbesondere zur Berechnung von Normalenvektoren und Flächeninhalten</w:t>
            </w:r>
          </w:p>
          <w:p w14:paraId="7917F16E" w14:textId="77777777" w:rsidR="00797317" w:rsidRPr="00797317" w:rsidRDefault="00797317" w:rsidP="00797317">
            <w:pPr>
              <w:pStyle w:val="prozessK"/>
              <w:tabs>
                <w:tab w:val="left" w:pos="142"/>
              </w:tabs>
              <w:ind w:left="142" w:hanging="142"/>
              <w:rPr>
                <w:sz w:val="18"/>
                <w:szCs w:val="18"/>
              </w:rPr>
            </w:pPr>
            <w:r w:rsidRPr="00797317">
              <w:rPr>
                <w:sz w:val="18"/>
                <w:szCs w:val="18"/>
              </w:rPr>
              <w:t>– Geradenscharen</w:t>
            </w:r>
          </w:p>
          <w:p w14:paraId="26960498" w14:textId="77777777" w:rsidR="00797317" w:rsidRPr="00797317" w:rsidRDefault="00797317" w:rsidP="00797317">
            <w:pPr>
              <w:pStyle w:val="prozessK"/>
              <w:tabs>
                <w:tab w:val="left" w:pos="142"/>
              </w:tabs>
              <w:ind w:left="142" w:hanging="142"/>
              <w:rPr>
                <w:sz w:val="18"/>
                <w:szCs w:val="18"/>
              </w:rPr>
            </w:pPr>
            <w:r w:rsidRPr="00797317">
              <w:rPr>
                <w:sz w:val="18"/>
                <w:szCs w:val="18"/>
              </w:rPr>
              <w:t xml:space="preserve">– </w:t>
            </w:r>
            <w:proofErr w:type="spellStart"/>
            <w:r w:rsidRPr="00797317">
              <w:rPr>
                <w:sz w:val="18"/>
                <w:szCs w:val="18"/>
              </w:rPr>
              <w:t>Ebenenscharen</w:t>
            </w:r>
            <w:proofErr w:type="spellEnd"/>
            <w:r w:rsidRPr="00797317">
              <w:rPr>
                <w:sz w:val="18"/>
                <w:szCs w:val="18"/>
              </w:rPr>
              <w:t>, insbesondere in der Darstellung durch eine Koordinatengleichung</w:t>
            </w:r>
          </w:p>
          <w:p w14:paraId="3AA6F085" w14:textId="47CA4595" w:rsidR="00797317" w:rsidRPr="00AD4CFF" w:rsidRDefault="00797317" w:rsidP="00797317">
            <w:pPr>
              <w:pStyle w:val="prozessK"/>
              <w:tabs>
                <w:tab w:val="left" w:pos="142"/>
              </w:tabs>
              <w:ind w:left="142" w:hanging="142"/>
              <w:rPr>
                <w:sz w:val="18"/>
                <w:szCs w:val="18"/>
              </w:rPr>
            </w:pPr>
            <w:r w:rsidRPr="00797317">
              <w:rPr>
                <w:sz w:val="18"/>
                <w:szCs w:val="18"/>
              </w:rPr>
              <w:t>– Darstellung von Parabelbahnen mithilfe von Parametern (zum Beispiel Flugbahn eines</w:t>
            </w:r>
            <w:r>
              <w:rPr>
                <w:sz w:val="18"/>
                <w:szCs w:val="18"/>
              </w:rPr>
              <w:t xml:space="preserve"> </w:t>
            </w:r>
            <w:r w:rsidRPr="00797317">
              <w:rPr>
                <w:sz w:val="18"/>
                <w:szCs w:val="18"/>
              </w:rPr>
              <w:t>Balls)</w:t>
            </w:r>
          </w:p>
        </w:tc>
        <w:tc>
          <w:tcPr>
            <w:tcW w:w="344" w:type="pct"/>
            <w:tcBorders>
              <w:left w:val="single" w:sz="4" w:space="0" w:color="auto"/>
              <w:right w:val="single" w:sz="4" w:space="0" w:color="auto"/>
              <w:tr2bl w:val="single" w:sz="4" w:space="0" w:color="auto"/>
            </w:tcBorders>
          </w:tcPr>
          <w:p w14:paraId="3165EB1E" w14:textId="77777777" w:rsidR="00797317" w:rsidRPr="00ED3EFA" w:rsidRDefault="00797317" w:rsidP="00AA0933">
            <w:pPr>
              <w:pStyle w:val="ekvTabelleKopf"/>
              <w:spacing w:line="240" w:lineRule="auto"/>
            </w:pPr>
          </w:p>
        </w:tc>
        <w:tc>
          <w:tcPr>
            <w:tcW w:w="1225" w:type="pct"/>
            <w:gridSpan w:val="2"/>
            <w:tcBorders>
              <w:left w:val="single" w:sz="4" w:space="0" w:color="auto"/>
              <w:tr2bl w:val="nil"/>
            </w:tcBorders>
            <w:shd w:val="clear" w:color="auto" w:fill="FDE9D9" w:themeFill="accent6" w:themeFillTint="33"/>
          </w:tcPr>
          <w:p w14:paraId="5F428D25" w14:textId="5592F086" w:rsidR="00797317" w:rsidRDefault="00797317" w:rsidP="00797317">
            <w:pPr>
              <w:pStyle w:val="ekvTabelleKopf"/>
              <w:spacing w:line="240" w:lineRule="auto"/>
              <w:rPr>
                <w:b w:val="0"/>
              </w:rPr>
            </w:pPr>
            <w:r w:rsidRPr="00AD4CFF">
              <w:t>Kapitel III</w:t>
            </w:r>
            <w:r>
              <w:rPr>
                <w:b w:val="0"/>
              </w:rPr>
              <w:t xml:space="preserve"> </w:t>
            </w:r>
            <w:r w:rsidR="00314DA0">
              <w:rPr>
                <w:b w:val="0"/>
              </w:rPr>
              <w:t>Winkel</w:t>
            </w:r>
            <w:r w:rsidR="006A000F">
              <w:rPr>
                <w:b w:val="0"/>
              </w:rPr>
              <w:t xml:space="preserve"> und Abstände</w:t>
            </w:r>
          </w:p>
          <w:p w14:paraId="27B82A7C" w14:textId="05703ADC" w:rsidR="00797317" w:rsidRDefault="00797317" w:rsidP="00797317">
            <w:pPr>
              <w:pStyle w:val="ekvTabelleKopf"/>
              <w:spacing w:line="240" w:lineRule="auto"/>
              <w:rPr>
                <w:b w:val="0"/>
              </w:rPr>
            </w:pPr>
            <w:r>
              <w:rPr>
                <w:b w:val="0"/>
              </w:rPr>
              <w:t xml:space="preserve">LE 3 </w:t>
            </w:r>
            <w:r w:rsidR="00314DA0">
              <w:rPr>
                <w:b w:val="0"/>
              </w:rPr>
              <w:t>Normalenform einer Ebene</w:t>
            </w:r>
          </w:p>
          <w:p w14:paraId="261659F9" w14:textId="603FF5DC" w:rsidR="00314DA0" w:rsidRDefault="00314DA0" w:rsidP="00797317">
            <w:pPr>
              <w:pStyle w:val="ekvTabelleKopf"/>
              <w:spacing w:line="240" w:lineRule="auto"/>
              <w:rPr>
                <w:b w:val="0"/>
              </w:rPr>
            </w:pPr>
            <w:r w:rsidRPr="00314DA0">
              <w:rPr>
                <w:bCs/>
              </w:rPr>
              <w:t>Kapitel II</w:t>
            </w:r>
            <w:r>
              <w:rPr>
                <w:b w:val="0"/>
              </w:rPr>
              <w:t xml:space="preserve"> Ebenen</w:t>
            </w:r>
          </w:p>
          <w:p w14:paraId="492A7CBF" w14:textId="00D246A9" w:rsidR="00797317" w:rsidRPr="00797317" w:rsidRDefault="00797317" w:rsidP="00797317">
            <w:pPr>
              <w:pStyle w:val="ekvTabelleKopf"/>
              <w:spacing w:line="240" w:lineRule="auto"/>
              <w:rPr>
                <w:b w:val="0"/>
              </w:rPr>
            </w:pPr>
            <w:r>
              <w:rPr>
                <w:b w:val="0"/>
              </w:rPr>
              <w:t xml:space="preserve">LE </w:t>
            </w:r>
            <w:r w:rsidR="00314DA0">
              <w:rPr>
                <w:b w:val="0"/>
              </w:rPr>
              <w:t>6</w:t>
            </w:r>
            <w:r>
              <w:rPr>
                <w:b w:val="0"/>
              </w:rPr>
              <w:t xml:space="preserve"> Gegenseitige Lage von Ebenen </w:t>
            </w:r>
          </w:p>
          <w:p w14:paraId="0C358945" w14:textId="3F515774" w:rsidR="00797317" w:rsidRDefault="00797317" w:rsidP="00797317">
            <w:pPr>
              <w:pStyle w:val="ekvTabelleKopf"/>
              <w:spacing w:line="240" w:lineRule="auto"/>
              <w:rPr>
                <w:b w:val="0"/>
              </w:rPr>
            </w:pPr>
            <w:r w:rsidRPr="00AD4CFF">
              <w:t>Kapitel III</w:t>
            </w:r>
            <w:r>
              <w:rPr>
                <w:b w:val="0"/>
              </w:rPr>
              <w:t xml:space="preserve"> </w:t>
            </w:r>
            <w:r w:rsidR="006A000F">
              <w:rPr>
                <w:b w:val="0"/>
              </w:rPr>
              <w:t>Winkel und Abstände</w:t>
            </w:r>
          </w:p>
          <w:p w14:paraId="3A752F74" w14:textId="77777777" w:rsidR="006A000F" w:rsidRDefault="006A000F" w:rsidP="006A000F">
            <w:pPr>
              <w:pStyle w:val="ekvTabelleKopf"/>
              <w:spacing w:line="240" w:lineRule="auto"/>
              <w:rPr>
                <w:rFonts w:eastAsiaTheme="majorEastAsia" w:cs="Arial"/>
                <w:b w:val="0"/>
                <w:szCs w:val="18"/>
              </w:rPr>
            </w:pPr>
            <w:r>
              <w:rPr>
                <w:rFonts w:eastAsiaTheme="majorEastAsia" w:cs="Arial"/>
                <w:b w:val="0"/>
                <w:szCs w:val="18"/>
              </w:rPr>
              <w:t>LE 4 Das Vektorprodukt – geometrische Interpretation</w:t>
            </w:r>
          </w:p>
          <w:p w14:paraId="6DDE16C2" w14:textId="77777777" w:rsidR="006A000F" w:rsidRPr="00797317" w:rsidRDefault="006A000F" w:rsidP="006A000F">
            <w:pPr>
              <w:pStyle w:val="ekvTabelleKopf"/>
              <w:spacing w:line="240" w:lineRule="auto"/>
              <w:rPr>
                <w:rFonts w:eastAsiaTheme="majorEastAsia" w:cs="Arial"/>
                <w:b w:val="0"/>
                <w:szCs w:val="18"/>
              </w:rPr>
            </w:pPr>
            <w:r w:rsidRPr="00797317">
              <w:rPr>
                <w:rFonts w:eastAsiaTheme="majorEastAsia" w:cs="Arial"/>
                <w:b w:val="0"/>
                <w:szCs w:val="18"/>
              </w:rPr>
              <w:t xml:space="preserve">LE </w:t>
            </w:r>
            <w:r>
              <w:rPr>
                <w:rFonts w:eastAsiaTheme="majorEastAsia" w:cs="Arial"/>
                <w:b w:val="0"/>
                <w:szCs w:val="18"/>
              </w:rPr>
              <w:t>6</w:t>
            </w:r>
            <w:r w:rsidRPr="00797317">
              <w:rPr>
                <w:rFonts w:eastAsiaTheme="majorEastAsia" w:cs="Arial"/>
                <w:b w:val="0"/>
                <w:szCs w:val="18"/>
              </w:rPr>
              <w:t xml:space="preserve"> Abstand eines Punktes von einer Ebene </w:t>
            </w:r>
          </w:p>
          <w:p w14:paraId="7C1BF507" w14:textId="77777777" w:rsidR="006A000F" w:rsidRPr="00797317" w:rsidRDefault="006A000F" w:rsidP="006A000F">
            <w:pPr>
              <w:pStyle w:val="ekvTabelleKopf"/>
              <w:spacing w:line="240" w:lineRule="auto"/>
              <w:rPr>
                <w:rFonts w:eastAsiaTheme="majorEastAsia" w:cs="Arial"/>
                <w:b w:val="0"/>
                <w:szCs w:val="18"/>
              </w:rPr>
            </w:pPr>
            <w:r w:rsidRPr="00797317">
              <w:rPr>
                <w:rFonts w:eastAsiaTheme="majorEastAsia" w:cs="Arial"/>
                <w:b w:val="0"/>
                <w:szCs w:val="18"/>
              </w:rPr>
              <w:t>LE 7 Abstand eines Punktes von einer Geraden</w:t>
            </w:r>
          </w:p>
          <w:p w14:paraId="2DF9BEB5" w14:textId="579404C1" w:rsidR="00797317" w:rsidRPr="009D140A" w:rsidRDefault="006A000F" w:rsidP="006A000F">
            <w:pPr>
              <w:pStyle w:val="ekvTabelleKopf"/>
              <w:spacing w:line="240" w:lineRule="auto"/>
              <w:rPr>
                <w:b w:val="0"/>
              </w:rPr>
            </w:pPr>
            <w:r w:rsidRPr="00797317">
              <w:rPr>
                <w:rFonts w:eastAsiaTheme="majorEastAsia" w:cs="Arial"/>
                <w:b w:val="0"/>
                <w:szCs w:val="18"/>
              </w:rPr>
              <w:t>LE 8 Abstand windschiefer Geraden</w:t>
            </w:r>
          </w:p>
        </w:tc>
        <w:tc>
          <w:tcPr>
            <w:tcW w:w="1521" w:type="pct"/>
          </w:tcPr>
          <w:p w14:paraId="6115F34E" w14:textId="77777777" w:rsidR="00797317" w:rsidRPr="00287BC6" w:rsidRDefault="00797317" w:rsidP="00AA0933">
            <w:pPr>
              <w:pStyle w:val="ekvTabelleKopf"/>
              <w:spacing w:line="240" w:lineRule="auto"/>
              <w:rPr>
                <w:b w:val="0"/>
              </w:rPr>
            </w:pPr>
          </w:p>
        </w:tc>
      </w:tr>
    </w:tbl>
    <w:p w14:paraId="7B024DEF" w14:textId="77777777" w:rsidR="001228A1" w:rsidRDefault="001228A1" w:rsidP="00A20A96">
      <w:pPr>
        <w:pStyle w:val="ekvtext"/>
        <w:rPr>
          <w:rFonts w:eastAsiaTheme="majorEastAsia" w:cs="Arial"/>
          <w:sz w:val="16"/>
          <w:szCs w:val="16"/>
        </w:rPr>
        <w:sectPr w:rsidR="001228A1" w:rsidSect="00633C61">
          <w:pgSz w:w="16838" w:h="11906" w:orient="landscape" w:code="9"/>
          <w:pgMar w:top="1304" w:right="907" w:bottom="794" w:left="794" w:header="567" w:footer="154" w:gutter="0"/>
          <w:cols w:space="720"/>
          <w:docGrid w:linePitch="245"/>
        </w:sect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84"/>
        <w:gridCol w:w="1139"/>
        <w:gridCol w:w="2678"/>
        <w:gridCol w:w="4557"/>
      </w:tblGrid>
      <w:tr w:rsidR="001228A1" w:rsidRPr="00512E66" w14:paraId="39872FD3" w14:textId="77777777" w:rsidTr="00B80ADC">
        <w:trPr>
          <w:trHeight w:val="327"/>
        </w:trPr>
        <w:tc>
          <w:tcPr>
            <w:tcW w:w="2104" w:type="pct"/>
            <w:tcBorders>
              <w:bottom w:val="single" w:sz="4" w:space="0" w:color="auto"/>
            </w:tcBorders>
            <w:shd w:val="pct15" w:color="auto" w:fill="FFFFFF"/>
          </w:tcPr>
          <w:p w14:paraId="00165F50" w14:textId="77777777" w:rsidR="001228A1" w:rsidRPr="00512E66" w:rsidRDefault="001228A1" w:rsidP="00AA0933">
            <w:pPr>
              <w:pStyle w:val="ekvTabelleKopf"/>
            </w:pPr>
            <w:r>
              <w:lastRenderedPageBreak/>
              <w:t>Themenfeld</w:t>
            </w:r>
          </w:p>
        </w:tc>
        <w:tc>
          <w:tcPr>
            <w:tcW w:w="394" w:type="pct"/>
            <w:tcBorders>
              <w:bottom w:val="single" w:sz="4" w:space="0" w:color="auto"/>
            </w:tcBorders>
            <w:shd w:val="pct15" w:color="auto" w:fill="FFFFFF"/>
          </w:tcPr>
          <w:p w14:paraId="75533170" w14:textId="6E321247" w:rsidR="001228A1" w:rsidRPr="00512E66" w:rsidRDefault="001228A1" w:rsidP="00AA0933">
            <w:pPr>
              <w:pStyle w:val="ekvTabelleKopf"/>
              <w:rPr>
                <w:b w:val="0"/>
              </w:rPr>
            </w:pPr>
            <w:r>
              <w:rPr>
                <w:b w:val="0"/>
              </w:rPr>
              <w:t>Lambacher Schweizer – Analysis (#735661)</w:t>
            </w:r>
          </w:p>
        </w:tc>
        <w:tc>
          <w:tcPr>
            <w:tcW w:w="926" w:type="pct"/>
            <w:tcBorders>
              <w:bottom w:val="single" w:sz="4" w:space="0" w:color="auto"/>
            </w:tcBorders>
            <w:shd w:val="pct15" w:color="auto" w:fill="FFFFFF"/>
          </w:tcPr>
          <w:p w14:paraId="139C8A6E" w14:textId="6FA374F4" w:rsidR="001228A1" w:rsidRDefault="00C6672A" w:rsidP="00AA0933">
            <w:pPr>
              <w:pStyle w:val="ekvTabelleKopf"/>
            </w:pPr>
            <w:r>
              <w:rPr>
                <w:b w:val="0"/>
              </w:rPr>
              <w:t xml:space="preserve">Lambacher Schweizer – </w:t>
            </w:r>
            <w:r>
              <w:rPr>
                <w:b w:val="0"/>
              </w:rPr>
              <w:br/>
            </w:r>
            <w:r>
              <w:rPr>
                <w:b w:val="0"/>
              </w:rPr>
              <w:t>Anal. Geometrie/Stochastik (#735665)</w:t>
            </w:r>
          </w:p>
        </w:tc>
        <w:tc>
          <w:tcPr>
            <w:tcW w:w="1576" w:type="pct"/>
            <w:tcBorders>
              <w:bottom w:val="single" w:sz="4" w:space="0" w:color="auto"/>
            </w:tcBorders>
            <w:shd w:val="pct15" w:color="auto" w:fill="FFFFFF"/>
          </w:tcPr>
          <w:p w14:paraId="77775F12" w14:textId="77777777" w:rsidR="001228A1" w:rsidRDefault="001228A1" w:rsidP="00AA0933">
            <w:pPr>
              <w:pStyle w:val="ekvTabelleKopf"/>
              <w:rPr>
                <w:b w:val="0"/>
              </w:rPr>
            </w:pPr>
            <w:r>
              <w:rPr>
                <w:b w:val="0"/>
              </w:rPr>
              <w:t>Hinweise zum möglichen Unterrichtsgang</w:t>
            </w:r>
          </w:p>
        </w:tc>
      </w:tr>
      <w:tr w:rsidR="001228A1" w:rsidRPr="00512E66" w14:paraId="5895984B" w14:textId="77777777" w:rsidTr="00B80ADC">
        <w:trPr>
          <w:trHeight w:val="57"/>
        </w:trPr>
        <w:tc>
          <w:tcPr>
            <w:tcW w:w="2104" w:type="pct"/>
            <w:tcBorders>
              <w:top w:val="single" w:sz="4" w:space="0" w:color="auto"/>
              <w:left w:val="nil"/>
              <w:bottom w:val="single" w:sz="4" w:space="0" w:color="auto"/>
              <w:right w:val="nil"/>
            </w:tcBorders>
          </w:tcPr>
          <w:p w14:paraId="124275EA" w14:textId="77777777" w:rsidR="001228A1" w:rsidRPr="00A24EAB" w:rsidRDefault="001228A1" w:rsidP="00AA0933">
            <w:pPr>
              <w:pStyle w:val="ekvTabelleKopf"/>
              <w:spacing w:before="0" w:after="0" w:line="240" w:lineRule="auto"/>
              <w:rPr>
                <w:sz w:val="14"/>
                <w:szCs w:val="16"/>
              </w:rPr>
            </w:pPr>
          </w:p>
        </w:tc>
        <w:tc>
          <w:tcPr>
            <w:tcW w:w="394" w:type="pct"/>
            <w:tcBorders>
              <w:top w:val="single" w:sz="4" w:space="0" w:color="auto"/>
              <w:left w:val="nil"/>
              <w:bottom w:val="single" w:sz="4" w:space="0" w:color="auto"/>
              <w:right w:val="nil"/>
            </w:tcBorders>
          </w:tcPr>
          <w:p w14:paraId="1AB257B2" w14:textId="77777777" w:rsidR="001228A1" w:rsidRPr="00A24EAB" w:rsidRDefault="001228A1" w:rsidP="00AA0933">
            <w:pPr>
              <w:pStyle w:val="ekvTabelleKopf"/>
              <w:spacing w:before="0" w:after="0" w:line="240" w:lineRule="auto"/>
              <w:rPr>
                <w:sz w:val="14"/>
                <w:szCs w:val="16"/>
              </w:rPr>
            </w:pPr>
          </w:p>
        </w:tc>
        <w:tc>
          <w:tcPr>
            <w:tcW w:w="926" w:type="pct"/>
            <w:tcBorders>
              <w:top w:val="single" w:sz="4" w:space="0" w:color="auto"/>
              <w:left w:val="nil"/>
              <w:bottom w:val="single" w:sz="4" w:space="0" w:color="auto"/>
              <w:right w:val="nil"/>
            </w:tcBorders>
          </w:tcPr>
          <w:p w14:paraId="46DAF84B" w14:textId="77777777" w:rsidR="001228A1" w:rsidRPr="00A24EAB" w:rsidRDefault="001228A1" w:rsidP="00AA0933">
            <w:pPr>
              <w:pStyle w:val="ekvTabelleKopf"/>
              <w:spacing w:before="0" w:after="0" w:line="240" w:lineRule="auto"/>
              <w:rPr>
                <w:sz w:val="14"/>
                <w:szCs w:val="16"/>
              </w:rPr>
            </w:pPr>
          </w:p>
        </w:tc>
        <w:tc>
          <w:tcPr>
            <w:tcW w:w="1576" w:type="pct"/>
            <w:tcBorders>
              <w:top w:val="single" w:sz="4" w:space="0" w:color="auto"/>
              <w:left w:val="nil"/>
              <w:bottom w:val="single" w:sz="4" w:space="0" w:color="auto"/>
              <w:right w:val="nil"/>
            </w:tcBorders>
          </w:tcPr>
          <w:p w14:paraId="59742AAA" w14:textId="77777777" w:rsidR="001228A1" w:rsidRPr="00A24EAB" w:rsidRDefault="001228A1" w:rsidP="00AA0933">
            <w:pPr>
              <w:pStyle w:val="ekvTabelleKopf"/>
              <w:spacing w:before="0" w:after="0" w:line="240" w:lineRule="auto"/>
              <w:rPr>
                <w:sz w:val="14"/>
                <w:szCs w:val="16"/>
              </w:rPr>
            </w:pPr>
          </w:p>
        </w:tc>
      </w:tr>
      <w:tr w:rsidR="001228A1" w:rsidRPr="00512E66" w14:paraId="6EC6DB10" w14:textId="77777777" w:rsidTr="00AA0933">
        <w:trPr>
          <w:trHeight w:val="327"/>
        </w:trPr>
        <w:tc>
          <w:tcPr>
            <w:tcW w:w="5000" w:type="pct"/>
            <w:gridSpan w:val="4"/>
            <w:tcBorders>
              <w:top w:val="single" w:sz="4" w:space="0" w:color="auto"/>
              <w:bottom w:val="single" w:sz="4" w:space="0" w:color="auto"/>
            </w:tcBorders>
            <w:shd w:val="clear" w:color="auto" w:fill="D9D9D9" w:themeFill="background1" w:themeFillShade="D9"/>
          </w:tcPr>
          <w:p w14:paraId="7E005B98" w14:textId="345FCAD5" w:rsidR="001228A1" w:rsidRDefault="001228A1" w:rsidP="00AA0933">
            <w:pPr>
              <w:pStyle w:val="ekvTabelleKopf"/>
              <w:rPr>
                <w:b w:val="0"/>
              </w:rPr>
            </w:pPr>
            <w:r>
              <w:t>Q2.4 Matrizen zur Beschreibung von Übergangsprozessen</w:t>
            </w:r>
          </w:p>
        </w:tc>
      </w:tr>
      <w:tr w:rsidR="000A12BD" w:rsidRPr="00512E66" w14:paraId="75394652" w14:textId="77777777" w:rsidTr="00B80ADC">
        <w:trPr>
          <w:trHeight w:val="2952"/>
        </w:trPr>
        <w:tc>
          <w:tcPr>
            <w:tcW w:w="2104" w:type="pct"/>
            <w:tcBorders>
              <w:top w:val="single" w:sz="4" w:space="0" w:color="auto"/>
              <w:right w:val="single" w:sz="4" w:space="0" w:color="auto"/>
            </w:tcBorders>
          </w:tcPr>
          <w:p w14:paraId="6CB2EFB1" w14:textId="77777777" w:rsidR="000A12BD" w:rsidRPr="000D7350" w:rsidRDefault="000A12BD" w:rsidP="001228A1">
            <w:pPr>
              <w:pStyle w:val="prozessK"/>
              <w:tabs>
                <w:tab w:val="left" w:pos="142"/>
              </w:tabs>
              <w:ind w:left="142" w:hanging="142"/>
              <w:rPr>
                <w:sz w:val="18"/>
                <w:szCs w:val="18"/>
              </w:rPr>
            </w:pPr>
            <w:r w:rsidRPr="00DA165E">
              <w:rPr>
                <w:sz w:val="18"/>
                <w:szCs w:val="18"/>
              </w:rPr>
              <w:t xml:space="preserve">– </w:t>
            </w:r>
            <w:r w:rsidRPr="001228A1">
              <w:rPr>
                <w:sz w:val="18"/>
                <w:szCs w:val="18"/>
              </w:rPr>
              <w:t>Beschreiben von Übergangsprozessen mithilfe von Zustands- beziehungsweise Übergangsgraphen,</w:t>
            </w:r>
            <w:r>
              <w:rPr>
                <w:sz w:val="18"/>
                <w:szCs w:val="18"/>
              </w:rPr>
              <w:t xml:space="preserve"> </w:t>
            </w:r>
            <w:r w:rsidRPr="001228A1">
              <w:rPr>
                <w:sz w:val="18"/>
                <w:szCs w:val="18"/>
              </w:rPr>
              <w:t>Zustandsvektoren und Übergangsmatrizen (zum Beispiel Populationsentwicklung,</w:t>
            </w:r>
            <w:r>
              <w:rPr>
                <w:sz w:val="18"/>
                <w:szCs w:val="18"/>
              </w:rPr>
              <w:t xml:space="preserve"> </w:t>
            </w:r>
            <w:r w:rsidRPr="001228A1">
              <w:rPr>
                <w:sz w:val="18"/>
                <w:szCs w:val="18"/>
              </w:rPr>
              <w:t>Wählerverhalten, Kundenströme)</w:t>
            </w:r>
          </w:p>
          <w:p w14:paraId="27A24666" w14:textId="77777777" w:rsidR="000A12BD" w:rsidRPr="0023091D" w:rsidRDefault="000A12BD" w:rsidP="001228A1">
            <w:pPr>
              <w:pStyle w:val="prozessK"/>
              <w:tabs>
                <w:tab w:val="left" w:pos="142"/>
              </w:tabs>
              <w:ind w:left="142" w:hanging="142"/>
              <w:rPr>
                <w:sz w:val="18"/>
                <w:szCs w:val="18"/>
              </w:rPr>
            </w:pPr>
            <w:r w:rsidRPr="00DA165E">
              <w:rPr>
                <w:sz w:val="18"/>
                <w:szCs w:val="18"/>
              </w:rPr>
              <w:t xml:space="preserve">– </w:t>
            </w:r>
            <w:r w:rsidRPr="001228A1">
              <w:rPr>
                <w:sz w:val="18"/>
                <w:szCs w:val="18"/>
              </w:rPr>
              <w:t>Rechnen mit Matrizen:</w:t>
            </w:r>
            <w:r>
              <w:rPr>
                <w:sz w:val="18"/>
                <w:szCs w:val="18"/>
              </w:rPr>
              <w:t xml:space="preserve"> </w:t>
            </w:r>
            <w:r>
              <w:rPr>
                <w:sz w:val="18"/>
                <w:szCs w:val="18"/>
              </w:rPr>
              <w:br/>
            </w:r>
            <w:r w:rsidRPr="001228A1">
              <w:rPr>
                <w:sz w:val="18"/>
                <w:szCs w:val="18"/>
              </w:rPr>
              <w:t>skalare Multiplikation, Matrix-Vektor-Multiplikation, Addition und Multiplikation von Matrizen,</w:t>
            </w:r>
            <w:r>
              <w:rPr>
                <w:sz w:val="18"/>
                <w:szCs w:val="18"/>
              </w:rPr>
              <w:t xml:space="preserve"> </w:t>
            </w:r>
            <w:r w:rsidRPr="001228A1">
              <w:rPr>
                <w:sz w:val="18"/>
                <w:szCs w:val="18"/>
              </w:rPr>
              <w:t>Berechnen inverser Matrizen (in einfachen Fällen)</w:t>
            </w:r>
          </w:p>
          <w:p w14:paraId="17737C84" w14:textId="77777777" w:rsidR="000A12BD" w:rsidRPr="0023091D" w:rsidRDefault="000A12BD" w:rsidP="001228A1">
            <w:pPr>
              <w:pStyle w:val="prozessK"/>
              <w:tabs>
                <w:tab w:val="left" w:pos="142"/>
              </w:tabs>
              <w:ind w:left="142" w:hanging="142"/>
              <w:rPr>
                <w:sz w:val="18"/>
                <w:szCs w:val="18"/>
              </w:rPr>
            </w:pPr>
            <w:r w:rsidRPr="000970C5">
              <w:rPr>
                <w:sz w:val="18"/>
                <w:szCs w:val="18"/>
              </w:rPr>
              <w:t xml:space="preserve">– </w:t>
            </w:r>
            <w:r w:rsidRPr="001228A1">
              <w:rPr>
                <w:sz w:val="18"/>
                <w:szCs w:val="18"/>
              </w:rPr>
              <w:t>Markov-Ketten:</w:t>
            </w:r>
            <w:r>
              <w:rPr>
                <w:sz w:val="18"/>
                <w:szCs w:val="18"/>
              </w:rPr>
              <w:t xml:space="preserve"> </w:t>
            </w:r>
            <w:r>
              <w:rPr>
                <w:sz w:val="18"/>
                <w:szCs w:val="18"/>
              </w:rPr>
              <w:br/>
            </w:r>
            <w:r w:rsidRPr="001228A1">
              <w:rPr>
                <w:sz w:val="18"/>
                <w:szCs w:val="18"/>
              </w:rPr>
              <w:t>Modellieren von Übergangsprozessen mit (stochastischen) Matrizen, schrittweises Berechnen</w:t>
            </w:r>
            <w:r>
              <w:rPr>
                <w:sz w:val="18"/>
                <w:szCs w:val="18"/>
              </w:rPr>
              <w:t xml:space="preserve"> </w:t>
            </w:r>
            <w:r w:rsidRPr="001228A1">
              <w:rPr>
                <w:sz w:val="18"/>
                <w:szCs w:val="18"/>
              </w:rPr>
              <w:t>von Zuständen (auch Rückwärtsrechnen), Bestimmen stabiler Zustände mithilfe</w:t>
            </w:r>
            <w:r>
              <w:rPr>
                <w:sz w:val="18"/>
                <w:szCs w:val="18"/>
              </w:rPr>
              <w:t xml:space="preserve"> </w:t>
            </w:r>
            <w:r w:rsidRPr="001228A1">
              <w:rPr>
                <w:sz w:val="18"/>
                <w:szCs w:val="18"/>
              </w:rPr>
              <w:t>von Fixvektoren</w:t>
            </w:r>
          </w:p>
          <w:p w14:paraId="5DCEF6F6" w14:textId="447C960A" w:rsidR="000A12BD" w:rsidRPr="000D7350" w:rsidRDefault="000A12BD" w:rsidP="001228A1">
            <w:pPr>
              <w:pStyle w:val="prozessK"/>
              <w:tabs>
                <w:tab w:val="left" w:pos="142"/>
              </w:tabs>
              <w:ind w:left="142" w:hanging="142"/>
              <w:rPr>
                <w:sz w:val="18"/>
                <w:szCs w:val="18"/>
              </w:rPr>
            </w:pPr>
            <w:r w:rsidRPr="00DA165E">
              <w:rPr>
                <w:sz w:val="18"/>
                <w:szCs w:val="18"/>
              </w:rPr>
              <w:t xml:space="preserve">– </w:t>
            </w:r>
            <w:r w:rsidRPr="001228A1">
              <w:rPr>
                <w:sz w:val="18"/>
                <w:szCs w:val="18"/>
              </w:rPr>
              <w:t>Bestimmen und Interpretieren von Matrixeinträgen bei Potenzen von Matrizen (zum Beispiel</w:t>
            </w:r>
            <w:r>
              <w:rPr>
                <w:sz w:val="18"/>
                <w:szCs w:val="18"/>
              </w:rPr>
              <w:t xml:space="preserve"> </w:t>
            </w:r>
            <w:r w:rsidRPr="001228A1">
              <w:rPr>
                <w:sz w:val="18"/>
                <w:szCs w:val="18"/>
              </w:rPr>
              <w:t>M²)</w:t>
            </w:r>
          </w:p>
        </w:tc>
        <w:tc>
          <w:tcPr>
            <w:tcW w:w="394" w:type="pct"/>
            <w:vMerge w:val="restart"/>
            <w:tcBorders>
              <w:top w:val="single" w:sz="4" w:space="0" w:color="auto"/>
              <w:left w:val="single" w:sz="4" w:space="0" w:color="auto"/>
              <w:right w:val="single" w:sz="4" w:space="0" w:color="auto"/>
              <w:tr2bl w:val="single" w:sz="4" w:space="0" w:color="auto"/>
            </w:tcBorders>
          </w:tcPr>
          <w:p w14:paraId="67E528D6" w14:textId="77777777" w:rsidR="000A12BD" w:rsidRPr="000D7350" w:rsidRDefault="000A12BD" w:rsidP="00AA0933">
            <w:pPr>
              <w:pStyle w:val="ekvTabelleKopf"/>
              <w:spacing w:line="240" w:lineRule="auto"/>
              <w:ind w:left="213" w:hanging="213"/>
              <w:rPr>
                <w:b w:val="0"/>
                <w:bCs/>
              </w:rPr>
            </w:pPr>
          </w:p>
        </w:tc>
        <w:tc>
          <w:tcPr>
            <w:tcW w:w="926" w:type="pct"/>
            <w:tcBorders>
              <w:top w:val="single" w:sz="4" w:space="0" w:color="auto"/>
              <w:left w:val="single" w:sz="4" w:space="0" w:color="auto"/>
              <w:tr2bl w:val="nil"/>
            </w:tcBorders>
          </w:tcPr>
          <w:p w14:paraId="5D5C820A" w14:textId="33C1D622" w:rsidR="000A12BD" w:rsidRDefault="000A12BD" w:rsidP="00AA0933">
            <w:pPr>
              <w:pStyle w:val="ekvTabelleKopf"/>
              <w:spacing w:line="240" w:lineRule="auto"/>
              <w:rPr>
                <w:b w:val="0"/>
              </w:rPr>
            </w:pPr>
            <w:r w:rsidRPr="00AD4CFF">
              <w:t>Kapitel I</w:t>
            </w:r>
            <w:r w:rsidR="00314DA0">
              <w:t>V</w:t>
            </w:r>
            <w:r>
              <w:rPr>
                <w:b w:val="0"/>
              </w:rPr>
              <w:t xml:space="preserve"> Matrizen</w:t>
            </w:r>
          </w:p>
          <w:p w14:paraId="37CCACC7" w14:textId="021320B8" w:rsidR="000A12BD" w:rsidRDefault="000A12BD" w:rsidP="00AA0933">
            <w:pPr>
              <w:pStyle w:val="ekvTabelleKopf"/>
              <w:spacing w:line="240" w:lineRule="auto"/>
              <w:rPr>
                <w:b w:val="0"/>
              </w:rPr>
            </w:pPr>
            <w:r>
              <w:rPr>
                <w:b w:val="0"/>
              </w:rPr>
              <w:t xml:space="preserve">LE </w:t>
            </w:r>
            <w:r w:rsidR="00314DA0">
              <w:rPr>
                <w:b w:val="0"/>
              </w:rPr>
              <w:t>1</w:t>
            </w:r>
            <w:r>
              <w:rPr>
                <w:b w:val="0"/>
              </w:rPr>
              <w:t xml:space="preserve"> Beschreiben von einstufigen Prozessen durch Matrizen</w:t>
            </w:r>
          </w:p>
          <w:p w14:paraId="627B6127" w14:textId="75FBAD6B" w:rsidR="000A12BD" w:rsidRPr="003C06DE" w:rsidRDefault="000A12BD" w:rsidP="003C06DE">
            <w:pPr>
              <w:pStyle w:val="ekvTabelleKopf"/>
              <w:spacing w:line="240" w:lineRule="auto"/>
              <w:rPr>
                <w:b w:val="0"/>
              </w:rPr>
            </w:pPr>
            <w:r w:rsidRPr="003C06DE">
              <w:rPr>
                <w:b w:val="0"/>
              </w:rPr>
              <w:t xml:space="preserve">LE </w:t>
            </w:r>
            <w:r w:rsidR="00314DA0">
              <w:rPr>
                <w:b w:val="0"/>
              </w:rPr>
              <w:t xml:space="preserve">2 Addieren und Vervielfachen von </w:t>
            </w:r>
            <w:r w:rsidRPr="003C06DE">
              <w:rPr>
                <w:b w:val="0"/>
              </w:rPr>
              <w:t>Matrizen</w:t>
            </w:r>
          </w:p>
          <w:p w14:paraId="324B094F" w14:textId="35160DFE" w:rsidR="000A12BD" w:rsidRPr="003C06DE" w:rsidRDefault="000A12BD" w:rsidP="003C06DE">
            <w:pPr>
              <w:pStyle w:val="ekvTabelleKopf"/>
              <w:spacing w:line="240" w:lineRule="auto"/>
              <w:rPr>
                <w:b w:val="0"/>
              </w:rPr>
            </w:pPr>
            <w:r w:rsidRPr="003C06DE">
              <w:rPr>
                <w:b w:val="0"/>
              </w:rPr>
              <w:t xml:space="preserve">LE </w:t>
            </w:r>
            <w:r w:rsidR="00314DA0">
              <w:rPr>
                <w:b w:val="0"/>
              </w:rPr>
              <w:t>3 Multiplikation von Natrizen - mehr</w:t>
            </w:r>
            <w:r w:rsidR="00314DA0" w:rsidRPr="003C06DE">
              <w:rPr>
                <w:b w:val="0"/>
              </w:rPr>
              <w:t>stufige Prozesse</w:t>
            </w:r>
          </w:p>
          <w:p w14:paraId="2D0122C3" w14:textId="033BB663" w:rsidR="00F26750" w:rsidRPr="009D140A" w:rsidRDefault="000A12BD" w:rsidP="00B80ADC">
            <w:pPr>
              <w:pStyle w:val="ekvTabelleKopf"/>
              <w:spacing w:line="240" w:lineRule="auto"/>
              <w:rPr>
                <w:b w:val="0"/>
              </w:rPr>
            </w:pPr>
            <w:r w:rsidRPr="003C06DE">
              <w:rPr>
                <w:b w:val="0"/>
              </w:rPr>
              <w:t xml:space="preserve">LE </w:t>
            </w:r>
            <w:r w:rsidR="00314DA0">
              <w:rPr>
                <w:b w:val="0"/>
              </w:rPr>
              <w:t>4</w:t>
            </w:r>
            <w:r w:rsidRPr="003C06DE">
              <w:rPr>
                <w:b w:val="0"/>
              </w:rPr>
              <w:t xml:space="preserve"> Inverse Matrizen</w:t>
            </w:r>
          </w:p>
        </w:tc>
        <w:tc>
          <w:tcPr>
            <w:tcW w:w="1576" w:type="pct"/>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907"/>
              <w:gridCol w:w="3630"/>
            </w:tblGrid>
            <w:tr w:rsidR="004A6C23" w:rsidRPr="00B76F8C" w14:paraId="7AD13F9A" w14:textId="77777777" w:rsidTr="00DF700D">
              <w:tc>
                <w:tcPr>
                  <w:tcW w:w="776" w:type="pct"/>
                </w:tcPr>
                <w:p w14:paraId="3FB1FC8F" w14:textId="77777777" w:rsidR="004A6C23" w:rsidRPr="00B76F8C" w:rsidRDefault="004A6C23" w:rsidP="00AA0933">
                  <w:pPr>
                    <w:pStyle w:val="ekvtext"/>
                    <w:rPr>
                      <w:rFonts w:eastAsiaTheme="majorEastAsia" w:cs="Arial"/>
                      <w:b/>
                      <w:szCs w:val="18"/>
                    </w:rPr>
                  </w:pPr>
                  <w:r w:rsidRPr="00B76F8C">
                    <w:rPr>
                      <w:rFonts w:eastAsiaTheme="majorEastAsia" w:cs="Arial"/>
                      <w:b/>
                      <w:szCs w:val="18"/>
                    </w:rPr>
                    <w:t>Kapitel</w:t>
                  </w:r>
                </w:p>
              </w:tc>
              <w:tc>
                <w:tcPr>
                  <w:tcW w:w="4224" w:type="pct"/>
                </w:tcPr>
                <w:p w14:paraId="2A32D2E4" w14:textId="77777777" w:rsidR="004A6C23" w:rsidRPr="00B76F8C" w:rsidRDefault="004A6C23" w:rsidP="00AA0933">
                  <w:pPr>
                    <w:pStyle w:val="ekvtext"/>
                    <w:rPr>
                      <w:rFonts w:eastAsiaTheme="majorEastAsia" w:cs="Arial"/>
                      <w:b/>
                      <w:szCs w:val="18"/>
                    </w:rPr>
                  </w:pPr>
                  <w:r>
                    <w:rPr>
                      <w:rFonts w:eastAsiaTheme="majorEastAsia" w:cs="Arial"/>
                      <w:b/>
                      <w:szCs w:val="18"/>
                    </w:rPr>
                    <w:t>Bemerkung</w:t>
                  </w:r>
                </w:p>
              </w:tc>
            </w:tr>
            <w:tr w:rsidR="004A6C23" w:rsidRPr="00B76F8C" w14:paraId="55232552" w14:textId="77777777" w:rsidTr="00DF700D">
              <w:trPr>
                <w:trHeight w:val="204"/>
              </w:trPr>
              <w:tc>
                <w:tcPr>
                  <w:tcW w:w="776" w:type="pct"/>
                </w:tcPr>
                <w:p w14:paraId="3E8B6C30" w14:textId="282CC74B" w:rsidR="004A6C23" w:rsidRPr="00B76F8C" w:rsidRDefault="004A6C23" w:rsidP="00AA0933">
                  <w:pPr>
                    <w:pStyle w:val="ekvtext"/>
                    <w:rPr>
                      <w:rFonts w:eastAsiaTheme="majorEastAsia" w:cs="Arial"/>
                      <w:szCs w:val="18"/>
                    </w:rPr>
                  </w:pPr>
                  <w:proofErr w:type="gramStart"/>
                  <w:r>
                    <w:rPr>
                      <w:rFonts w:eastAsiaTheme="majorEastAsia" w:cs="Arial"/>
                      <w:szCs w:val="18"/>
                    </w:rPr>
                    <w:t>IV Matrizen</w:t>
                  </w:r>
                  <w:proofErr w:type="gramEnd"/>
                </w:p>
              </w:tc>
              <w:tc>
                <w:tcPr>
                  <w:tcW w:w="4224" w:type="pct"/>
                </w:tcPr>
                <w:p w14:paraId="6289F78B" w14:textId="77777777" w:rsidR="004A6C23" w:rsidRDefault="004A6C23" w:rsidP="00D06293">
                  <w:pPr>
                    <w:pStyle w:val="ekvTabelleKopf"/>
                    <w:spacing w:line="240" w:lineRule="auto"/>
                    <w:rPr>
                      <w:b w:val="0"/>
                    </w:rPr>
                  </w:pPr>
                  <w:r>
                    <w:rPr>
                      <w:b w:val="0"/>
                    </w:rPr>
                    <w:t>LE 1 Beschreiben von einstufigen Prozessen durch Matrizen</w:t>
                  </w:r>
                </w:p>
                <w:p w14:paraId="61EA716D" w14:textId="77777777" w:rsidR="004A6C23" w:rsidRPr="003C06DE" w:rsidRDefault="004A6C23" w:rsidP="00D06293">
                  <w:pPr>
                    <w:pStyle w:val="ekvTabelleKopf"/>
                    <w:spacing w:line="240" w:lineRule="auto"/>
                    <w:rPr>
                      <w:b w:val="0"/>
                    </w:rPr>
                  </w:pPr>
                  <w:r w:rsidRPr="003C06DE">
                    <w:rPr>
                      <w:b w:val="0"/>
                    </w:rPr>
                    <w:t xml:space="preserve">LE </w:t>
                  </w:r>
                  <w:r>
                    <w:rPr>
                      <w:b w:val="0"/>
                    </w:rPr>
                    <w:t xml:space="preserve">2 Addieren und Vervielfachen von </w:t>
                  </w:r>
                  <w:r w:rsidRPr="003C06DE">
                    <w:rPr>
                      <w:b w:val="0"/>
                    </w:rPr>
                    <w:t>Matrizen</w:t>
                  </w:r>
                </w:p>
                <w:p w14:paraId="7A0E4BF2" w14:textId="77777777" w:rsidR="004A6C23" w:rsidRPr="003C06DE" w:rsidRDefault="004A6C23" w:rsidP="00D06293">
                  <w:pPr>
                    <w:pStyle w:val="ekvTabelleKopf"/>
                    <w:spacing w:line="240" w:lineRule="auto"/>
                    <w:rPr>
                      <w:b w:val="0"/>
                    </w:rPr>
                  </w:pPr>
                  <w:r w:rsidRPr="003C06DE">
                    <w:rPr>
                      <w:b w:val="0"/>
                    </w:rPr>
                    <w:t xml:space="preserve">LE </w:t>
                  </w:r>
                  <w:r>
                    <w:rPr>
                      <w:b w:val="0"/>
                    </w:rPr>
                    <w:t>3 Multiplikation von Natrizen - mehr</w:t>
                  </w:r>
                  <w:r w:rsidRPr="003C06DE">
                    <w:rPr>
                      <w:b w:val="0"/>
                    </w:rPr>
                    <w:t>stufige Prozesse</w:t>
                  </w:r>
                </w:p>
                <w:p w14:paraId="11846B98" w14:textId="77777777" w:rsidR="004A6C23" w:rsidRDefault="004A6C23" w:rsidP="00D06293">
                  <w:pPr>
                    <w:pStyle w:val="ekvTabelleKopf"/>
                    <w:spacing w:line="240" w:lineRule="auto"/>
                    <w:rPr>
                      <w:b w:val="0"/>
                    </w:rPr>
                  </w:pPr>
                  <w:r w:rsidRPr="003C06DE">
                    <w:rPr>
                      <w:b w:val="0"/>
                    </w:rPr>
                    <w:t xml:space="preserve">LE </w:t>
                  </w:r>
                  <w:r>
                    <w:rPr>
                      <w:b w:val="0"/>
                    </w:rPr>
                    <w:t>4</w:t>
                  </w:r>
                  <w:r w:rsidRPr="003C06DE">
                    <w:rPr>
                      <w:b w:val="0"/>
                    </w:rPr>
                    <w:t xml:space="preserve"> Inverse Matrizen</w:t>
                  </w:r>
                </w:p>
                <w:p w14:paraId="08B9A608" w14:textId="4D96C684" w:rsidR="004A6C23" w:rsidRPr="00B76F8C" w:rsidRDefault="004A6C23" w:rsidP="00AA0933">
                  <w:pPr>
                    <w:pStyle w:val="ekvtext"/>
                    <w:rPr>
                      <w:rFonts w:eastAsiaTheme="majorEastAsia" w:cs="Arial"/>
                      <w:szCs w:val="18"/>
                    </w:rPr>
                  </w:pPr>
                  <w:r w:rsidRPr="00D06293">
                    <w:rPr>
                      <w:rFonts w:eastAsiaTheme="majorEastAsia" w:cs="Arial"/>
                      <w:szCs w:val="18"/>
                      <w:highlight w:val="yellow"/>
                    </w:rPr>
                    <w:t>Grenzprozesse und Grenzmatrizen</w:t>
                  </w:r>
                  <w:r>
                    <w:rPr>
                      <w:rFonts w:eastAsiaTheme="majorEastAsia" w:cs="Arial"/>
                      <w:szCs w:val="18"/>
                    </w:rPr>
                    <w:t xml:space="preserve"> werden nicht explizit betrachtet. In der </w:t>
                  </w:r>
                  <w:r w:rsidRPr="00D06293">
                    <w:rPr>
                      <w:rFonts w:eastAsiaTheme="majorEastAsia" w:cs="Arial"/>
                      <w:bCs/>
                      <w:szCs w:val="18"/>
                      <w:shd w:val="clear" w:color="auto" w:fill="FDE9D9" w:themeFill="accent6" w:themeFillTint="33"/>
                    </w:rPr>
                    <w:t xml:space="preserve">Exkursion </w:t>
                  </w:r>
                  <w:r>
                    <w:rPr>
                      <w:rFonts w:eastAsiaTheme="majorEastAsia" w:cs="Arial"/>
                      <w:szCs w:val="18"/>
                    </w:rPr>
                    <w:t xml:space="preserve">können Übergangsprozesse in der langfristigen Entwicklung (zyklische Prozesse) genauer betrachtet werden. Potenzen von Matrizen werden hier im Sachzusammenhang angewendet. </w:t>
                  </w:r>
                </w:p>
              </w:tc>
            </w:tr>
          </w:tbl>
          <w:p w14:paraId="23B1C0AC" w14:textId="77777777" w:rsidR="000A12BD" w:rsidRPr="00287BC6" w:rsidRDefault="000A12BD" w:rsidP="00AA0933">
            <w:pPr>
              <w:pStyle w:val="ekvTabelleKopf"/>
              <w:spacing w:line="240" w:lineRule="auto"/>
              <w:rPr>
                <w:b w:val="0"/>
              </w:rPr>
            </w:pPr>
          </w:p>
        </w:tc>
      </w:tr>
      <w:tr w:rsidR="000A12BD" w:rsidRPr="00512E66" w14:paraId="2BDBAA91" w14:textId="77777777" w:rsidTr="00B80ADC">
        <w:trPr>
          <w:trHeight w:val="349"/>
        </w:trPr>
        <w:tc>
          <w:tcPr>
            <w:tcW w:w="2104" w:type="pct"/>
            <w:tcBorders>
              <w:top w:val="single" w:sz="4" w:space="0" w:color="auto"/>
              <w:bottom w:val="single" w:sz="4" w:space="0" w:color="auto"/>
              <w:right w:val="single" w:sz="4" w:space="0" w:color="auto"/>
            </w:tcBorders>
            <w:shd w:val="clear" w:color="auto" w:fill="FDE9D9" w:themeFill="accent6" w:themeFillTint="33"/>
          </w:tcPr>
          <w:p w14:paraId="2E66885A" w14:textId="57C23AF0" w:rsidR="000A12BD" w:rsidRPr="00DA165E" w:rsidRDefault="000A12BD" w:rsidP="00565A24">
            <w:pPr>
              <w:pStyle w:val="prozessK"/>
              <w:tabs>
                <w:tab w:val="left" w:pos="142"/>
              </w:tabs>
              <w:ind w:left="142" w:hanging="142"/>
              <w:rPr>
                <w:sz w:val="18"/>
                <w:szCs w:val="18"/>
              </w:rPr>
            </w:pPr>
            <w:r w:rsidRPr="00565A24">
              <w:rPr>
                <w:sz w:val="18"/>
                <w:szCs w:val="18"/>
              </w:rPr>
              <w:t xml:space="preserve">– </w:t>
            </w:r>
            <w:r w:rsidRPr="00EA52A6">
              <w:rPr>
                <w:sz w:val="18"/>
                <w:szCs w:val="18"/>
              </w:rPr>
              <w:t>langfristige Entwicklung von Übergangsprozessen</w:t>
            </w:r>
            <w:r w:rsidRPr="000A12BD">
              <w:rPr>
                <w:sz w:val="18"/>
                <w:szCs w:val="18"/>
                <w:highlight w:val="yellow"/>
              </w:rPr>
              <w:t xml:space="preserve">: </w:t>
            </w:r>
            <w:r w:rsidRPr="00EA52A6">
              <w:rPr>
                <w:sz w:val="18"/>
                <w:szCs w:val="18"/>
              </w:rPr>
              <w:t>Nutzen von Potenzen von Matrizen</w:t>
            </w:r>
            <w:r w:rsidRPr="000A12BD">
              <w:rPr>
                <w:sz w:val="18"/>
                <w:szCs w:val="18"/>
                <w:highlight w:val="yellow"/>
              </w:rPr>
              <w:t>, Grenzprozesse und Interpretieren von Grenzmatrizen</w:t>
            </w:r>
          </w:p>
        </w:tc>
        <w:tc>
          <w:tcPr>
            <w:tcW w:w="394" w:type="pct"/>
            <w:vMerge/>
            <w:tcBorders>
              <w:left w:val="single" w:sz="4" w:space="0" w:color="auto"/>
              <w:right w:val="single" w:sz="4" w:space="0" w:color="auto"/>
              <w:tr2bl w:val="single" w:sz="4" w:space="0" w:color="auto"/>
            </w:tcBorders>
          </w:tcPr>
          <w:p w14:paraId="2E89B206" w14:textId="77777777" w:rsidR="000A12BD" w:rsidRPr="00ED3EFA" w:rsidRDefault="000A12BD" w:rsidP="00AA0933">
            <w:pPr>
              <w:pStyle w:val="ekvTabelleKopf"/>
              <w:spacing w:line="240" w:lineRule="auto"/>
            </w:pPr>
          </w:p>
        </w:tc>
        <w:tc>
          <w:tcPr>
            <w:tcW w:w="926" w:type="pct"/>
            <w:tcBorders>
              <w:left w:val="single" w:sz="4" w:space="0" w:color="auto"/>
              <w:tr2bl w:val="nil"/>
            </w:tcBorders>
          </w:tcPr>
          <w:p w14:paraId="737F5509" w14:textId="2B49E67D" w:rsidR="000A12BD" w:rsidRPr="00F26750" w:rsidRDefault="00F26750" w:rsidP="00AA0933">
            <w:pPr>
              <w:pStyle w:val="ekvTabelleKopf"/>
              <w:spacing w:line="240" w:lineRule="auto"/>
              <w:rPr>
                <w:b w:val="0"/>
                <w:bCs/>
              </w:rPr>
            </w:pPr>
            <w:r w:rsidRPr="00F26750">
              <w:rPr>
                <w:rFonts w:eastAsiaTheme="majorEastAsia" w:cs="Arial"/>
                <w:b w:val="0"/>
                <w:bCs/>
                <w:szCs w:val="18"/>
                <w:shd w:val="clear" w:color="auto" w:fill="FDE9D9" w:themeFill="accent6" w:themeFillTint="33"/>
              </w:rPr>
              <w:t>Exkursion: Populationsentwicklungen</w:t>
            </w:r>
          </w:p>
        </w:tc>
        <w:tc>
          <w:tcPr>
            <w:tcW w:w="1576" w:type="pct"/>
            <w:vMerge/>
          </w:tcPr>
          <w:p w14:paraId="76EE37B2" w14:textId="77777777" w:rsidR="000A12BD" w:rsidRPr="00287BC6" w:rsidRDefault="000A12BD" w:rsidP="00AA0933">
            <w:pPr>
              <w:pStyle w:val="ekvTabelleKopf"/>
              <w:spacing w:line="240" w:lineRule="auto"/>
              <w:rPr>
                <w:b w:val="0"/>
              </w:rPr>
            </w:pPr>
          </w:p>
        </w:tc>
      </w:tr>
      <w:tr w:rsidR="000A12BD" w:rsidRPr="00512E66" w14:paraId="21F02898" w14:textId="77777777" w:rsidTr="004C5C96">
        <w:trPr>
          <w:trHeight w:val="327"/>
        </w:trPr>
        <w:tc>
          <w:tcPr>
            <w:tcW w:w="5000" w:type="pct"/>
            <w:gridSpan w:val="4"/>
            <w:tcBorders>
              <w:top w:val="single" w:sz="4" w:space="0" w:color="auto"/>
              <w:bottom w:val="single" w:sz="4" w:space="0" w:color="auto"/>
            </w:tcBorders>
            <w:shd w:val="clear" w:color="auto" w:fill="D9D9D9" w:themeFill="background1" w:themeFillShade="D9"/>
          </w:tcPr>
          <w:p w14:paraId="7F98BF4F" w14:textId="17A349D9" w:rsidR="000A12BD" w:rsidRDefault="000A12BD" w:rsidP="004C5C96">
            <w:pPr>
              <w:pStyle w:val="ekvTabelleKopf"/>
              <w:rPr>
                <w:b w:val="0"/>
              </w:rPr>
            </w:pPr>
            <w:r>
              <w:t>Q2.5 Matrizen zur Darstellung linearer geometrischer Abbildungen</w:t>
            </w:r>
          </w:p>
        </w:tc>
      </w:tr>
      <w:tr w:rsidR="000A12BD" w:rsidRPr="00512E66" w14:paraId="75C09248" w14:textId="77777777" w:rsidTr="00B80ADC">
        <w:trPr>
          <w:trHeight w:val="843"/>
        </w:trPr>
        <w:tc>
          <w:tcPr>
            <w:tcW w:w="2104" w:type="pct"/>
            <w:tcBorders>
              <w:top w:val="single" w:sz="4" w:space="0" w:color="auto"/>
              <w:bottom w:val="single" w:sz="4" w:space="0" w:color="auto"/>
              <w:right w:val="single" w:sz="4" w:space="0" w:color="auto"/>
            </w:tcBorders>
          </w:tcPr>
          <w:p w14:paraId="0F3023F3" w14:textId="355B903D" w:rsidR="000A12BD" w:rsidRPr="00782839" w:rsidRDefault="000A12BD" w:rsidP="000A12BD">
            <w:pPr>
              <w:pStyle w:val="prozessK"/>
              <w:tabs>
                <w:tab w:val="left" w:pos="142"/>
              </w:tabs>
              <w:ind w:left="142" w:hanging="142"/>
              <w:rPr>
                <w:sz w:val="18"/>
                <w:szCs w:val="18"/>
              </w:rPr>
            </w:pPr>
            <w:r w:rsidRPr="00782839">
              <w:rPr>
                <w:sz w:val="18"/>
                <w:szCs w:val="18"/>
              </w:rPr>
              <w:t>– Beschreiben von geometrischen Abbildungen mithilfe von Matrizen (zum Beispiel Schattenwürfe oder andere Projektionen)</w:t>
            </w:r>
          </w:p>
          <w:p w14:paraId="7F763BD3" w14:textId="65D339B6" w:rsidR="000A12BD" w:rsidRPr="000A12BD" w:rsidRDefault="000A12BD" w:rsidP="000A12BD">
            <w:pPr>
              <w:pStyle w:val="prozessK"/>
              <w:tabs>
                <w:tab w:val="left" w:pos="142"/>
              </w:tabs>
              <w:ind w:left="142" w:hanging="142"/>
              <w:rPr>
                <w:sz w:val="18"/>
                <w:szCs w:val="18"/>
                <w:highlight w:val="yellow"/>
              </w:rPr>
            </w:pPr>
            <w:r w:rsidRPr="00782839">
              <w:rPr>
                <w:sz w:val="18"/>
                <w:szCs w:val="18"/>
              </w:rPr>
              <w:t>– Rechnen mit Matrizen:</w:t>
            </w:r>
            <w:r w:rsidRPr="00782839">
              <w:rPr>
                <w:sz w:val="18"/>
                <w:szCs w:val="18"/>
              </w:rPr>
              <w:br/>
              <w:t>skalare Multiplikation, Matrix-Vektor-Multiplikation, Addition und Multiplikation von Matrizen, Bestimmen inverser Matrizen (in einfachen Fällen)</w:t>
            </w:r>
          </w:p>
          <w:p w14:paraId="15522278" w14:textId="72946B6E" w:rsidR="000A12BD" w:rsidRPr="000A12BD" w:rsidRDefault="000A12BD" w:rsidP="000A12BD">
            <w:pPr>
              <w:pStyle w:val="prozessK"/>
              <w:tabs>
                <w:tab w:val="left" w:pos="142"/>
              </w:tabs>
              <w:ind w:left="142" w:hanging="142"/>
              <w:rPr>
                <w:sz w:val="18"/>
                <w:szCs w:val="18"/>
                <w:highlight w:val="yellow"/>
              </w:rPr>
            </w:pPr>
            <w:r w:rsidRPr="00782839">
              <w:rPr>
                <w:sz w:val="18"/>
                <w:szCs w:val="18"/>
              </w:rPr>
              <w:t xml:space="preserve">– Darstellen linearer geometrischer Abbildungen mit Matrizen: </w:t>
            </w:r>
            <w:r w:rsidRPr="00782839">
              <w:rPr>
                <w:sz w:val="18"/>
                <w:szCs w:val="18"/>
              </w:rPr>
              <w:br/>
              <w:t xml:space="preserve">Bestimmen von Bildpunkten bei beliebigen Abbildungsmatrizen, Untersuchen und Bestimmen von Abbildungsmatrizen </w:t>
            </w:r>
            <w:proofErr w:type="gramStart"/>
            <w:r w:rsidRPr="00782839">
              <w:rPr>
                <w:sz w:val="18"/>
                <w:szCs w:val="18"/>
              </w:rPr>
              <w:t>bei folgenden</w:t>
            </w:r>
            <w:proofErr w:type="gramEnd"/>
            <w:r w:rsidRPr="00782839">
              <w:rPr>
                <w:sz w:val="18"/>
                <w:szCs w:val="18"/>
              </w:rPr>
              <w:t xml:space="preserve"> Abbildungen: orthogonale Spiegelungen </w:t>
            </w:r>
            <w:r w:rsidRPr="00782839">
              <w:rPr>
                <w:sz w:val="18"/>
                <w:szCs w:val="18"/>
                <w:highlight w:val="yellow"/>
              </w:rPr>
              <w:t>an den Koordinatenebenen</w:t>
            </w:r>
            <w:r w:rsidRPr="00782839">
              <w:rPr>
                <w:sz w:val="18"/>
                <w:szCs w:val="18"/>
              </w:rPr>
              <w:t xml:space="preserve">, </w:t>
            </w:r>
            <w:r w:rsidRPr="00782839">
              <w:rPr>
                <w:sz w:val="18"/>
                <w:szCs w:val="18"/>
                <w:highlight w:val="yellow"/>
              </w:rPr>
              <w:t>Parallelprojektionen auf die Koordinatenebenen</w:t>
            </w:r>
            <w:r w:rsidRPr="00782839">
              <w:rPr>
                <w:sz w:val="18"/>
                <w:szCs w:val="18"/>
              </w:rPr>
              <w:t xml:space="preserve">, zentrische Streckungen am Koordinatenursprung, </w:t>
            </w:r>
            <w:r w:rsidRPr="00F02BD8">
              <w:rPr>
                <w:sz w:val="18"/>
                <w:szCs w:val="18"/>
              </w:rPr>
              <w:t>Verknüpfungen dieser Abbildungen</w:t>
            </w:r>
          </w:p>
        </w:tc>
        <w:tc>
          <w:tcPr>
            <w:tcW w:w="394" w:type="pct"/>
            <w:vMerge w:val="restart"/>
            <w:tcBorders>
              <w:top w:val="single" w:sz="4" w:space="0" w:color="auto"/>
              <w:left w:val="single" w:sz="4" w:space="0" w:color="auto"/>
              <w:right w:val="single" w:sz="4" w:space="0" w:color="auto"/>
              <w:tr2bl w:val="single" w:sz="4" w:space="0" w:color="auto"/>
            </w:tcBorders>
          </w:tcPr>
          <w:p w14:paraId="0B010181" w14:textId="77777777" w:rsidR="000A12BD" w:rsidRPr="000D7350" w:rsidRDefault="000A12BD" w:rsidP="004C5C96">
            <w:pPr>
              <w:pStyle w:val="ekvTabelleKopf"/>
              <w:spacing w:line="240" w:lineRule="auto"/>
              <w:ind w:left="213" w:hanging="213"/>
              <w:rPr>
                <w:b w:val="0"/>
                <w:bCs/>
              </w:rPr>
            </w:pPr>
          </w:p>
        </w:tc>
        <w:tc>
          <w:tcPr>
            <w:tcW w:w="926" w:type="pct"/>
            <w:vMerge w:val="restart"/>
            <w:tcBorders>
              <w:top w:val="single" w:sz="4" w:space="0" w:color="auto"/>
              <w:left w:val="single" w:sz="4" w:space="0" w:color="auto"/>
              <w:tr2bl w:val="nil"/>
            </w:tcBorders>
          </w:tcPr>
          <w:p w14:paraId="0E0F82EA" w14:textId="77777777" w:rsidR="00314DA0" w:rsidRDefault="00314DA0" w:rsidP="00314DA0">
            <w:pPr>
              <w:pStyle w:val="ekvTabelleKopf"/>
              <w:spacing w:line="240" w:lineRule="auto"/>
              <w:rPr>
                <w:b w:val="0"/>
              </w:rPr>
            </w:pPr>
            <w:r w:rsidRPr="00AD4CFF">
              <w:t>Kapitel I</w:t>
            </w:r>
            <w:r>
              <w:t>V</w:t>
            </w:r>
            <w:r>
              <w:rPr>
                <w:b w:val="0"/>
              </w:rPr>
              <w:t xml:space="preserve"> Matrizen</w:t>
            </w:r>
          </w:p>
          <w:p w14:paraId="7BDE2D1D" w14:textId="738ABBBA" w:rsidR="000A12BD" w:rsidRPr="009D140A" w:rsidRDefault="00314DA0" w:rsidP="00314DA0">
            <w:pPr>
              <w:pStyle w:val="ekvTabelleKopf"/>
              <w:spacing w:line="240" w:lineRule="auto"/>
              <w:rPr>
                <w:b w:val="0"/>
              </w:rPr>
            </w:pPr>
            <w:r>
              <w:rPr>
                <w:b w:val="0"/>
              </w:rPr>
              <w:t>LE 5 Abbildungen in der Ebene</w:t>
            </w:r>
          </w:p>
        </w:tc>
        <w:tc>
          <w:tcPr>
            <w:tcW w:w="1576" w:type="pct"/>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414"/>
              <w:gridCol w:w="3123"/>
            </w:tblGrid>
            <w:tr w:rsidR="004A6C23" w:rsidRPr="00B76F8C" w14:paraId="3890C673" w14:textId="77777777" w:rsidTr="004A6C23">
              <w:tc>
                <w:tcPr>
                  <w:tcW w:w="1558" w:type="pct"/>
                </w:tcPr>
                <w:p w14:paraId="60A340A6" w14:textId="77777777" w:rsidR="004A6C23" w:rsidRPr="00B76F8C" w:rsidRDefault="004A6C23" w:rsidP="004C5C96">
                  <w:pPr>
                    <w:pStyle w:val="ekvtext"/>
                    <w:rPr>
                      <w:rFonts w:eastAsiaTheme="majorEastAsia" w:cs="Arial"/>
                      <w:b/>
                      <w:szCs w:val="18"/>
                    </w:rPr>
                  </w:pPr>
                  <w:r w:rsidRPr="00B76F8C">
                    <w:rPr>
                      <w:rFonts w:eastAsiaTheme="majorEastAsia" w:cs="Arial"/>
                      <w:b/>
                      <w:szCs w:val="18"/>
                    </w:rPr>
                    <w:t>Kapitel</w:t>
                  </w:r>
                </w:p>
              </w:tc>
              <w:tc>
                <w:tcPr>
                  <w:tcW w:w="3442" w:type="pct"/>
                </w:tcPr>
                <w:p w14:paraId="71F3FF29" w14:textId="77777777" w:rsidR="004A6C23" w:rsidRPr="00B76F8C" w:rsidRDefault="004A6C23" w:rsidP="004C5C96">
                  <w:pPr>
                    <w:pStyle w:val="ekvtext"/>
                    <w:rPr>
                      <w:rFonts w:eastAsiaTheme="majorEastAsia" w:cs="Arial"/>
                      <w:b/>
                      <w:szCs w:val="18"/>
                    </w:rPr>
                  </w:pPr>
                  <w:r>
                    <w:rPr>
                      <w:rFonts w:eastAsiaTheme="majorEastAsia" w:cs="Arial"/>
                      <w:b/>
                      <w:szCs w:val="18"/>
                    </w:rPr>
                    <w:t>Bemerkung</w:t>
                  </w:r>
                </w:p>
              </w:tc>
            </w:tr>
            <w:tr w:rsidR="004A6C23" w:rsidRPr="00B76F8C" w14:paraId="44188281" w14:textId="77777777" w:rsidTr="004A6C23">
              <w:trPr>
                <w:trHeight w:val="204"/>
              </w:trPr>
              <w:tc>
                <w:tcPr>
                  <w:tcW w:w="1558" w:type="pct"/>
                </w:tcPr>
                <w:p w14:paraId="70D8E3C7" w14:textId="7BDEAB8B" w:rsidR="004A6C23" w:rsidRPr="00B76F8C" w:rsidRDefault="004A6C23" w:rsidP="004C5C96">
                  <w:pPr>
                    <w:pStyle w:val="ekvtext"/>
                    <w:rPr>
                      <w:rFonts w:eastAsiaTheme="majorEastAsia" w:cs="Arial"/>
                      <w:szCs w:val="18"/>
                    </w:rPr>
                  </w:pPr>
                  <w:proofErr w:type="gramStart"/>
                  <w:r>
                    <w:rPr>
                      <w:rFonts w:eastAsiaTheme="majorEastAsia" w:cs="Arial"/>
                      <w:szCs w:val="18"/>
                    </w:rPr>
                    <w:t>IV Matrizen</w:t>
                  </w:r>
                  <w:proofErr w:type="gramEnd"/>
                </w:p>
              </w:tc>
              <w:tc>
                <w:tcPr>
                  <w:tcW w:w="3442" w:type="pct"/>
                </w:tcPr>
                <w:p w14:paraId="3F5DECD4" w14:textId="49BD7C61" w:rsidR="004A6C23" w:rsidRDefault="004A6C23" w:rsidP="004C5C96">
                  <w:pPr>
                    <w:pStyle w:val="ekvtext"/>
                    <w:rPr>
                      <w:rFonts w:eastAsiaTheme="majorEastAsia" w:cs="Arial"/>
                      <w:szCs w:val="18"/>
                    </w:rPr>
                  </w:pPr>
                  <w:r>
                    <w:rPr>
                      <w:rFonts w:eastAsiaTheme="majorEastAsia" w:cs="Arial"/>
                      <w:szCs w:val="18"/>
                    </w:rPr>
                    <w:t>LE 5Abbildungen in der Ebene</w:t>
                  </w:r>
                </w:p>
                <w:p w14:paraId="433C32FA" w14:textId="77777777" w:rsidR="004A6C23" w:rsidRDefault="004A6C23" w:rsidP="004C5C96">
                  <w:pPr>
                    <w:pStyle w:val="ekvtext"/>
                    <w:rPr>
                      <w:rFonts w:eastAsiaTheme="majorEastAsia" w:cs="Arial"/>
                      <w:szCs w:val="18"/>
                    </w:rPr>
                  </w:pPr>
                </w:p>
                <w:p w14:paraId="01D9BD41" w14:textId="6B5B39A5" w:rsidR="004A6C23" w:rsidRDefault="004A6C23" w:rsidP="004C5C96">
                  <w:pPr>
                    <w:pStyle w:val="ekvtext"/>
                    <w:rPr>
                      <w:rFonts w:eastAsiaTheme="majorEastAsia" w:cs="Arial"/>
                      <w:szCs w:val="18"/>
                    </w:rPr>
                  </w:pPr>
                  <w:r>
                    <w:rPr>
                      <w:rFonts w:eastAsiaTheme="majorEastAsia" w:cs="Arial"/>
                      <w:szCs w:val="18"/>
                    </w:rPr>
                    <w:t>In dieser Lerneinheit des Lambacher Schweizer werden ausschließlich Abbildungen in der Ebene betrachtet, lineare und affine.</w:t>
                  </w:r>
                </w:p>
                <w:p w14:paraId="586C0C16" w14:textId="5E049485" w:rsidR="004A6C23" w:rsidRPr="00B76F8C" w:rsidRDefault="004A6C23" w:rsidP="004C5C96">
                  <w:pPr>
                    <w:pStyle w:val="ekvtext"/>
                    <w:rPr>
                      <w:rFonts w:eastAsiaTheme="majorEastAsia" w:cs="Arial"/>
                      <w:szCs w:val="18"/>
                    </w:rPr>
                  </w:pPr>
                  <w:r>
                    <w:rPr>
                      <w:rFonts w:eastAsiaTheme="majorEastAsia" w:cs="Arial"/>
                      <w:szCs w:val="18"/>
                    </w:rPr>
                    <w:t>Die Inhalte für das erhöhte Niveau sind in der Lerneinheit enthalten.</w:t>
                  </w:r>
                </w:p>
              </w:tc>
            </w:tr>
            <w:tr w:rsidR="004A6C23" w:rsidRPr="00B76F8C" w14:paraId="6D6052A7" w14:textId="77777777" w:rsidTr="004A6C23">
              <w:trPr>
                <w:trHeight w:val="204"/>
              </w:trPr>
              <w:tc>
                <w:tcPr>
                  <w:tcW w:w="1558" w:type="pct"/>
                </w:tcPr>
                <w:p w14:paraId="4C517721" w14:textId="77777777" w:rsidR="004A6C23" w:rsidRDefault="004A6C23" w:rsidP="004C5C96">
                  <w:pPr>
                    <w:pStyle w:val="ekvtext"/>
                    <w:rPr>
                      <w:rFonts w:eastAsiaTheme="majorEastAsia" w:cs="Arial"/>
                      <w:szCs w:val="18"/>
                    </w:rPr>
                  </w:pPr>
                </w:p>
              </w:tc>
              <w:tc>
                <w:tcPr>
                  <w:tcW w:w="3442" w:type="pct"/>
                </w:tcPr>
                <w:p w14:paraId="6C53FEBC" w14:textId="77777777" w:rsidR="004A6C23" w:rsidRDefault="004A6C23" w:rsidP="004C5C96">
                  <w:pPr>
                    <w:pStyle w:val="ekvtext"/>
                    <w:rPr>
                      <w:rFonts w:eastAsiaTheme="majorEastAsia" w:cs="Arial"/>
                      <w:szCs w:val="18"/>
                    </w:rPr>
                  </w:pPr>
                </w:p>
              </w:tc>
            </w:tr>
            <w:tr w:rsidR="004A6C23" w:rsidRPr="00B76F8C" w14:paraId="3DFCC7AC" w14:textId="77777777" w:rsidTr="004A6C23">
              <w:trPr>
                <w:trHeight w:val="204"/>
              </w:trPr>
              <w:tc>
                <w:tcPr>
                  <w:tcW w:w="1558" w:type="pct"/>
                </w:tcPr>
                <w:p w14:paraId="45B6E7A9" w14:textId="77777777" w:rsidR="004A6C23" w:rsidRDefault="004A6C23" w:rsidP="004C5C96">
                  <w:pPr>
                    <w:pStyle w:val="ekvtext"/>
                    <w:rPr>
                      <w:rFonts w:eastAsiaTheme="majorEastAsia" w:cs="Arial"/>
                      <w:szCs w:val="18"/>
                    </w:rPr>
                  </w:pPr>
                </w:p>
              </w:tc>
              <w:tc>
                <w:tcPr>
                  <w:tcW w:w="3442" w:type="pct"/>
                </w:tcPr>
                <w:p w14:paraId="14E20594" w14:textId="77777777" w:rsidR="004A6C23" w:rsidRPr="00563D11" w:rsidRDefault="004A6C23" w:rsidP="004C5C96">
                  <w:pPr>
                    <w:pStyle w:val="ekvTabelleKopf"/>
                    <w:spacing w:line="240" w:lineRule="auto"/>
                    <w:ind w:left="131" w:hanging="131"/>
                    <w:rPr>
                      <w:rFonts w:eastAsiaTheme="majorEastAsia" w:cs="Arial"/>
                      <w:b w:val="0"/>
                      <w:szCs w:val="18"/>
                    </w:rPr>
                  </w:pPr>
                </w:p>
              </w:tc>
            </w:tr>
          </w:tbl>
          <w:p w14:paraId="2584E136" w14:textId="77777777" w:rsidR="000A12BD" w:rsidRPr="00287BC6" w:rsidRDefault="000A12BD" w:rsidP="004C5C96">
            <w:pPr>
              <w:pStyle w:val="ekvTabelleKopf"/>
              <w:spacing w:line="240" w:lineRule="auto"/>
              <w:rPr>
                <w:b w:val="0"/>
              </w:rPr>
            </w:pPr>
          </w:p>
        </w:tc>
      </w:tr>
      <w:tr w:rsidR="000A12BD" w:rsidRPr="00512E66" w14:paraId="0FB10D28" w14:textId="77777777" w:rsidTr="00B80ADC">
        <w:trPr>
          <w:trHeight w:val="843"/>
        </w:trPr>
        <w:tc>
          <w:tcPr>
            <w:tcW w:w="2104" w:type="pct"/>
            <w:tcBorders>
              <w:top w:val="single" w:sz="4" w:space="0" w:color="auto"/>
              <w:bottom w:val="single" w:sz="4" w:space="0" w:color="auto"/>
              <w:right w:val="single" w:sz="4" w:space="0" w:color="auto"/>
            </w:tcBorders>
            <w:shd w:val="clear" w:color="auto" w:fill="FDE9D9" w:themeFill="accent6" w:themeFillTint="33"/>
          </w:tcPr>
          <w:p w14:paraId="4EFA001B" w14:textId="72AFF21F" w:rsidR="000A12BD" w:rsidRPr="000A12BD" w:rsidRDefault="000A12BD" w:rsidP="000A12BD">
            <w:pPr>
              <w:pStyle w:val="prozessK"/>
              <w:tabs>
                <w:tab w:val="left" w:pos="142"/>
              </w:tabs>
              <w:ind w:left="142" w:hanging="142"/>
              <w:rPr>
                <w:sz w:val="18"/>
                <w:szCs w:val="18"/>
                <w:highlight w:val="yellow"/>
              </w:rPr>
            </w:pPr>
            <w:r w:rsidRPr="000A12BD">
              <w:rPr>
                <w:sz w:val="18"/>
                <w:szCs w:val="18"/>
                <w:highlight w:val="yellow"/>
              </w:rPr>
              <w:t xml:space="preserve">– </w:t>
            </w:r>
            <w:r w:rsidRPr="00782839">
              <w:rPr>
                <w:sz w:val="18"/>
                <w:szCs w:val="18"/>
              </w:rPr>
              <w:t xml:space="preserve">Darstellen linearer geometrischer Abbildungen </w:t>
            </w:r>
            <w:r w:rsidRPr="00F02BD8">
              <w:rPr>
                <w:sz w:val="18"/>
                <w:szCs w:val="18"/>
                <w:highlight w:val="yellow"/>
              </w:rPr>
              <w:t xml:space="preserve">im dreidimensionalen euklidischen Raum </w:t>
            </w:r>
            <m:oMath>
              <m:sSup>
                <m:sSupPr>
                  <m:ctrlPr>
                    <w:rPr>
                      <w:rFonts w:ascii="Cambria Math" w:hAnsi="Cambria Math"/>
                      <w:i/>
                      <w:sz w:val="18"/>
                      <w:szCs w:val="18"/>
                      <w:highlight w:val="yellow"/>
                    </w:rPr>
                  </m:ctrlPr>
                </m:sSupPr>
                <m:e>
                  <m:r>
                    <m:rPr>
                      <m:scr m:val="double-struck"/>
                    </m:rPr>
                    <w:rPr>
                      <w:rFonts w:ascii="Cambria Math" w:hAnsi="Cambria Math"/>
                      <w:sz w:val="18"/>
                      <w:szCs w:val="18"/>
                      <w:highlight w:val="yellow"/>
                    </w:rPr>
                    <m:t>R</m:t>
                  </m:r>
                </m:e>
                <m:sup>
                  <m:r>
                    <w:rPr>
                      <w:rFonts w:ascii="Cambria Math" w:hAnsi="Cambria Math"/>
                      <w:sz w:val="18"/>
                      <w:szCs w:val="18"/>
                      <w:highlight w:val="yellow"/>
                    </w:rPr>
                    <m:t>3</m:t>
                  </m:r>
                </m:sup>
              </m:sSup>
            </m:oMath>
            <w:r w:rsidRPr="00782839">
              <w:rPr>
                <w:sz w:val="18"/>
                <w:szCs w:val="18"/>
              </w:rPr>
              <w:t xml:space="preserve"> mit Matrizen:</w:t>
            </w:r>
            <w:r w:rsidRPr="00782839">
              <w:rPr>
                <w:sz w:val="18"/>
                <w:szCs w:val="18"/>
              </w:rPr>
              <w:br/>
              <w:t xml:space="preserve">Untersuchen und Bestimmen von Abbildungsmatrizen </w:t>
            </w:r>
            <w:proofErr w:type="gramStart"/>
            <w:r w:rsidRPr="00782839">
              <w:rPr>
                <w:sz w:val="18"/>
                <w:szCs w:val="18"/>
              </w:rPr>
              <w:t>bei folgenden</w:t>
            </w:r>
            <w:proofErr w:type="gramEnd"/>
            <w:r w:rsidRPr="00782839">
              <w:rPr>
                <w:sz w:val="18"/>
                <w:szCs w:val="18"/>
              </w:rPr>
              <w:t xml:space="preserve"> Abbildungen: </w:t>
            </w:r>
            <w:r w:rsidRPr="00782839">
              <w:rPr>
                <w:sz w:val="18"/>
                <w:szCs w:val="18"/>
                <w:highlight w:val="yellow"/>
              </w:rPr>
              <w:t>Drehungen um die Koordinatenachsen,</w:t>
            </w:r>
            <w:r w:rsidRPr="000A12BD">
              <w:rPr>
                <w:sz w:val="18"/>
                <w:szCs w:val="18"/>
                <w:highlight w:val="yellow"/>
              </w:rPr>
              <w:t xml:space="preserve"> Parallelprojektionen auf beliebige Ursprungsebenen, Bestimmen von Fixpunkten</w:t>
            </w:r>
          </w:p>
        </w:tc>
        <w:tc>
          <w:tcPr>
            <w:tcW w:w="394" w:type="pct"/>
            <w:vMerge/>
            <w:tcBorders>
              <w:left w:val="single" w:sz="4" w:space="0" w:color="auto"/>
              <w:right w:val="single" w:sz="4" w:space="0" w:color="auto"/>
              <w:tr2bl w:val="single" w:sz="4" w:space="0" w:color="auto"/>
            </w:tcBorders>
          </w:tcPr>
          <w:p w14:paraId="67E2F36F" w14:textId="77777777" w:rsidR="000A12BD" w:rsidRPr="000D7350" w:rsidRDefault="000A12BD" w:rsidP="004C5C96">
            <w:pPr>
              <w:pStyle w:val="ekvTabelleKopf"/>
              <w:spacing w:line="240" w:lineRule="auto"/>
              <w:ind w:left="213" w:hanging="213"/>
              <w:rPr>
                <w:b w:val="0"/>
                <w:bCs/>
              </w:rPr>
            </w:pPr>
          </w:p>
        </w:tc>
        <w:tc>
          <w:tcPr>
            <w:tcW w:w="926" w:type="pct"/>
            <w:vMerge/>
            <w:tcBorders>
              <w:left w:val="single" w:sz="4" w:space="0" w:color="auto"/>
              <w:tr2bl w:val="nil"/>
            </w:tcBorders>
          </w:tcPr>
          <w:p w14:paraId="08A1CB2F" w14:textId="77777777" w:rsidR="000A12BD" w:rsidRPr="00AD4CFF" w:rsidRDefault="000A12BD" w:rsidP="004C5C96">
            <w:pPr>
              <w:pStyle w:val="ekvTabelleKopf"/>
              <w:spacing w:line="240" w:lineRule="auto"/>
            </w:pPr>
          </w:p>
        </w:tc>
        <w:tc>
          <w:tcPr>
            <w:tcW w:w="1576" w:type="pct"/>
            <w:vMerge/>
          </w:tcPr>
          <w:p w14:paraId="41FC8618" w14:textId="77777777" w:rsidR="000A12BD" w:rsidRPr="00B76F8C" w:rsidRDefault="000A12BD" w:rsidP="004C5C96">
            <w:pPr>
              <w:pStyle w:val="ekvtext"/>
              <w:rPr>
                <w:rFonts w:eastAsiaTheme="majorEastAsia" w:cs="Arial"/>
                <w:b/>
                <w:szCs w:val="18"/>
              </w:rPr>
            </w:pPr>
          </w:p>
        </w:tc>
      </w:tr>
    </w:tbl>
    <w:p w14:paraId="72F68B6F" w14:textId="77777777" w:rsidR="000A12BD" w:rsidRDefault="000A12BD" w:rsidP="00A20A96">
      <w:pPr>
        <w:pStyle w:val="ekvtext"/>
        <w:rPr>
          <w:rFonts w:eastAsiaTheme="majorEastAsia" w:cs="Arial"/>
          <w:sz w:val="16"/>
          <w:szCs w:val="16"/>
        </w:rPr>
        <w:sectPr w:rsidR="000A12BD" w:rsidSect="00633C61">
          <w:pgSz w:w="16838" w:h="11906" w:orient="landscape" w:code="9"/>
          <w:pgMar w:top="1304" w:right="907" w:bottom="794" w:left="794" w:header="567" w:footer="154" w:gutter="0"/>
          <w:cols w:space="720"/>
          <w:docGrid w:linePitch="245"/>
        </w:sect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99"/>
        <w:gridCol w:w="1417"/>
        <w:gridCol w:w="2368"/>
        <w:gridCol w:w="40"/>
        <w:gridCol w:w="3834"/>
      </w:tblGrid>
      <w:tr w:rsidR="000A12BD" w:rsidRPr="00512E66" w14:paraId="1AF2E03D" w14:textId="77777777" w:rsidTr="003B7F58">
        <w:trPr>
          <w:trHeight w:val="327"/>
        </w:trPr>
        <w:tc>
          <w:tcPr>
            <w:tcW w:w="2351" w:type="pct"/>
            <w:tcBorders>
              <w:bottom w:val="single" w:sz="4" w:space="0" w:color="auto"/>
            </w:tcBorders>
            <w:shd w:val="pct15" w:color="auto" w:fill="FFFFFF"/>
          </w:tcPr>
          <w:p w14:paraId="77501828" w14:textId="77777777" w:rsidR="000A12BD" w:rsidRPr="00512E66" w:rsidRDefault="000A12BD" w:rsidP="004C5C96">
            <w:pPr>
              <w:pStyle w:val="ekvTabelleKopf"/>
            </w:pPr>
            <w:r>
              <w:lastRenderedPageBreak/>
              <w:t>Themenfeld</w:t>
            </w:r>
          </w:p>
        </w:tc>
        <w:tc>
          <w:tcPr>
            <w:tcW w:w="490" w:type="pct"/>
            <w:tcBorders>
              <w:bottom w:val="single" w:sz="4" w:space="0" w:color="auto"/>
            </w:tcBorders>
            <w:shd w:val="pct15" w:color="auto" w:fill="FFFFFF"/>
          </w:tcPr>
          <w:p w14:paraId="56BBBA08" w14:textId="40E129A0" w:rsidR="000A12BD" w:rsidRPr="00512E66" w:rsidRDefault="000A12BD" w:rsidP="004C5C96">
            <w:pPr>
              <w:pStyle w:val="ekvTabelleKopf"/>
              <w:rPr>
                <w:b w:val="0"/>
              </w:rPr>
            </w:pPr>
            <w:r>
              <w:rPr>
                <w:b w:val="0"/>
              </w:rPr>
              <w:t>Lambacher Schweizer</w:t>
            </w:r>
            <w:r w:rsidR="007204B0">
              <w:rPr>
                <w:b w:val="0"/>
              </w:rPr>
              <w:t xml:space="preserve"> </w:t>
            </w:r>
            <w:r>
              <w:rPr>
                <w:b w:val="0"/>
              </w:rPr>
              <w:t>– Analysis (#735661)</w:t>
            </w:r>
          </w:p>
        </w:tc>
        <w:tc>
          <w:tcPr>
            <w:tcW w:w="819" w:type="pct"/>
            <w:tcBorders>
              <w:bottom w:val="single" w:sz="4" w:space="0" w:color="auto"/>
            </w:tcBorders>
            <w:shd w:val="pct15" w:color="auto" w:fill="FFFFFF"/>
          </w:tcPr>
          <w:p w14:paraId="7ADC965A" w14:textId="63859AE5" w:rsidR="000A12BD" w:rsidRDefault="00C6672A" w:rsidP="004C5C96">
            <w:pPr>
              <w:pStyle w:val="ekvTabelleKopf"/>
            </w:pPr>
            <w:r>
              <w:rPr>
                <w:b w:val="0"/>
              </w:rPr>
              <w:t xml:space="preserve">Lambacher Schweizer – </w:t>
            </w:r>
            <w:r>
              <w:rPr>
                <w:b w:val="0"/>
              </w:rPr>
              <w:br/>
              <w:t>Anal</w:t>
            </w:r>
            <w:r>
              <w:rPr>
                <w:b w:val="0"/>
              </w:rPr>
              <w:t>ytische</w:t>
            </w:r>
            <w:r>
              <w:rPr>
                <w:b w:val="0"/>
              </w:rPr>
              <w:t xml:space="preserve"> Geometrie/ Stochastik (#735665)</w:t>
            </w:r>
          </w:p>
        </w:tc>
        <w:tc>
          <w:tcPr>
            <w:tcW w:w="1340" w:type="pct"/>
            <w:gridSpan w:val="2"/>
            <w:tcBorders>
              <w:bottom w:val="single" w:sz="4" w:space="0" w:color="auto"/>
            </w:tcBorders>
            <w:shd w:val="pct15" w:color="auto" w:fill="FFFFFF"/>
          </w:tcPr>
          <w:p w14:paraId="7B80E58A" w14:textId="77777777" w:rsidR="000A12BD" w:rsidRDefault="000A12BD" w:rsidP="004C5C96">
            <w:pPr>
              <w:pStyle w:val="ekvTabelleKopf"/>
              <w:rPr>
                <w:b w:val="0"/>
              </w:rPr>
            </w:pPr>
            <w:r>
              <w:rPr>
                <w:b w:val="0"/>
              </w:rPr>
              <w:t>Hinweise zum möglichen Unterrichtsgang</w:t>
            </w:r>
          </w:p>
        </w:tc>
      </w:tr>
      <w:tr w:rsidR="000A12BD" w:rsidRPr="00512E66" w14:paraId="16A4ADA7" w14:textId="77777777" w:rsidTr="003B7F58">
        <w:trPr>
          <w:trHeight w:val="57"/>
        </w:trPr>
        <w:tc>
          <w:tcPr>
            <w:tcW w:w="2351" w:type="pct"/>
            <w:tcBorders>
              <w:top w:val="single" w:sz="4" w:space="0" w:color="auto"/>
              <w:left w:val="nil"/>
              <w:bottom w:val="single" w:sz="4" w:space="0" w:color="auto"/>
              <w:right w:val="nil"/>
            </w:tcBorders>
          </w:tcPr>
          <w:p w14:paraId="7291366F" w14:textId="77777777" w:rsidR="000A12BD" w:rsidRPr="00A24EAB" w:rsidRDefault="000A12BD" w:rsidP="004C5C96">
            <w:pPr>
              <w:pStyle w:val="ekvTabelleKopf"/>
              <w:spacing w:before="0" w:after="0" w:line="240" w:lineRule="auto"/>
              <w:rPr>
                <w:sz w:val="14"/>
                <w:szCs w:val="16"/>
              </w:rPr>
            </w:pPr>
          </w:p>
        </w:tc>
        <w:tc>
          <w:tcPr>
            <w:tcW w:w="490" w:type="pct"/>
            <w:tcBorders>
              <w:top w:val="single" w:sz="4" w:space="0" w:color="auto"/>
              <w:left w:val="nil"/>
              <w:bottom w:val="single" w:sz="4" w:space="0" w:color="auto"/>
              <w:right w:val="nil"/>
            </w:tcBorders>
          </w:tcPr>
          <w:p w14:paraId="47E23BF5" w14:textId="77777777" w:rsidR="000A12BD" w:rsidRPr="00A24EAB" w:rsidRDefault="000A12BD" w:rsidP="004C5C96">
            <w:pPr>
              <w:pStyle w:val="ekvTabelleKopf"/>
              <w:spacing w:before="0" w:after="0" w:line="240" w:lineRule="auto"/>
              <w:rPr>
                <w:sz w:val="14"/>
                <w:szCs w:val="16"/>
              </w:rPr>
            </w:pPr>
          </w:p>
        </w:tc>
        <w:tc>
          <w:tcPr>
            <w:tcW w:w="819" w:type="pct"/>
            <w:tcBorders>
              <w:top w:val="single" w:sz="4" w:space="0" w:color="auto"/>
              <w:left w:val="nil"/>
              <w:bottom w:val="single" w:sz="4" w:space="0" w:color="auto"/>
              <w:right w:val="nil"/>
            </w:tcBorders>
          </w:tcPr>
          <w:p w14:paraId="4D22F4C1" w14:textId="77777777" w:rsidR="000A12BD" w:rsidRPr="00A24EAB" w:rsidRDefault="000A12BD" w:rsidP="004C5C96">
            <w:pPr>
              <w:pStyle w:val="ekvTabelleKopf"/>
              <w:spacing w:before="0" w:after="0" w:line="240" w:lineRule="auto"/>
              <w:rPr>
                <w:sz w:val="14"/>
                <w:szCs w:val="16"/>
              </w:rPr>
            </w:pPr>
          </w:p>
        </w:tc>
        <w:tc>
          <w:tcPr>
            <w:tcW w:w="1340" w:type="pct"/>
            <w:gridSpan w:val="2"/>
            <w:tcBorders>
              <w:top w:val="single" w:sz="4" w:space="0" w:color="auto"/>
              <w:left w:val="nil"/>
              <w:bottom w:val="single" w:sz="4" w:space="0" w:color="auto"/>
              <w:right w:val="nil"/>
            </w:tcBorders>
          </w:tcPr>
          <w:p w14:paraId="51146648" w14:textId="77777777" w:rsidR="000A12BD" w:rsidRPr="00A24EAB" w:rsidRDefault="000A12BD" w:rsidP="004C5C96">
            <w:pPr>
              <w:pStyle w:val="ekvTabelleKopf"/>
              <w:spacing w:before="0" w:after="0" w:line="240" w:lineRule="auto"/>
              <w:rPr>
                <w:sz w:val="14"/>
                <w:szCs w:val="16"/>
              </w:rPr>
            </w:pPr>
          </w:p>
        </w:tc>
      </w:tr>
      <w:tr w:rsidR="000A12BD" w:rsidRPr="00512E66" w14:paraId="00DA936F" w14:textId="77777777" w:rsidTr="004C5C96">
        <w:trPr>
          <w:trHeight w:val="327"/>
        </w:trPr>
        <w:tc>
          <w:tcPr>
            <w:tcW w:w="5000" w:type="pct"/>
            <w:gridSpan w:val="5"/>
            <w:tcBorders>
              <w:top w:val="single" w:sz="4" w:space="0" w:color="auto"/>
              <w:bottom w:val="single" w:sz="4" w:space="0" w:color="auto"/>
            </w:tcBorders>
            <w:shd w:val="clear" w:color="auto" w:fill="D9D9D9" w:themeFill="background1" w:themeFillShade="D9"/>
          </w:tcPr>
          <w:p w14:paraId="46A69CCF" w14:textId="0A7F3CD6" w:rsidR="000A12BD" w:rsidRDefault="000A12BD" w:rsidP="004C5C96">
            <w:pPr>
              <w:pStyle w:val="ekvTabelleKopf"/>
              <w:rPr>
                <w:b w:val="0"/>
              </w:rPr>
            </w:pPr>
            <w:r>
              <w:t>Q3.1 Grundlegende Begriffe und Methoden der Stochastik</w:t>
            </w:r>
          </w:p>
        </w:tc>
      </w:tr>
      <w:tr w:rsidR="000A12BD" w:rsidRPr="00512E66" w14:paraId="64318454" w14:textId="77777777" w:rsidTr="003B7F58">
        <w:trPr>
          <w:trHeight w:val="863"/>
        </w:trPr>
        <w:tc>
          <w:tcPr>
            <w:tcW w:w="2351" w:type="pct"/>
            <w:tcBorders>
              <w:top w:val="single" w:sz="4" w:space="0" w:color="auto"/>
              <w:right w:val="single" w:sz="4" w:space="0" w:color="auto"/>
            </w:tcBorders>
          </w:tcPr>
          <w:p w14:paraId="15368319" w14:textId="2F0D2A62" w:rsidR="000A12BD" w:rsidRPr="000A12BD" w:rsidRDefault="000A12BD" w:rsidP="000A12BD">
            <w:pPr>
              <w:pStyle w:val="prozessK"/>
              <w:tabs>
                <w:tab w:val="left" w:pos="142"/>
              </w:tabs>
              <w:ind w:left="142" w:hanging="142"/>
              <w:rPr>
                <w:sz w:val="18"/>
                <w:szCs w:val="18"/>
              </w:rPr>
            </w:pPr>
            <w:r w:rsidRPr="000A12BD">
              <w:rPr>
                <w:sz w:val="18"/>
                <w:szCs w:val="18"/>
              </w:rPr>
              <w:t>– statistischer Wahrscheinlichkeitsbegriff:</w:t>
            </w:r>
            <w:r>
              <w:rPr>
                <w:sz w:val="18"/>
                <w:szCs w:val="18"/>
              </w:rPr>
              <w:t xml:space="preserve"> </w:t>
            </w:r>
            <w:r>
              <w:rPr>
                <w:sz w:val="18"/>
                <w:szCs w:val="18"/>
              </w:rPr>
              <w:br/>
            </w:r>
            <w:r w:rsidRPr="000A12BD">
              <w:rPr>
                <w:sz w:val="18"/>
                <w:szCs w:val="18"/>
              </w:rPr>
              <w:t>absolute und relative Häufigkeit, Empirisches Gesetz der großen Zahlen</w:t>
            </w:r>
          </w:p>
          <w:p w14:paraId="32B816DE" w14:textId="61CE8B85" w:rsidR="000A12BD" w:rsidRPr="000A12BD" w:rsidRDefault="000A12BD" w:rsidP="000A12BD">
            <w:pPr>
              <w:pStyle w:val="prozessK"/>
              <w:tabs>
                <w:tab w:val="left" w:pos="142"/>
              </w:tabs>
              <w:ind w:left="142" w:hanging="142"/>
              <w:rPr>
                <w:sz w:val="18"/>
                <w:szCs w:val="18"/>
              </w:rPr>
            </w:pPr>
            <w:r w:rsidRPr="000A12BD">
              <w:rPr>
                <w:sz w:val="18"/>
                <w:szCs w:val="18"/>
              </w:rPr>
              <w:t>– Grundlagen der Wahrscheinlichkeitstheorie:</w:t>
            </w:r>
            <w:r>
              <w:rPr>
                <w:sz w:val="18"/>
                <w:szCs w:val="18"/>
              </w:rPr>
              <w:br/>
            </w:r>
            <w:r w:rsidRPr="000A12BD">
              <w:rPr>
                <w:sz w:val="18"/>
                <w:szCs w:val="18"/>
              </w:rPr>
              <w:t>Beschreiben von Zufallsexperimenten unter Verwendung der Begriffe Ergebnis, Ergebnismenge,</w:t>
            </w:r>
            <w:r>
              <w:rPr>
                <w:sz w:val="18"/>
                <w:szCs w:val="18"/>
              </w:rPr>
              <w:t xml:space="preserve"> </w:t>
            </w:r>
            <w:r w:rsidRPr="000A12BD">
              <w:rPr>
                <w:sz w:val="18"/>
                <w:szCs w:val="18"/>
              </w:rPr>
              <w:t>Ereignis, Laplace-Wahrscheinlichkeit, Vergleich von Wahrscheinlichkeiten mit relativen</w:t>
            </w:r>
            <w:r>
              <w:rPr>
                <w:sz w:val="18"/>
                <w:szCs w:val="18"/>
              </w:rPr>
              <w:t xml:space="preserve"> </w:t>
            </w:r>
            <w:r w:rsidRPr="000A12BD">
              <w:rPr>
                <w:sz w:val="18"/>
                <w:szCs w:val="18"/>
              </w:rPr>
              <w:t>Häufigkeiten aus einem Experiment (zum Beispiel Anzahl „Kopf“ beim vierfachen</w:t>
            </w:r>
            <w:r>
              <w:rPr>
                <w:sz w:val="18"/>
                <w:szCs w:val="18"/>
              </w:rPr>
              <w:t xml:space="preserve"> </w:t>
            </w:r>
            <w:r w:rsidRPr="000A12BD">
              <w:rPr>
                <w:sz w:val="18"/>
                <w:szCs w:val="18"/>
              </w:rPr>
              <w:t>Münzwurf),</w:t>
            </w:r>
          </w:p>
          <w:p w14:paraId="7552D927" w14:textId="1F63DF7D" w:rsidR="000A12BD" w:rsidRPr="000A12BD" w:rsidRDefault="000A12BD" w:rsidP="000A12BD">
            <w:pPr>
              <w:pStyle w:val="prozessK"/>
              <w:tabs>
                <w:tab w:val="left" w:pos="142"/>
              </w:tabs>
              <w:ind w:left="142" w:hanging="142"/>
              <w:rPr>
                <w:sz w:val="18"/>
                <w:szCs w:val="18"/>
              </w:rPr>
            </w:pPr>
            <w:r w:rsidRPr="000A12BD">
              <w:rPr>
                <w:sz w:val="18"/>
                <w:szCs w:val="18"/>
              </w:rPr>
              <w:t>– Bestimmen von Wahrscheinlichkeiten bei mehrstufigen Zufallsexperimenten:</w:t>
            </w:r>
            <w:r>
              <w:rPr>
                <w:sz w:val="18"/>
                <w:szCs w:val="18"/>
              </w:rPr>
              <w:t xml:space="preserve"> </w:t>
            </w:r>
            <w:r>
              <w:rPr>
                <w:sz w:val="18"/>
                <w:szCs w:val="18"/>
              </w:rPr>
              <w:br/>
            </w:r>
            <w:r w:rsidRPr="000A12BD">
              <w:rPr>
                <w:sz w:val="18"/>
                <w:szCs w:val="18"/>
              </w:rPr>
              <w:t>Baumdiagramm, Pfadregeln</w:t>
            </w:r>
          </w:p>
          <w:p w14:paraId="7E208A59" w14:textId="46C4FDD9" w:rsidR="000A12BD" w:rsidRPr="000A12BD" w:rsidRDefault="000A12BD" w:rsidP="000A12BD">
            <w:pPr>
              <w:pStyle w:val="prozessK"/>
              <w:tabs>
                <w:tab w:val="left" w:pos="142"/>
              </w:tabs>
              <w:ind w:left="142" w:hanging="142"/>
              <w:rPr>
                <w:sz w:val="18"/>
                <w:szCs w:val="18"/>
              </w:rPr>
            </w:pPr>
            <w:r w:rsidRPr="000A12BD">
              <w:rPr>
                <w:sz w:val="18"/>
                <w:szCs w:val="18"/>
              </w:rPr>
              <w:t>– Verknüpfung von Ereignissen:</w:t>
            </w:r>
            <w:r>
              <w:rPr>
                <w:sz w:val="18"/>
                <w:szCs w:val="18"/>
              </w:rPr>
              <w:br/>
            </w:r>
            <w:r w:rsidRPr="000A12BD">
              <w:rPr>
                <w:sz w:val="18"/>
                <w:szCs w:val="18"/>
              </w:rPr>
              <w:t>Und-, Oder-, Gegenereignis (auch exklusives Oder), Mengendarstellung von Ereignissen</w:t>
            </w:r>
            <w:r>
              <w:rPr>
                <w:sz w:val="18"/>
                <w:szCs w:val="18"/>
              </w:rPr>
              <w:t xml:space="preserve"> </w:t>
            </w:r>
            <w:r w:rsidRPr="000A12BD">
              <w:rPr>
                <w:sz w:val="18"/>
                <w:szCs w:val="18"/>
              </w:rPr>
              <w:t xml:space="preserve">und deren Verknüpfung (Vereinigungsmenge </w:t>
            </w:r>
            <m:oMath>
              <m:r>
                <w:rPr>
                  <w:rFonts w:ascii="Cambria Math" w:hAnsi="Cambria Math"/>
                  <w:sz w:val="18"/>
                  <w:szCs w:val="18"/>
                </w:rPr>
                <m:t>A∪B</m:t>
              </m:r>
            </m:oMath>
            <w:r w:rsidRPr="000A12BD">
              <w:rPr>
                <w:sz w:val="18"/>
                <w:szCs w:val="18"/>
              </w:rPr>
              <w:t xml:space="preserve">, Schnittmenge </w:t>
            </w:r>
            <m:oMath>
              <m:r>
                <w:rPr>
                  <w:rFonts w:ascii="Cambria Math" w:hAnsi="Cambria Math"/>
                  <w:sz w:val="18"/>
                  <w:szCs w:val="18"/>
                </w:rPr>
                <m:t>A∩B</m:t>
              </m:r>
            </m:oMath>
            <w:r w:rsidRPr="000A12BD">
              <w:rPr>
                <w:sz w:val="18"/>
                <w:szCs w:val="18"/>
              </w:rPr>
              <w:t>, Komplementärmenge</w:t>
            </w:r>
            <w:r>
              <w:rPr>
                <w:sz w:val="18"/>
                <w:szCs w:val="18"/>
              </w:rPr>
              <w:t xml:space="preserve"> </w:t>
            </w:r>
            <m:oMath>
              <m:bar>
                <m:barPr>
                  <m:pos m:val="top"/>
                  <m:ctrlPr>
                    <w:rPr>
                      <w:rFonts w:ascii="Cambria Math" w:hAnsi="Cambria Math"/>
                      <w:i/>
                      <w:sz w:val="18"/>
                      <w:szCs w:val="18"/>
                    </w:rPr>
                  </m:ctrlPr>
                </m:barPr>
                <m:e>
                  <m:r>
                    <w:rPr>
                      <w:rFonts w:ascii="Cambria Math" w:hAnsi="Cambria Math"/>
                      <w:sz w:val="18"/>
                      <w:szCs w:val="18"/>
                    </w:rPr>
                    <m:t>A</m:t>
                  </m:r>
                </m:e>
              </m:bar>
              <m:r>
                <w:rPr>
                  <w:rFonts w:ascii="Cambria Math" w:hAnsi="Cambria Math"/>
                  <w:sz w:val="18"/>
                  <w:szCs w:val="18"/>
                </w:rPr>
                <m:t>=</m:t>
              </m:r>
              <m:r>
                <m:rPr>
                  <m:sty m:val="p"/>
                </m:rPr>
                <w:rPr>
                  <w:rFonts w:ascii="Cambria Math" w:hAnsi="Cambria Math"/>
                  <w:sz w:val="18"/>
                  <w:szCs w:val="18"/>
                </w:rPr>
                <m:t>Ω</m:t>
              </m:r>
              <m:r>
                <w:rPr>
                  <w:rFonts w:ascii="Cambria Math" w:hAnsi="Cambria Math"/>
                  <w:sz w:val="18"/>
                  <w:szCs w:val="18"/>
                </w:rPr>
                <m:t>\A</m:t>
              </m:r>
            </m:oMath>
            <w:r w:rsidRPr="000A12BD">
              <w:rPr>
                <w:sz w:val="18"/>
                <w:szCs w:val="18"/>
              </w:rPr>
              <w:t>), Umgang mit dem Mengenkalkül an einfachen Beispielen, zum Beispiel</w:t>
            </w:r>
            <w:r>
              <w:rPr>
                <w:sz w:val="18"/>
                <w:szCs w:val="18"/>
              </w:rPr>
              <w:t xml:space="preserve"> </w:t>
            </w:r>
            <m:oMath>
              <m:r>
                <w:rPr>
                  <w:rFonts w:ascii="Cambria Math" w:hAnsi="Cambria Math"/>
                  <w:sz w:val="18"/>
                  <w:szCs w:val="18"/>
                </w:rPr>
                <m:t>A\B=A∩</m:t>
              </m:r>
              <m:bar>
                <m:barPr>
                  <m:pos m:val="top"/>
                  <m:ctrlPr>
                    <w:rPr>
                      <w:rFonts w:ascii="Cambria Math" w:hAnsi="Cambria Math"/>
                      <w:i/>
                      <w:sz w:val="18"/>
                      <w:szCs w:val="18"/>
                    </w:rPr>
                  </m:ctrlPr>
                </m:barPr>
                <m:e>
                  <m:r>
                    <w:rPr>
                      <w:rFonts w:ascii="Cambria Math" w:hAnsi="Cambria Math"/>
                      <w:sz w:val="18"/>
                      <w:szCs w:val="18"/>
                    </w:rPr>
                    <m:t>B</m:t>
                  </m:r>
                </m:e>
              </m:bar>
            </m:oMath>
            <w:r w:rsidRPr="000A12BD">
              <w:rPr>
                <w:sz w:val="18"/>
                <w:szCs w:val="18"/>
              </w:rPr>
              <w:t xml:space="preserve"> (Differenzmenge), </w:t>
            </w:r>
            <m:oMath>
              <m:bar>
                <m:barPr>
                  <m:pos m:val="top"/>
                  <m:ctrlPr>
                    <w:rPr>
                      <w:rFonts w:ascii="Cambria Math" w:hAnsi="Cambria Math"/>
                      <w:i/>
                      <w:sz w:val="18"/>
                      <w:szCs w:val="18"/>
                    </w:rPr>
                  </m:ctrlPr>
                </m:barPr>
                <m:e>
                  <m:r>
                    <w:rPr>
                      <w:rFonts w:ascii="Cambria Math" w:hAnsi="Cambria Math"/>
                      <w:sz w:val="18"/>
                      <w:szCs w:val="18"/>
                    </w:rPr>
                    <m:t>A∪B</m:t>
                  </m:r>
                </m:e>
              </m:bar>
              <m:r>
                <w:rPr>
                  <w:rFonts w:ascii="Cambria Math" w:hAnsi="Cambria Math"/>
                  <w:sz w:val="18"/>
                  <w:szCs w:val="18"/>
                </w:rPr>
                <m:t>=</m:t>
              </m:r>
              <m:bar>
                <m:barPr>
                  <m:pos m:val="top"/>
                  <m:ctrlPr>
                    <w:rPr>
                      <w:rFonts w:ascii="Cambria Math" w:hAnsi="Cambria Math"/>
                      <w:i/>
                      <w:sz w:val="18"/>
                      <w:szCs w:val="18"/>
                    </w:rPr>
                  </m:ctrlPr>
                </m:barPr>
                <m:e>
                  <m:r>
                    <w:rPr>
                      <w:rFonts w:ascii="Cambria Math" w:hAnsi="Cambria Math"/>
                      <w:sz w:val="18"/>
                      <w:szCs w:val="18"/>
                    </w:rPr>
                    <m:t>A</m:t>
                  </m:r>
                </m:e>
              </m:bar>
              <m:r>
                <w:rPr>
                  <w:rFonts w:ascii="Cambria Math" w:hAnsi="Cambria Math"/>
                  <w:sz w:val="18"/>
                  <w:szCs w:val="18"/>
                </w:rPr>
                <m:t>∩</m:t>
              </m:r>
              <m:bar>
                <m:barPr>
                  <m:pos m:val="top"/>
                  <m:ctrlPr>
                    <w:rPr>
                      <w:rFonts w:ascii="Cambria Math" w:hAnsi="Cambria Math"/>
                      <w:i/>
                      <w:sz w:val="18"/>
                      <w:szCs w:val="18"/>
                    </w:rPr>
                  </m:ctrlPr>
                </m:barPr>
                <m:e>
                  <m:r>
                    <w:rPr>
                      <w:rFonts w:ascii="Cambria Math" w:hAnsi="Cambria Math"/>
                      <w:sz w:val="18"/>
                      <w:szCs w:val="18"/>
                    </w:rPr>
                    <m:t>B</m:t>
                  </m:r>
                </m:e>
              </m:bar>
            </m:oMath>
            <w:r w:rsidRPr="000A12BD">
              <w:rPr>
                <w:sz w:val="18"/>
                <w:szCs w:val="18"/>
              </w:rPr>
              <w:t>, auch anhand der Vierfeldertafel</w:t>
            </w:r>
          </w:p>
          <w:p w14:paraId="6A9CD7BC" w14:textId="3E76F666" w:rsidR="000A12BD" w:rsidRPr="000A12BD" w:rsidRDefault="000A12BD" w:rsidP="000A12BD">
            <w:pPr>
              <w:pStyle w:val="prozessK"/>
              <w:tabs>
                <w:tab w:val="left" w:pos="142"/>
              </w:tabs>
              <w:ind w:left="142" w:hanging="142"/>
              <w:rPr>
                <w:sz w:val="18"/>
                <w:szCs w:val="18"/>
              </w:rPr>
            </w:pPr>
            <w:r w:rsidRPr="000A12BD">
              <w:rPr>
                <w:sz w:val="18"/>
                <w:szCs w:val="18"/>
              </w:rPr>
              <w:t>– bedingte Wahrscheinlichkeiten:</w:t>
            </w:r>
            <w:r>
              <w:rPr>
                <w:sz w:val="18"/>
                <w:szCs w:val="18"/>
              </w:rPr>
              <w:br/>
            </w:r>
            <w:r w:rsidRPr="000A12BD">
              <w:rPr>
                <w:sz w:val="18"/>
                <w:szCs w:val="18"/>
              </w:rPr>
              <w:t>identifizieren und beschreiben bedingter Wahrscheinlichkeiten in Sachzusammenhängen,</w:t>
            </w:r>
            <w:r>
              <w:rPr>
                <w:sz w:val="18"/>
                <w:szCs w:val="18"/>
              </w:rPr>
              <w:t xml:space="preserve"> </w:t>
            </w:r>
            <w:r w:rsidRPr="000A12BD">
              <w:rPr>
                <w:sz w:val="18"/>
                <w:szCs w:val="18"/>
              </w:rPr>
              <w:t>Darstellen und Berechnen bedingter Wahrscheinlichkeiten mittels Baumdiagrammen und</w:t>
            </w:r>
            <w:r>
              <w:rPr>
                <w:sz w:val="18"/>
                <w:szCs w:val="18"/>
              </w:rPr>
              <w:t xml:space="preserve"> </w:t>
            </w:r>
            <w:r w:rsidRPr="000A12BD">
              <w:rPr>
                <w:sz w:val="18"/>
                <w:szCs w:val="18"/>
              </w:rPr>
              <w:t xml:space="preserve">Vier- beziehungsweise </w:t>
            </w:r>
            <w:proofErr w:type="spellStart"/>
            <w:r w:rsidRPr="000A12BD">
              <w:rPr>
                <w:sz w:val="18"/>
                <w:szCs w:val="18"/>
              </w:rPr>
              <w:t>Mehrfeldertafeln</w:t>
            </w:r>
            <w:proofErr w:type="spellEnd"/>
            <w:r w:rsidRPr="000A12BD">
              <w:rPr>
                <w:sz w:val="18"/>
                <w:szCs w:val="18"/>
              </w:rPr>
              <w:t xml:space="preserve"> (auch mit absoluten und relativen Häufigkeiten),</w:t>
            </w:r>
            <w:r>
              <w:rPr>
                <w:sz w:val="18"/>
                <w:szCs w:val="18"/>
              </w:rPr>
              <w:t xml:space="preserve"> </w:t>
            </w:r>
            <w:r w:rsidRPr="000A12BD">
              <w:rPr>
                <w:sz w:val="18"/>
                <w:szCs w:val="18"/>
              </w:rPr>
              <w:t>Überprüfen von Ereignissen auf stochastische Unabhängigkeit</w:t>
            </w:r>
          </w:p>
          <w:p w14:paraId="3EABF1A4" w14:textId="56C60E28" w:rsidR="000A12BD" w:rsidRPr="000A12BD" w:rsidRDefault="000A12BD" w:rsidP="000A12BD">
            <w:pPr>
              <w:pStyle w:val="prozessK"/>
              <w:tabs>
                <w:tab w:val="left" w:pos="142"/>
              </w:tabs>
              <w:ind w:left="142" w:hanging="142"/>
              <w:rPr>
                <w:sz w:val="18"/>
                <w:szCs w:val="18"/>
              </w:rPr>
            </w:pPr>
            <w:r w:rsidRPr="000A12BD">
              <w:rPr>
                <w:sz w:val="18"/>
                <w:szCs w:val="18"/>
              </w:rPr>
              <w:t>– Lösen kombinatorischer Zählprobleme:</w:t>
            </w:r>
            <w:r>
              <w:rPr>
                <w:sz w:val="18"/>
                <w:szCs w:val="18"/>
              </w:rPr>
              <w:br/>
            </w:r>
            <w:r w:rsidRPr="000A12BD">
              <w:rPr>
                <w:sz w:val="18"/>
                <w:szCs w:val="18"/>
              </w:rPr>
              <w:t>Produktregel der Kombinatorik, geordnete Stichproben mit und ohne Zurücklegen, ungeordnete</w:t>
            </w:r>
            <w:r>
              <w:rPr>
                <w:sz w:val="18"/>
                <w:szCs w:val="18"/>
              </w:rPr>
              <w:t xml:space="preserve"> </w:t>
            </w:r>
            <w:r w:rsidRPr="000A12BD">
              <w:rPr>
                <w:sz w:val="18"/>
                <w:szCs w:val="18"/>
              </w:rPr>
              <w:t>Stichproben ohne Zurücklegen, Fakultät, Binomialkoeffizient</w:t>
            </w:r>
          </w:p>
          <w:p w14:paraId="7F06DD66" w14:textId="28542AF8" w:rsidR="000A12BD" w:rsidRPr="000D7350" w:rsidRDefault="000A12BD" w:rsidP="000A12BD">
            <w:pPr>
              <w:pStyle w:val="prozessK"/>
              <w:tabs>
                <w:tab w:val="left" w:pos="142"/>
              </w:tabs>
              <w:ind w:left="142" w:hanging="142"/>
              <w:rPr>
                <w:sz w:val="18"/>
                <w:szCs w:val="18"/>
              </w:rPr>
            </w:pPr>
            <w:r w:rsidRPr="000A12BD">
              <w:rPr>
                <w:sz w:val="18"/>
                <w:szCs w:val="18"/>
              </w:rPr>
              <w:t>– Bestimmen von Laplace-Wahrscheinlichkeiten mithilfe von Zählverfahren:</w:t>
            </w:r>
            <w:r>
              <w:rPr>
                <w:sz w:val="18"/>
                <w:szCs w:val="18"/>
              </w:rPr>
              <w:br/>
            </w:r>
            <w:r w:rsidRPr="000A12BD">
              <w:rPr>
                <w:sz w:val="18"/>
                <w:szCs w:val="18"/>
              </w:rPr>
              <w:t>Ziehen von Kugeln aus einer Urne ohne Zurücklegen (</w:t>
            </w:r>
            <w:r w:rsidRPr="00C3330E">
              <w:rPr>
                <w:sz w:val="18"/>
                <w:szCs w:val="18"/>
              </w:rPr>
              <w:t xml:space="preserve">einfache Aufgaben zur </w:t>
            </w:r>
            <w:r w:rsidRPr="00C3330E">
              <w:rPr>
                <w:sz w:val="18"/>
                <w:szCs w:val="18"/>
                <w:highlight w:val="yellow"/>
              </w:rPr>
              <w:t>hypergeometrischen Verteilung</w:t>
            </w:r>
            <w:r w:rsidRPr="00C3330E">
              <w:rPr>
                <w:sz w:val="18"/>
                <w:szCs w:val="18"/>
              </w:rPr>
              <w:t>, unter anderem Lottoprobleme)</w:t>
            </w:r>
            <w:r w:rsidRPr="000A12BD">
              <w:rPr>
                <w:sz w:val="18"/>
                <w:szCs w:val="18"/>
              </w:rPr>
              <w:t xml:space="preserve"> und mit Zurücklegen (einfache Aufgaben</w:t>
            </w:r>
            <w:r>
              <w:rPr>
                <w:sz w:val="18"/>
                <w:szCs w:val="18"/>
              </w:rPr>
              <w:t xml:space="preserve"> </w:t>
            </w:r>
            <w:r w:rsidRPr="000A12BD">
              <w:rPr>
                <w:sz w:val="18"/>
                <w:szCs w:val="18"/>
              </w:rPr>
              <w:t>zur Binomialverteilung), Vergleich der beiden Modelle bei Vergrößerung der Anzahl</w:t>
            </w:r>
            <w:r>
              <w:rPr>
                <w:sz w:val="18"/>
                <w:szCs w:val="18"/>
              </w:rPr>
              <w:t xml:space="preserve"> </w:t>
            </w:r>
            <w:r w:rsidRPr="000A12BD">
              <w:rPr>
                <w:sz w:val="18"/>
                <w:szCs w:val="18"/>
              </w:rPr>
              <w:t>der Kugeln in der Urne</w:t>
            </w:r>
          </w:p>
        </w:tc>
        <w:tc>
          <w:tcPr>
            <w:tcW w:w="490" w:type="pct"/>
            <w:tcBorders>
              <w:top w:val="single" w:sz="4" w:space="0" w:color="auto"/>
              <w:left w:val="single" w:sz="4" w:space="0" w:color="auto"/>
              <w:right w:val="single" w:sz="4" w:space="0" w:color="auto"/>
              <w:tr2bl w:val="single" w:sz="4" w:space="0" w:color="auto"/>
            </w:tcBorders>
          </w:tcPr>
          <w:p w14:paraId="4568940E" w14:textId="77777777" w:rsidR="000A12BD" w:rsidRPr="000D7350" w:rsidRDefault="000A12BD" w:rsidP="004C5C96">
            <w:pPr>
              <w:pStyle w:val="ekvTabelleKopf"/>
              <w:spacing w:line="240" w:lineRule="auto"/>
              <w:ind w:left="213" w:hanging="213"/>
              <w:rPr>
                <w:b w:val="0"/>
                <w:bCs/>
              </w:rPr>
            </w:pPr>
          </w:p>
        </w:tc>
        <w:tc>
          <w:tcPr>
            <w:tcW w:w="819" w:type="pct"/>
            <w:tcBorders>
              <w:top w:val="single" w:sz="4" w:space="0" w:color="auto"/>
              <w:left w:val="single" w:sz="4" w:space="0" w:color="auto"/>
              <w:tr2bl w:val="nil"/>
            </w:tcBorders>
          </w:tcPr>
          <w:p w14:paraId="5804BC9E" w14:textId="18312478" w:rsidR="000A12BD" w:rsidRDefault="000A12BD" w:rsidP="004C5C96">
            <w:pPr>
              <w:pStyle w:val="ekvTabelleKopf"/>
              <w:spacing w:line="240" w:lineRule="auto"/>
              <w:rPr>
                <w:b w:val="0"/>
              </w:rPr>
            </w:pPr>
            <w:r w:rsidRPr="00AD4CFF">
              <w:t xml:space="preserve">Kapitel </w:t>
            </w:r>
            <w:r w:rsidR="005074F3">
              <w:t>V</w:t>
            </w:r>
            <w:r>
              <w:rPr>
                <w:b w:val="0"/>
              </w:rPr>
              <w:t xml:space="preserve"> </w:t>
            </w:r>
            <w:r w:rsidR="005074F3">
              <w:rPr>
                <w:b w:val="0"/>
              </w:rPr>
              <w:t>Daten und Wahrscheinlichkeit</w:t>
            </w:r>
          </w:p>
          <w:p w14:paraId="10959F97" w14:textId="125A78B6" w:rsidR="000A12BD" w:rsidRDefault="005074F3" w:rsidP="004C5C96">
            <w:pPr>
              <w:pStyle w:val="ekvTabelleKopf"/>
              <w:spacing w:line="240" w:lineRule="auto"/>
              <w:rPr>
                <w:b w:val="0"/>
              </w:rPr>
            </w:pPr>
            <w:r>
              <w:rPr>
                <w:b w:val="0"/>
              </w:rPr>
              <w:t xml:space="preserve">LE 1 </w:t>
            </w:r>
            <w:r w:rsidR="00314DA0">
              <w:rPr>
                <w:b w:val="0"/>
              </w:rPr>
              <w:t xml:space="preserve">Erinnerung: </w:t>
            </w:r>
            <w:r>
              <w:rPr>
                <w:b w:val="0"/>
              </w:rPr>
              <w:t>Zufallsexperiment und Wahrscheinlichkeit</w:t>
            </w:r>
          </w:p>
          <w:p w14:paraId="5217ECE6" w14:textId="24B704D6" w:rsidR="005074F3" w:rsidRDefault="005074F3" w:rsidP="004C5C96">
            <w:pPr>
              <w:pStyle w:val="ekvTabelleKopf"/>
              <w:spacing w:line="240" w:lineRule="auto"/>
              <w:rPr>
                <w:b w:val="0"/>
              </w:rPr>
            </w:pPr>
            <w:r>
              <w:rPr>
                <w:b w:val="0"/>
              </w:rPr>
              <w:t xml:space="preserve">LE 2 </w:t>
            </w:r>
            <w:r w:rsidR="00314DA0">
              <w:rPr>
                <w:b w:val="0"/>
              </w:rPr>
              <w:t xml:space="preserve">Vierfeldertafeln und </w:t>
            </w:r>
            <w:r>
              <w:rPr>
                <w:b w:val="0"/>
              </w:rPr>
              <w:t>Verknüpfen von Ereignissen</w:t>
            </w:r>
          </w:p>
          <w:p w14:paraId="3CB27A71" w14:textId="77777777" w:rsidR="005074F3" w:rsidRDefault="005074F3" w:rsidP="004C5C96">
            <w:pPr>
              <w:pStyle w:val="ekvTabelleKopf"/>
              <w:spacing w:line="240" w:lineRule="auto"/>
              <w:rPr>
                <w:b w:val="0"/>
              </w:rPr>
            </w:pPr>
            <w:r>
              <w:rPr>
                <w:b w:val="0"/>
              </w:rPr>
              <w:t>LE 3 Bedingte Wahrscheinlichkeit – stochastische Unabhängigkeit</w:t>
            </w:r>
          </w:p>
          <w:p w14:paraId="65A6F13A" w14:textId="39C2594E" w:rsidR="005074F3" w:rsidRPr="009D140A" w:rsidRDefault="005074F3" w:rsidP="004C5C96">
            <w:pPr>
              <w:pStyle w:val="ekvTabelleKopf"/>
              <w:spacing w:line="240" w:lineRule="auto"/>
              <w:rPr>
                <w:b w:val="0"/>
              </w:rPr>
            </w:pPr>
          </w:p>
        </w:tc>
        <w:tc>
          <w:tcPr>
            <w:tcW w:w="1340" w:type="pct"/>
            <w:gridSpan w:val="2"/>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227"/>
              <w:gridCol w:w="2627"/>
            </w:tblGrid>
            <w:tr w:rsidR="004A6C23" w:rsidRPr="00B76F8C" w14:paraId="4A53001C" w14:textId="77777777" w:rsidTr="00C07772">
              <w:tc>
                <w:tcPr>
                  <w:tcW w:w="1098" w:type="pct"/>
                </w:tcPr>
                <w:p w14:paraId="08338122" w14:textId="77777777" w:rsidR="004A6C23" w:rsidRPr="00B76F8C" w:rsidRDefault="004A6C23" w:rsidP="004C5C96">
                  <w:pPr>
                    <w:pStyle w:val="ekvtext"/>
                    <w:rPr>
                      <w:rFonts w:eastAsiaTheme="majorEastAsia" w:cs="Arial"/>
                      <w:b/>
                      <w:szCs w:val="18"/>
                    </w:rPr>
                  </w:pPr>
                  <w:r w:rsidRPr="00B76F8C">
                    <w:rPr>
                      <w:rFonts w:eastAsiaTheme="majorEastAsia" w:cs="Arial"/>
                      <w:b/>
                      <w:szCs w:val="18"/>
                    </w:rPr>
                    <w:t>Kapitel</w:t>
                  </w:r>
                </w:p>
              </w:tc>
              <w:tc>
                <w:tcPr>
                  <w:tcW w:w="3902" w:type="pct"/>
                </w:tcPr>
                <w:p w14:paraId="3AEDA801" w14:textId="77777777" w:rsidR="004A6C23" w:rsidRPr="00B76F8C" w:rsidRDefault="004A6C23" w:rsidP="004C5C96">
                  <w:pPr>
                    <w:pStyle w:val="ekvtext"/>
                    <w:rPr>
                      <w:rFonts w:eastAsiaTheme="majorEastAsia" w:cs="Arial"/>
                      <w:b/>
                      <w:szCs w:val="18"/>
                    </w:rPr>
                  </w:pPr>
                  <w:r>
                    <w:rPr>
                      <w:rFonts w:eastAsiaTheme="majorEastAsia" w:cs="Arial"/>
                      <w:b/>
                      <w:szCs w:val="18"/>
                    </w:rPr>
                    <w:t>Bemerkung</w:t>
                  </w:r>
                </w:p>
              </w:tc>
            </w:tr>
            <w:tr w:rsidR="004A6C23" w:rsidRPr="00B76F8C" w14:paraId="5C4EA937" w14:textId="77777777" w:rsidTr="00C07772">
              <w:trPr>
                <w:trHeight w:val="204"/>
              </w:trPr>
              <w:tc>
                <w:tcPr>
                  <w:tcW w:w="1098" w:type="pct"/>
                </w:tcPr>
                <w:p w14:paraId="1B2BB583" w14:textId="709802D7" w:rsidR="004A6C23" w:rsidRPr="00B76F8C" w:rsidRDefault="004A6C23" w:rsidP="004C5C96">
                  <w:pPr>
                    <w:pStyle w:val="ekvtext"/>
                    <w:rPr>
                      <w:rFonts w:eastAsiaTheme="majorEastAsia" w:cs="Arial"/>
                      <w:szCs w:val="18"/>
                    </w:rPr>
                  </w:pPr>
                  <w:r>
                    <w:rPr>
                      <w:rFonts w:eastAsiaTheme="majorEastAsia" w:cs="Arial"/>
                      <w:szCs w:val="18"/>
                    </w:rPr>
                    <w:t>V Daten und Wahrschein</w:t>
                  </w:r>
                  <w:r w:rsidR="00DF700D">
                    <w:rPr>
                      <w:rFonts w:eastAsiaTheme="majorEastAsia" w:cs="Arial"/>
                      <w:szCs w:val="18"/>
                    </w:rPr>
                    <w:t>-</w:t>
                  </w:r>
                  <w:proofErr w:type="spellStart"/>
                  <w:r>
                    <w:rPr>
                      <w:rFonts w:eastAsiaTheme="majorEastAsia" w:cs="Arial"/>
                      <w:szCs w:val="18"/>
                    </w:rPr>
                    <w:t>lichkeit</w:t>
                  </w:r>
                  <w:proofErr w:type="spellEnd"/>
                </w:p>
              </w:tc>
              <w:tc>
                <w:tcPr>
                  <w:tcW w:w="3902" w:type="pct"/>
                </w:tcPr>
                <w:p w14:paraId="10A2D42B" w14:textId="77777777" w:rsidR="004A6C23" w:rsidRDefault="004A6C23" w:rsidP="00C3330E">
                  <w:pPr>
                    <w:pStyle w:val="ekvTabelleKopf"/>
                    <w:spacing w:line="240" w:lineRule="auto"/>
                    <w:rPr>
                      <w:b w:val="0"/>
                    </w:rPr>
                  </w:pPr>
                  <w:r>
                    <w:rPr>
                      <w:b w:val="0"/>
                    </w:rPr>
                    <w:t>LE 1 Erinnerung: Zufallsexperiment und Wahrscheinlichkeit</w:t>
                  </w:r>
                </w:p>
                <w:p w14:paraId="51B22606" w14:textId="77777777" w:rsidR="004A6C23" w:rsidRDefault="004A6C23" w:rsidP="00C3330E">
                  <w:pPr>
                    <w:pStyle w:val="ekvTabelleKopf"/>
                    <w:spacing w:line="240" w:lineRule="auto"/>
                    <w:rPr>
                      <w:b w:val="0"/>
                    </w:rPr>
                  </w:pPr>
                  <w:r>
                    <w:rPr>
                      <w:b w:val="0"/>
                    </w:rPr>
                    <w:t>LE 2 Vierfeldertafeln und Verknüpfen von Ereignissen</w:t>
                  </w:r>
                </w:p>
                <w:p w14:paraId="01DF4546" w14:textId="01AAB4AE" w:rsidR="004A6C23" w:rsidRDefault="004A6C23" w:rsidP="00E154A7">
                  <w:pPr>
                    <w:pStyle w:val="ekvTabelleKopf"/>
                    <w:spacing w:line="240" w:lineRule="auto"/>
                    <w:rPr>
                      <w:rFonts w:eastAsiaTheme="majorEastAsia" w:cs="Arial"/>
                      <w:szCs w:val="18"/>
                    </w:rPr>
                  </w:pPr>
                  <w:r>
                    <w:rPr>
                      <w:b w:val="0"/>
                    </w:rPr>
                    <w:t>LE 3 Bedingte Wahrscheinlichkeit – stochastische Unabhängigkeit</w:t>
                  </w:r>
                </w:p>
                <w:p w14:paraId="2E41E437" w14:textId="77777777" w:rsidR="004A6C23" w:rsidRDefault="004A6C23" w:rsidP="004C5C96">
                  <w:pPr>
                    <w:pStyle w:val="ekvtext"/>
                    <w:rPr>
                      <w:rFonts w:eastAsiaTheme="majorEastAsia" w:cs="Arial"/>
                      <w:szCs w:val="18"/>
                    </w:rPr>
                  </w:pPr>
                </w:p>
                <w:p w14:paraId="2289D46B" w14:textId="77777777" w:rsidR="004A6C23" w:rsidRDefault="004A6C23" w:rsidP="004C5C96">
                  <w:pPr>
                    <w:pStyle w:val="ekvtext"/>
                    <w:rPr>
                      <w:rFonts w:eastAsiaTheme="majorEastAsia" w:cs="Arial"/>
                      <w:szCs w:val="18"/>
                    </w:rPr>
                  </w:pPr>
                </w:p>
                <w:p w14:paraId="44A6A292" w14:textId="77777777" w:rsidR="004A6C23" w:rsidRDefault="004A6C23" w:rsidP="004C5C96">
                  <w:pPr>
                    <w:pStyle w:val="ekvtext"/>
                    <w:rPr>
                      <w:rFonts w:eastAsiaTheme="majorEastAsia" w:cs="Arial"/>
                      <w:szCs w:val="18"/>
                    </w:rPr>
                  </w:pPr>
                </w:p>
                <w:p w14:paraId="2E2854EC" w14:textId="51A846C0" w:rsidR="004A6C23" w:rsidRPr="00B76F8C" w:rsidRDefault="004A6C23" w:rsidP="004C5C96">
                  <w:pPr>
                    <w:pStyle w:val="ekvtext"/>
                    <w:rPr>
                      <w:rFonts w:eastAsiaTheme="majorEastAsia" w:cs="Arial"/>
                      <w:szCs w:val="18"/>
                    </w:rPr>
                  </w:pPr>
                  <w:r>
                    <w:rPr>
                      <w:rFonts w:eastAsiaTheme="majorEastAsia" w:cs="Arial"/>
                      <w:szCs w:val="18"/>
                    </w:rPr>
                    <w:t xml:space="preserve">Die </w:t>
                  </w:r>
                  <w:r w:rsidRPr="00C3330E">
                    <w:rPr>
                      <w:rFonts w:eastAsiaTheme="majorEastAsia" w:cs="Arial"/>
                      <w:szCs w:val="18"/>
                      <w:highlight w:val="yellow"/>
                    </w:rPr>
                    <w:t>hypergeometrische Verteilung</w:t>
                  </w:r>
                  <w:r>
                    <w:rPr>
                      <w:rFonts w:eastAsiaTheme="majorEastAsia" w:cs="Arial"/>
                      <w:szCs w:val="18"/>
                    </w:rPr>
                    <w:t xml:space="preserve"> wird nur in der Exkursion ‚Wahrscheinlichkeiten auf Gleichheit prüfen‘ behandelt</w:t>
                  </w:r>
                </w:p>
              </w:tc>
            </w:tr>
          </w:tbl>
          <w:p w14:paraId="346A1196" w14:textId="77777777" w:rsidR="000A12BD" w:rsidRPr="00287BC6" w:rsidRDefault="000A12BD" w:rsidP="004C5C96">
            <w:pPr>
              <w:pStyle w:val="ekvTabelleKopf"/>
              <w:spacing w:line="240" w:lineRule="auto"/>
              <w:rPr>
                <w:b w:val="0"/>
              </w:rPr>
            </w:pPr>
          </w:p>
        </w:tc>
      </w:tr>
      <w:tr w:rsidR="005074F3" w:rsidRPr="00512E66" w14:paraId="07C5DDFF" w14:textId="77777777" w:rsidTr="003B7F58">
        <w:trPr>
          <w:trHeight w:val="57"/>
        </w:trPr>
        <w:tc>
          <w:tcPr>
            <w:tcW w:w="2351" w:type="pct"/>
            <w:tcBorders>
              <w:top w:val="single" w:sz="4" w:space="0" w:color="auto"/>
              <w:left w:val="nil"/>
              <w:bottom w:val="single" w:sz="4" w:space="0" w:color="auto"/>
              <w:right w:val="nil"/>
            </w:tcBorders>
          </w:tcPr>
          <w:p w14:paraId="3B7B542F" w14:textId="77777777" w:rsidR="005074F3" w:rsidRDefault="005074F3" w:rsidP="004C5C96">
            <w:pPr>
              <w:pStyle w:val="ekvTabelleKopf"/>
              <w:spacing w:before="0" w:after="0" w:line="240" w:lineRule="auto"/>
              <w:rPr>
                <w:sz w:val="14"/>
                <w:szCs w:val="16"/>
              </w:rPr>
            </w:pPr>
          </w:p>
          <w:p w14:paraId="4DB4B0ED" w14:textId="77777777" w:rsidR="00DF700D" w:rsidRDefault="00DF700D" w:rsidP="004C5C96">
            <w:pPr>
              <w:pStyle w:val="ekvTabelleKopf"/>
              <w:spacing w:before="0" w:after="0" w:line="240" w:lineRule="auto"/>
              <w:rPr>
                <w:sz w:val="14"/>
                <w:szCs w:val="16"/>
              </w:rPr>
            </w:pPr>
          </w:p>
          <w:p w14:paraId="41E319C9" w14:textId="77777777" w:rsidR="00B80ADC" w:rsidRDefault="00B80ADC" w:rsidP="004C5C96">
            <w:pPr>
              <w:pStyle w:val="ekvTabelleKopf"/>
              <w:spacing w:before="0" w:after="0" w:line="240" w:lineRule="auto"/>
              <w:rPr>
                <w:sz w:val="14"/>
                <w:szCs w:val="16"/>
              </w:rPr>
            </w:pPr>
          </w:p>
          <w:p w14:paraId="66662234" w14:textId="77777777" w:rsidR="00B80ADC" w:rsidRDefault="00B80ADC" w:rsidP="004C5C96">
            <w:pPr>
              <w:pStyle w:val="ekvTabelleKopf"/>
              <w:spacing w:before="0" w:after="0" w:line="240" w:lineRule="auto"/>
              <w:rPr>
                <w:sz w:val="14"/>
                <w:szCs w:val="16"/>
              </w:rPr>
            </w:pPr>
          </w:p>
          <w:p w14:paraId="311F5182" w14:textId="77777777" w:rsidR="00B80ADC" w:rsidRDefault="00B80ADC" w:rsidP="004C5C96">
            <w:pPr>
              <w:pStyle w:val="ekvTabelleKopf"/>
              <w:spacing w:before="0" w:after="0" w:line="240" w:lineRule="auto"/>
              <w:rPr>
                <w:sz w:val="14"/>
                <w:szCs w:val="16"/>
              </w:rPr>
            </w:pPr>
          </w:p>
          <w:p w14:paraId="60F1B248" w14:textId="77777777" w:rsidR="00DF700D" w:rsidRDefault="00DF700D" w:rsidP="00DF700D">
            <w:pPr>
              <w:pStyle w:val="ekvTabelleKopf"/>
              <w:spacing w:before="0" w:after="0" w:line="240" w:lineRule="auto"/>
              <w:ind w:left="0"/>
              <w:rPr>
                <w:sz w:val="14"/>
                <w:szCs w:val="16"/>
              </w:rPr>
            </w:pPr>
          </w:p>
          <w:p w14:paraId="0985E269" w14:textId="77777777" w:rsidR="00DF700D" w:rsidRPr="00A24EAB" w:rsidRDefault="00DF700D" w:rsidP="004C5C96">
            <w:pPr>
              <w:pStyle w:val="ekvTabelleKopf"/>
              <w:spacing w:before="0" w:after="0" w:line="240" w:lineRule="auto"/>
              <w:rPr>
                <w:sz w:val="14"/>
                <w:szCs w:val="16"/>
              </w:rPr>
            </w:pPr>
          </w:p>
        </w:tc>
        <w:tc>
          <w:tcPr>
            <w:tcW w:w="490" w:type="pct"/>
            <w:tcBorders>
              <w:top w:val="single" w:sz="4" w:space="0" w:color="auto"/>
              <w:left w:val="nil"/>
              <w:bottom w:val="single" w:sz="4" w:space="0" w:color="auto"/>
              <w:right w:val="nil"/>
            </w:tcBorders>
          </w:tcPr>
          <w:p w14:paraId="704B7BAE" w14:textId="77777777" w:rsidR="005074F3" w:rsidRPr="00A24EAB" w:rsidRDefault="005074F3" w:rsidP="004C5C96">
            <w:pPr>
              <w:pStyle w:val="ekvTabelleKopf"/>
              <w:spacing w:before="0" w:after="0" w:line="240" w:lineRule="auto"/>
              <w:rPr>
                <w:sz w:val="14"/>
                <w:szCs w:val="16"/>
              </w:rPr>
            </w:pPr>
          </w:p>
        </w:tc>
        <w:tc>
          <w:tcPr>
            <w:tcW w:w="819" w:type="pct"/>
            <w:tcBorders>
              <w:top w:val="single" w:sz="4" w:space="0" w:color="auto"/>
              <w:left w:val="nil"/>
              <w:bottom w:val="single" w:sz="4" w:space="0" w:color="auto"/>
              <w:right w:val="nil"/>
            </w:tcBorders>
          </w:tcPr>
          <w:p w14:paraId="1AD4C27E" w14:textId="77777777" w:rsidR="005074F3" w:rsidRPr="00A24EAB" w:rsidRDefault="005074F3" w:rsidP="004C5C96">
            <w:pPr>
              <w:pStyle w:val="ekvTabelleKopf"/>
              <w:spacing w:before="0" w:after="0" w:line="240" w:lineRule="auto"/>
              <w:rPr>
                <w:sz w:val="14"/>
                <w:szCs w:val="16"/>
              </w:rPr>
            </w:pPr>
          </w:p>
        </w:tc>
        <w:tc>
          <w:tcPr>
            <w:tcW w:w="1340" w:type="pct"/>
            <w:gridSpan w:val="2"/>
            <w:tcBorders>
              <w:top w:val="single" w:sz="4" w:space="0" w:color="auto"/>
              <w:left w:val="nil"/>
              <w:bottom w:val="single" w:sz="4" w:space="0" w:color="auto"/>
              <w:right w:val="nil"/>
            </w:tcBorders>
          </w:tcPr>
          <w:p w14:paraId="6F360E0C" w14:textId="77777777" w:rsidR="005074F3" w:rsidRPr="00A24EAB" w:rsidRDefault="005074F3" w:rsidP="004C5C96">
            <w:pPr>
              <w:pStyle w:val="ekvTabelleKopf"/>
              <w:spacing w:before="0" w:after="0" w:line="240" w:lineRule="auto"/>
              <w:rPr>
                <w:sz w:val="14"/>
                <w:szCs w:val="16"/>
              </w:rPr>
            </w:pPr>
          </w:p>
        </w:tc>
      </w:tr>
      <w:tr w:rsidR="000A12BD" w:rsidRPr="00512E66" w14:paraId="5ADC094D" w14:textId="77777777" w:rsidTr="004C5C96">
        <w:trPr>
          <w:trHeight w:val="327"/>
        </w:trPr>
        <w:tc>
          <w:tcPr>
            <w:tcW w:w="5000" w:type="pct"/>
            <w:gridSpan w:val="5"/>
            <w:tcBorders>
              <w:top w:val="single" w:sz="4" w:space="0" w:color="auto"/>
              <w:bottom w:val="single" w:sz="4" w:space="0" w:color="auto"/>
            </w:tcBorders>
            <w:shd w:val="clear" w:color="auto" w:fill="D9D9D9" w:themeFill="background1" w:themeFillShade="D9"/>
          </w:tcPr>
          <w:p w14:paraId="5624BFB9" w14:textId="4E4D817C" w:rsidR="000A12BD" w:rsidRDefault="005074F3" w:rsidP="004C5C96">
            <w:pPr>
              <w:pStyle w:val="ekvTabelleKopf"/>
              <w:rPr>
                <w:b w:val="0"/>
              </w:rPr>
            </w:pPr>
            <w:r>
              <w:lastRenderedPageBreak/>
              <w:t>Q3.2 Wahrscheinlichkeitsverteilungen</w:t>
            </w:r>
          </w:p>
        </w:tc>
      </w:tr>
      <w:tr w:rsidR="000A12BD" w:rsidRPr="00512E66" w14:paraId="212FC26D" w14:textId="77777777" w:rsidTr="003B7F58">
        <w:trPr>
          <w:trHeight w:val="843"/>
        </w:trPr>
        <w:tc>
          <w:tcPr>
            <w:tcW w:w="2351" w:type="pct"/>
            <w:tcBorders>
              <w:top w:val="single" w:sz="4" w:space="0" w:color="auto"/>
              <w:bottom w:val="single" w:sz="4" w:space="0" w:color="auto"/>
              <w:right w:val="single" w:sz="4" w:space="0" w:color="auto"/>
            </w:tcBorders>
          </w:tcPr>
          <w:p w14:paraId="1F9B6C41" w14:textId="76CD7064" w:rsidR="005074F3" w:rsidRPr="005074F3" w:rsidRDefault="005074F3" w:rsidP="005074F3">
            <w:pPr>
              <w:pStyle w:val="prozessK"/>
              <w:tabs>
                <w:tab w:val="left" w:pos="142"/>
              </w:tabs>
              <w:ind w:left="142" w:hanging="142"/>
              <w:rPr>
                <w:sz w:val="18"/>
                <w:szCs w:val="18"/>
              </w:rPr>
            </w:pPr>
            <w:r w:rsidRPr="005074F3">
              <w:rPr>
                <w:sz w:val="18"/>
                <w:szCs w:val="18"/>
              </w:rPr>
              <w:t>– Erarbeiten grundlegender Begriffe:</w:t>
            </w:r>
            <w:r>
              <w:rPr>
                <w:sz w:val="18"/>
                <w:szCs w:val="18"/>
              </w:rPr>
              <w:br/>
            </w:r>
            <w:r w:rsidRPr="005074F3">
              <w:rPr>
                <w:sz w:val="18"/>
                <w:szCs w:val="18"/>
              </w:rPr>
              <w:t>Zufallsgröße, Wahrscheinlichkeitsverteilungen und ihre Darstellung durch Histogramme,</w:t>
            </w:r>
            <w:r>
              <w:rPr>
                <w:sz w:val="18"/>
                <w:szCs w:val="18"/>
              </w:rPr>
              <w:t xml:space="preserve"> </w:t>
            </w:r>
            <w:r w:rsidRPr="005074F3">
              <w:rPr>
                <w:sz w:val="18"/>
                <w:szCs w:val="18"/>
              </w:rPr>
              <w:t>Erwartungswert, Varianz, Standardabweichung, Untersuchen einfacher Glücksspiele</w:t>
            </w:r>
          </w:p>
          <w:p w14:paraId="2E7003E2" w14:textId="45969BBD" w:rsidR="005074F3" w:rsidRPr="005074F3" w:rsidRDefault="005074F3" w:rsidP="005074F3">
            <w:pPr>
              <w:pStyle w:val="prozessK"/>
              <w:tabs>
                <w:tab w:val="left" w:pos="142"/>
              </w:tabs>
              <w:ind w:left="142" w:hanging="142"/>
              <w:rPr>
                <w:sz w:val="18"/>
                <w:szCs w:val="18"/>
              </w:rPr>
            </w:pPr>
            <w:r w:rsidRPr="005074F3">
              <w:rPr>
                <w:sz w:val="18"/>
                <w:szCs w:val="18"/>
              </w:rPr>
              <w:t>– Bernoulli-Ketten:</w:t>
            </w:r>
            <w:r>
              <w:rPr>
                <w:sz w:val="18"/>
                <w:szCs w:val="18"/>
              </w:rPr>
              <w:br/>
            </w:r>
            <w:r w:rsidRPr="005074F3">
              <w:rPr>
                <w:sz w:val="18"/>
                <w:szCs w:val="18"/>
              </w:rPr>
              <w:t>Bernoulli-Experiment, Bernoulli-Kette, Angeben der Kenngrößen (Länge, Trefferwahrscheinlichkeit)</w:t>
            </w:r>
            <w:r>
              <w:rPr>
                <w:sz w:val="18"/>
                <w:szCs w:val="18"/>
              </w:rPr>
              <w:t xml:space="preserve"> </w:t>
            </w:r>
            <w:r w:rsidRPr="005074F3">
              <w:rPr>
                <w:sz w:val="18"/>
                <w:szCs w:val="18"/>
              </w:rPr>
              <w:t>von Bernoulli-Ketten, Entwickeln und Begründen der Formel</w:t>
            </w:r>
            <w:r>
              <w:rPr>
                <w:sz w:val="18"/>
                <w:szCs w:val="18"/>
              </w:rPr>
              <w:t xml:space="preserve"> </w:t>
            </w:r>
            <m:oMath>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X=k</m:t>
                  </m:r>
                </m:e>
              </m:d>
              <m:r>
                <w:rPr>
                  <w:rFonts w:ascii="Cambria Math" w:hAnsi="Cambria Math"/>
                  <w:sz w:val="18"/>
                  <w:szCs w:val="18"/>
                </w:rPr>
                <m:t>=</m:t>
              </m:r>
              <m:d>
                <m:dPr>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n</m:t>
                      </m:r>
                    </m:e>
                    <m:e>
                      <m:r>
                        <w:rPr>
                          <w:rFonts w:ascii="Cambria Math" w:hAnsi="Cambria Math"/>
                          <w:sz w:val="18"/>
                          <w:szCs w:val="18"/>
                        </w:rPr>
                        <m:t>k</m:t>
                      </m:r>
                    </m:e>
                  </m:eqArr>
                </m:e>
              </m:d>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k</m:t>
                  </m:r>
                </m:sup>
              </m:sSup>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1-p</m:t>
                      </m:r>
                    </m:e>
                  </m:d>
                </m:e>
                <m:sup>
                  <m:r>
                    <w:rPr>
                      <w:rFonts w:ascii="Cambria Math" w:hAnsi="Cambria Math"/>
                      <w:sz w:val="18"/>
                      <w:szCs w:val="18"/>
                    </w:rPr>
                    <m:t>n-k</m:t>
                  </m:r>
                </m:sup>
              </m:sSup>
            </m:oMath>
            <w:r>
              <w:rPr>
                <w:sz w:val="18"/>
                <w:szCs w:val="18"/>
              </w:rPr>
              <w:t xml:space="preserve"> </w:t>
            </w:r>
            <w:r w:rsidRPr="005074F3">
              <w:rPr>
                <w:sz w:val="18"/>
                <w:szCs w:val="18"/>
              </w:rPr>
              <w:t>anhand eines geeigneten Beispiels, Berechnen von Wahrscheinlichkeiten</w:t>
            </w:r>
            <w:r>
              <w:rPr>
                <w:sz w:val="18"/>
                <w:szCs w:val="18"/>
              </w:rPr>
              <w:t xml:space="preserve"> </w:t>
            </w:r>
            <w:r w:rsidRPr="005074F3">
              <w:rPr>
                <w:sz w:val="18"/>
                <w:szCs w:val="18"/>
              </w:rPr>
              <w:t>in verschiedenen Sachzusammenhängen, Modellierungsgrenzen</w:t>
            </w:r>
          </w:p>
          <w:p w14:paraId="2032EDF3" w14:textId="532876E7" w:rsidR="000A12BD" w:rsidRPr="000A12BD" w:rsidRDefault="005074F3" w:rsidP="005074F3">
            <w:pPr>
              <w:pStyle w:val="prozessK"/>
              <w:tabs>
                <w:tab w:val="left" w:pos="142"/>
              </w:tabs>
              <w:ind w:left="142" w:hanging="142"/>
              <w:rPr>
                <w:sz w:val="18"/>
                <w:szCs w:val="18"/>
                <w:highlight w:val="yellow"/>
              </w:rPr>
            </w:pPr>
            <w:r w:rsidRPr="005074F3">
              <w:rPr>
                <w:sz w:val="18"/>
                <w:szCs w:val="18"/>
              </w:rPr>
              <w:t>– binomialverteilte Zufallsgrößen:</w:t>
            </w:r>
            <w:r>
              <w:rPr>
                <w:sz w:val="18"/>
                <w:szCs w:val="18"/>
              </w:rPr>
              <w:br/>
            </w:r>
            <w:r w:rsidRPr="005074F3">
              <w:rPr>
                <w:sz w:val="18"/>
                <w:szCs w:val="18"/>
              </w:rPr>
              <w:t>Erwartungswert, Varianz, Standardabweichung, Analysieren von Histogrammen hinsichtlich</w:t>
            </w:r>
            <w:r>
              <w:rPr>
                <w:sz w:val="18"/>
                <w:szCs w:val="18"/>
              </w:rPr>
              <w:t xml:space="preserve"> </w:t>
            </w:r>
            <w:r w:rsidRPr="005074F3">
              <w:rPr>
                <w:sz w:val="18"/>
                <w:szCs w:val="18"/>
              </w:rPr>
              <w:t>ihrer Eigenschaften, kumulierte Binomialverteilung (Darstellung mit dem Summenzeichen,</w:t>
            </w:r>
            <w:r>
              <w:rPr>
                <w:sz w:val="18"/>
                <w:szCs w:val="18"/>
              </w:rPr>
              <w:t xml:space="preserve"> </w:t>
            </w:r>
            <w:r w:rsidRPr="005074F3">
              <w:rPr>
                <w:sz w:val="18"/>
                <w:szCs w:val="18"/>
              </w:rPr>
              <w:t>Bestimmen der Wahrscheinlichkeiten auch mit digitalen Werkzeugen, systematisches</w:t>
            </w:r>
            <w:r>
              <w:rPr>
                <w:sz w:val="18"/>
                <w:szCs w:val="18"/>
              </w:rPr>
              <w:t xml:space="preserve"> </w:t>
            </w:r>
            <w:r w:rsidRPr="005074F3">
              <w:rPr>
                <w:sz w:val="18"/>
                <w:szCs w:val="18"/>
              </w:rPr>
              <w:t>Probieren zur Bestimmung von n, p oder k bei inversen Fragestellungen)</w:t>
            </w:r>
          </w:p>
        </w:tc>
        <w:tc>
          <w:tcPr>
            <w:tcW w:w="490" w:type="pct"/>
            <w:vMerge w:val="restart"/>
            <w:tcBorders>
              <w:top w:val="single" w:sz="4" w:space="0" w:color="auto"/>
              <w:left w:val="single" w:sz="4" w:space="0" w:color="auto"/>
              <w:right w:val="single" w:sz="4" w:space="0" w:color="auto"/>
              <w:tr2bl w:val="single" w:sz="4" w:space="0" w:color="auto"/>
            </w:tcBorders>
          </w:tcPr>
          <w:p w14:paraId="5CDF3853" w14:textId="77777777" w:rsidR="000A12BD" w:rsidRPr="000D7350" w:rsidRDefault="000A12BD" w:rsidP="004C5C96">
            <w:pPr>
              <w:pStyle w:val="ekvTabelleKopf"/>
              <w:spacing w:line="240" w:lineRule="auto"/>
              <w:ind w:left="213" w:hanging="213"/>
              <w:rPr>
                <w:b w:val="0"/>
                <w:bCs/>
              </w:rPr>
            </w:pPr>
          </w:p>
        </w:tc>
        <w:tc>
          <w:tcPr>
            <w:tcW w:w="819" w:type="pct"/>
            <w:tcBorders>
              <w:top w:val="single" w:sz="4" w:space="0" w:color="auto"/>
              <w:left w:val="single" w:sz="4" w:space="0" w:color="auto"/>
              <w:tr2bl w:val="nil"/>
            </w:tcBorders>
          </w:tcPr>
          <w:p w14:paraId="689AC545" w14:textId="7DF7B4A0" w:rsidR="00267574" w:rsidRDefault="00267574" w:rsidP="00267574">
            <w:pPr>
              <w:pStyle w:val="ekvTabelleKopf"/>
              <w:spacing w:line="240" w:lineRule="auto"/>
              <w:rPr>
                <w:b w:val="0"/>
              </w:rPr>
            </w:pPr>
            <w:r w:rsidRPr="00AD4CFF">
              <w:t xml:space="preserve">Kapitel </w:t>
            </w:r>
            <w:r>
              <w:t>V</w:t>
            </w:r>
            <w:r>
              <w:rPr>
                <w:b w:val="0"/>
              </w:rPr>
              <w:t xml:space="preserve"> Daten und Wahrscheinlichkeit</w:t>
            </w:r>
          </w:p>
          <w:p w14:paraId="5B737F3C" w14:textId="77777777" w:rsidR="00267574" w:rsidRDefault="00267574" w:rsidP="004C5C96">
            <w:pPr>
              <w:pStyle w:val="ekvTabelleKopf"/>
              <w:spacing w:line="240" w:lineRule="auto"/>
              <w:rPr>
                <w:b w:val="0"/>
              </w:rPr>
            </w:pPr>
            <w:r>
              <w:rPr>
                <w:b w:val="0"/>
              </w:rPr>
              <w:t>LE 7 Zufallsgrößen – Erwartungswert und Standardabweichung</w:t>
            </w:r>
          </w:p>
          <w:p w14:paraId="0641906E" w14:textId="77777777" w:rsidR="00267574" w:rsidRDefault="00267574" w:rsidP="004C5C96">
            <w:pPr>
              <w:pStyle w:val="ekvTabelleKopf"/>
              <w:spacing w:line="240" w:lineRule="auto"/>
              <w:rPr>
                <w:b w:val="0"/>
              </w:rPr>
            </w:pPr>
          </w:p>
          <w:p w14:paraId="62AB5552" w14:textId="784E0CE8" w:rsidR="00267574" w:rsidRDefault="00267574" w:rsidP="004C5C96">
            <w:pPr>
              <w:pStyle w:val="ekvTabelleKopf"/>
              <w:spacing w:line="240" w:lineRule="auto"/>
              <w:rPr>
                <w:b w:val="0"/>
              </w:rPr>
            </w:pPr>
            <w:r>
              <w:t>Kapitel V</w:t>
            </w:r>
            <w:r w:rsidR="00314DA0">
              <w:t>I</w:t>
            </w:r>
            <w:r>
              <w:rPr>
                <w:b w:val="0"/>
              </w:rPr>
              <w:t xml:space="preserve"> Binomial- und Normalverteilung</w:t>
            </w:r>
          </w:p>
          <w:p w14:paraId="3FBA0F96" w14:textId="22D95018" w:rsidR="00267574" w:rsidRDefault="00267574" w:rsidP="004C5C96">
            <w:pPr>
              <w:pStyle w:val="ekvTabelleKopf"/>
              <w:spacing w:line="240" w:lineRule="auto"/>
              <w:rPr>
                <w:b w:val="0"/>
              </w:rPr>
            </w:pPr>
            <w:r w:rsidRPr="00267574">
              <w:rPr>
                <w:b w:val="0"/>
              </w:rPr>
              <w:t>LE 1 Bernoulli-Experiment</w:t>
            </w:r>
            <w:r w:rsidR="00314DA0">
              <w:rPr>
                <w:b w:val="0"/>
              </w:rPr>
              <w:t>e</w:t>
            </w:r>
            <w:r>
              <w:rPr>
                <w:b w:val="0"/>
              </w:rPr>
              <w:t>, Binomialverteilung</w:t>
            </w:r>
          </w:p>
          <w:p w14:paraId="4F34C708" w14:textId="77777777" w:rsidR="00267574" w:rsidRDefault="00267574" w:rsidP="004C5C96">
            <w:pPr>
              <w:pStyle w:val="ekvTabelleKopf"/>
              <w:spacing w:line="240" w:lineRule="auto"/>
              <w:rPr>
                <w:b w:val="0"/>
              </w:rPr>
            </w:pPr>
            <w:r>
              <w:rPr>
                <w:b w:val="0"/>
              </w:rPr>
              <w:t>LE 2 Binomialkoeffizienten</w:t>
            </w:r>
          </w:p>
          <w:p w14:paraId="7FBDED2D" w14:textId="77777777" w:rsidR="00267574" w:rsidRDefault="00267574" w:rsidP="004C5C96">
            <w:pPr>
              <w:pStyle w:val="ekvTabelleKopf"/>
              <w:spacing w:line="240" w:lineRule="auto"/>
              <w:rPr>
                <w:b w:val="0"/>
              </w:rPr>
            </w:pPr>
            <w:r>
              <w:rPr>
                <w:b w:val="0"/>
              </w:rPr>
              <w:t>LE 3 Erwartungswert und Histogramme</w:t>
            </w:r>
          </w:p>
          <w:p w14:paraId="73155319" w14:textId="77777777" w:rsidR="00267574" w:rsidRDefault="00267574" w:rsidP="004C5C96">
            <w:pPr>
              <w:pStyle w:val="ekvTabelleKopf"/>
              <w:spacing w:line="240" w:lineRule="auto"/>
              <w:rPr>
                <w:b w:val="0"/>
              </w:rPr>
            </w:pPr>
            <w:r>
              <w:rPr>
                <w:b w:val="0"/>
              </w:rPr>
              <w:t>LE 4 Kumulierte Wahrscheinlichkeiten</w:t>
            </w:r>
          </w:p>
          <w:p w14:paraId="67DBA91B" w14:textId="77777777" w:rsidR="00267574" w:rsidRDefault="00267574" w:rsidP="004C5C96">
            <w:pPr>
              <w:pStyle w:val="ekvTabelleKopf"/>
              <w:spacing w:line="240" w:lineRule="auto"/>
              <w:rPr>
                <w:b w:val="0"/>
              </w:rPr>
            </w:pPr>
            <w:r>
              <w:rPr>
                <w:b w:val="0"/>
              </w:rPr>
              <w:t>LE 5 Standardabweichung</w:t>
            </w:r>
          </w:p>
          <w:p w14:paraId="7A80B911" w14:textId="65521145" w:rsidR="00267574" w:rsidRPr="00267574" w:rsidRDefault="00267574" w:rsidP="004C5C96">
            <w:pPr>
              <w:pStyle w:val="ekvTabelleKopf"/>
              <w:spacing w:line="240" w:lineRule="auto"/>
              <w:rPr>
                <w:b w:val="0"/>
              </w:rPr>
            </w:pPr>
            <w:r>
              <w:rPr>
                <w:b w:val="0"/>
              </w:rPr>
              <w:t xml:space="preserve">LE 6 Probleme lösen mit der </w:t>
            </w:r>
            <w:r w:rsidR="00314DA0">
              <w:rPr>
                <w:b w:val="0"/>
              </w:rPr>
              <w:t>Binomial</w:t>
            </w:r>
            <w:r>
              <w:rPr>
                <w:b w:val="0"/>
              </w:rPr>
              <w:t>verteilung</w:t>
            </w:r>
          </w:p>
        </w:tc>
        <w:tc>
          <w:tcPr>
            <w:tcW w:w="1340" w:type="pct"/>
            <w:gridSpan w:val="2"/>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718"/>
              <w:gridCol w:w="2136"/>
            </w:tblGrid>
            <w:tr w:rsidR="004A6C23" w:rsidRPr="00B76F8C" w14:paraId="4955B2A6" w14:textId="77777777" w:rsidTr="003B7F58">
              <w:tc>
                <w:tcPr>
                  <w:tcW w:w="2229" w:type="pct"/>
                </w:tcPr>
                <w:p w14:paraId="7BA5A9C6" w14:textId="77777777" w:rsidR="004A6C23" w:rsidRPr="00B76F8C" w:rsidRDefault="004A6C23" w:rsidP="004C5C96">
                  <w:pPr>
                    <w:pStyle w:val="ekvtext"/>
                    <w:rPr>
                      <w:rFonts w:eastAsiaTheme="majorEastAsia" w:cs="Arial"/>
                      <w:b/>
                      <w:szCs w:val="18"/>
                    </w:rPr>
                  </w:pPr>
                  <w:r w:rsidRPr="00B76F8C">
                    <w:rPr>
                      <w:rFonts w:eastAsiaTheme="majorEastAsia" w:cs="Arial"/>
                      <w:b/>
                      <w:szCs w:val="18"/>
                    </w:rPr>
                    <w:t>Kapitel</w:t>
                  </w:r>
                </w:p>
              </w:tc>
              <w:tc>
                <w:tcPr>
                  <w:tcW w:w="2771" w:type="pct"/>
                </w:tcPr>
                <w:p w14:paraId="1D6F13C2" w14:textId="77777777" w:rsidR="004A6C23" w:rsidRPr="00B76F8C" w:rsidRDefault="004A6C23" w:rsidP="004C5C96">
                  <w:pPr>
                    <w:pStyle w:val="ekvtext"/>
                    <w:rPr>
                      <w:rFonts w:eastAsiaTheme="majorEastAsia" w:cs="Arial"/>
                      <w:b/>
                      <w:szCs w:val="18"/>
                    </w:rPr>
                  </w:pPr>
                  <w:r>
                    <w:rPr>
                      <w:rFonts w:eastAsiaTheme="majorEastAsia" w:cs="Arial"/>
                      <w:b/>
                      <w:szCs w:val="18"/>
                    </w:rPr>
                    <w:t>Bemerkung</w:t>
                  </w:r>
                </w:p>
              </w:tc>
            </w:tr>
            <w:tr w:rsidR="004A6C23" w:rsidRPr="00B76F8C" w14:paraId="681F7DD0" w14:textId="77777777" w:rsidTr="003B7F58">
              <w:trPr>
                <w:trHeight w:val="204"/>
              </w:trPr>
              <w:tc>
                <w:tcPr>
                  <w:tcW w:w="2229" w:type="pct"/>
                </w:tcPr>
                <w:p w14:paraId="35BCEC25" w14:textId="3BF9A26E" w:rsidR="004A6C23" w:rsidRPr="00B76F8C" w:rsidRDefault="004A6C23" w:rsidP="004C5C96">
                  <w:pPr>
                    <w:pStyle w:val="ekvtext"/>
                    <w:rPr>
                      <w:rFonts w:eastAsiaTheme="majorEastAsia" w:cs="Arial"/>
                      <w:szCs w:val="18"/>
                    </w:rPr>
                  </w:pPr>
                  <w:r>
                    <w:rPr>
                      <w:rFonts w:eastAsiaTheme="majorEastAsia" w:cs="Arial"/>
                      <w:szCs w:val="18"/>
                    </w:rPr>
                    <w:t>V Daten und Wahrscheinlichkeit</w:t>
                  </w:r>
                </w:p>
              </w:tc>
              <w:tc>
                <w:tcPr>
                  <w:tcW w:w="2771" w:type="pct"/>
                </w:tcPr>
                <w:p w14:paraId="2BBC0BDA" w14:textId="0B2B3D67" w:rsidR="004A6C23" w:rsidRPr="00C3330E" w:rsidRDefault="004A6C23" w:rsidP="00C3330E">
                  <w:pPr>
                    <w:pStyle w:val="ekvTabelleKopf"/>
                    <w:spacing w:line="240" w:lineRule="auto"/>
                    <w:rPr>
                      <w:b w:val="0"/>
                    </w:rPr>
                  </w:pPr>
                  <w:r>
                    <w:rPr>
                      <w:b w:val="0"/>
                    </w:rPr>
                    <w:t>LE 7 Zufallsgrößen – Erwartungswert und Standardabweichung</w:t>
                  </w:r>
                </w:p>
              </w:tc>
            </w:tr>
            <w:tr w:rsidR="004A6C23" w:rsidRPr="00B76F8C" w14:paraId="07A8E56C" w14:textId="77777777" w:rsidTr="003B7F58">
              <w:trPr>
                <w:trHeight w:val="204"/>
              </w:trPr>
              <w:tc>
                <w:tcPr>
                  <w:tcW w:w="2229" w:type="pct"/>
                </w:tcPr>
                <w:p w14:paraId="49F08804" w14:textId="186D80F9" w:rsidR="004A6C23" w:rsidRDefault="004A6C23" w:rsidP="004C5C96">
                  <w:pPr>
                    <w:pStyle w:val="ekvtext"/>
                    <w:rPr>
                      <w:rFonts w:eastAsiaTheme="majorEastAsia" w:cs="Arial"/>
                      <w:szCs w:val="18"/>
                    </w:rPr>
                  </w:pPr>
                  <w:r>
                    <w:rPr>
                      <w:rFonts w:eastAsiaTheme="majorEastAsia" w:cs="Arial"/>
                      <w:szCs w:val="18"/>
                    </w:rPr>
                    <w:t>VI Binomial- und Normalverteilung</w:t>
                  </w:r>
                </w:p>
              </w:tc>
              <w:tc>
                <w:tcPr>
                  <w:tcW w:w="2771" w:type="pct"/>
                </w:tcPr>
                <w:p w14:paraId="11EF6CEF" w14:textId="50EE44DC" w:rsidR="004A6C23" w:rsidRPr="002211EE" w:rsidRDefault="004A6C23" w:rsidP="002211EE">
                  <w:pPr>
                    <w:pStyle w:val="ekvtext"/>
                    <w:rPr>
                      <w:rFonts w:eastAsiaTheme="majorEastAsia" w:cs="Arial"/>
                      <w:szCs w:val="18"/>
                    </w:rPr>
                  </w:pPr>
                  <w:r w:rsidRPr="002211EE">
                    <w:rPr>
                      <w:rFonts w:eastAsiaTheme="majorEastAsia" w:cs="Arial"/>
                      <w:szCs w:val="18"/>
                    </w:rPr>
                    <w:t>LE 1 Bernoulli-Experiment</w:t>
                  </w:r>
                  <w:r>
                    <w:rPr>
                      <w:rFonts w:eastAsiaTheme="majorEastAsia" w:cs="Arial"/>
                      <w:szCs w:val="18"/>
                    </w:rPr>
                    <w:t>e</w:t>
                  </w:r>
                  <w:r w:rsidRPr="002211EE">
                    <w:rPr>
                      <w:rFonts w:eastAsiaTheme="majorEastAsia" w:cs="Arial"/>
                      <w:szCs w:val="18"/>
                    </w:rPr>
                    <w:t>, Binomialverteilung</w:t>
                  </w:r>
                </w:p>
                <w:p w14:paraId="2932D296" w14:textId="77777777" w:rsidR="004A6C23" w:rsidRPr="002211EE" w:rsidRDefault="004A6C23" w:rsidP="002211EE">
                  <w:pPr>
                    <w:pStyle w:val="ekvtext"/>
                    <w:rPr>
                      <w:rFonts w:eastAsiaTheme="majorEastAsia" w:cs="Arial"/>
                      <w:szCs w:val="18"/>
                    </w:rPr>
                  </w:pPr>
                  <w:r w:rsidRPr="002211EE">
                    <w:rPr>
                      <w:rFonts w:eastAsiaTheme="majorEastAsia" w:cs="Arial"/>
                      <w:szCs w:val="18"/>
                    </w:rPr>
                    <w:t>LE 2 Binomialkoeffizienten</w:t>
                  </w:r>
                </w:p>
                <w:p w14:paraId="1DC57C17" w14:textId="77777777" w:rsidR="004A6C23" w:rsidRPr="002211EE" w:rsidRDefault="004A6C23" w:rsidP="002211EE">
                  <w:pPr>
                    <w:pStyle w:val="ekvtext"/>
                    <w:rPr>
                      <w:rFonts w:eastAsiaTheme="majorEastAsia" w:cs="Arial"/>
                      <w:szCs w:val="18"/>
                    </w:rPr>
                  </w:pPr>
                  <w:r w:rsidRPr="002211EE">
                    <w:rPr>
                      <w:rFonts w:eastAsiaTheme="majorEastAsia" w:cs="Arial"/>
                      <w:szCs w:val="18"/>
                    </w:rPr>
                    <w:t>LE 3 Erwartungswert und Histogramme</w:t>
                  </w:r>
                </w:p>
                <w:p w14:paraId="3C364FA7" w14:textId="77777777" w:rsidR="004A6C23" w:rsidRPr="002211EE" w:rsidRDefault="004A6C23" w:rsidP="002211EE">
                  <w:pPr>
                    <w:pStyle w:val="ekvtext"/>
                    <w:rPr>
                      <w:rFonts w:eastAsiaTheme="majorEastAsia" w:cs="Arial"/>
                      <w:szCs w:val="18"/>
                    </w:rPr>
                  </w:pPr>
                  <w:r w:rsidRPr="002211EE">
                    <w:rPr>
                      <w:rFonts w:eastAsiaTheme="majorEastAsia" w:cs="Arial"/>
                      <w:szCs w:val="18"/>
                    </w:rPr>
                    <w:t>LE 4 Kumulierte Wahrscheinlichkeiten</w:t>
                  </w:r>
                </w:p>
                <w:p w14:paraId="0A9A9695" w14:textId="77777777" w:rsidR="004A6C23" w:rsidRPr="002211EE" w:rsidRDefault="004A6C23" w:rsidP="002211EE">
                  <w:pPr>
                    <w:pStyle w:val="ekvtext"/>
                    <w:rPr>
                      <w:rFonts w:eastAsiaTheme="majorEastAsia" w:cs="Arial"/>
                      <w:szCs w:val="18"/>
                    </w:rPr>
                  </w:pPr>
                  <w:r w:rsidRPr="002211EE">
                    <w:rPr>
                      <w:rFonts w:eastAsiaTheme="majorEastAsia" w:cs="Arial"/>
                      <w:szCs w:val="18"/>
                    </w:rPr>
                    <w:t>LE 5 Standardabweichung</w:t>
                  </w:r>
                </w:p>
                <w:p w14:paraId="678F8E98" w14:textId="77777777" w:rsidR="004A6C23" w:rsidRPr="002211EE" w:rsidRDefault="004A6C23" w:rsidP="002211EE">
                  <w:pPr>
                    <w:pStyle w:val="ekvtext"/>
                    <w:rPr>
                      <w:rFonts w:eastAsiaTheme="majorEastAsia" w:cs="Arial"/>
                      <w:szCs w:val="18"/>
                    </w:rPr>
                  </w:pPr>
                  <w:r w:rsidRPr="002211EE">
                    <w:rPr>
                      <w:rFonts w:eastAsiaTheme="majorEastAsia" w:cs="Arial"/>
                      <w:szCs w:val="18"/>
                    </w:rPr>
                    <w:t>LE 6 Probleme lösen mit der Normalverteilung</w:t>
                  </w:r>
                </w:p>
                <w:p w14:paraId="095E4D77" w14:textId="77777777" w:rsidR="004A6C23" w:rsidRPr="002211EE" w:rsidRDefault="004A6C23" w:rsidP="002211EE">
                  <w:pPr>
                    <w:pStyle w:val="ekvtext"/>
                    <w:shd w:val="clear" w:color="auto" w:fill="FDE9D9" w:themeFill="accent6" w:themeFillTint="33"/>
                    <w:rPr>
                      <w:rFonts w:eastAsiaTheme="majorEastAsia" w:cs="Arial"/>
                      <w:szCs w:val="18"/>
                    </w:rPr>
                  </w:pPr>
                  <w:r w:rsidRPr="002211EE">
                    <w:rPr>
                      <w:rFonts w:eastAsiaTheme="majorEastAsia" w:cs="Arial"/>
                      <w:szCs w:val="18"/>
                    </w:rPr>
                    <w:t>LE 7 Stetige Zufallsgrößen: Integrale besuchen die Stochastik</w:t>
                  </w:r>
                </w:p>
                <w:p w14:paraId="2B9ED6F3" w14:textId="01CE8575" w:rsidR="004A6C23" w:rsidRPr="002211EE" w:rsidRDefault="004A6C23" w:rsidP="002211EE">
                  <w:pPr>
                    <w:pStyle w:val="ekvtext"/>
                    <w:shd w:val="clear" w:color="auto" w:fill="FDE9D9" w:themeFill="accent6" w:themeFillTint="33"/>
                    <w:rPr>
                      <w:rFonts w:eastAsiaTheme="majorEastAsia" w:cs="Arial"/>
                      <w:szCs w:val="18"/>
                    </w:rPr>
                  </w:pPr>
                  <w:r w:rsidRPr="002211EE">
                    <w:rPr>
                      <w:rFonts w:eastAsiaTheme="majorEastAsia" w:cs="Arial"/>
                      <w:szCs w:val="18"/>
                    </w:rPr>
                    <w:t>LE 8 Normalverteilung</w:t>
                  </w:r>
                </w:p>
              </w:tc>
            </w:tr>
          </w:tbl>
          <w:p w14:paraId="2C53AD65" w14:textId="77777777" w:rsidR="000A12BD" w:rsidRPr="00287BC6" w:rsidRDefault="000A12BD" w:rsidP="004C5C96">
            <w:pPr>
              <w:pStyle w:val="ekvTabelleKopf"/>
              <w:spacing w:line="240" w:lineRule="auto"/>
              <w:rPr>
                <w:b w:val="0"/>
              </w:rPr>
            </w:pPr>
          </w:p>
        </w:tc>
      </w:tr>
      <w:tr w:rsidR="000A12BD" w:rsidRPr="00512E66" w14:paraId="4407DEC5" w14:textId="77777777" w:rsidTr="003B7F58">
        <w:trPr>
          <w:trHeight w:val="843"/>
        </w:trPr>
        <w:tc>
          <w:tcPr>
            <w:tcW w:w="2351" w:type="pct"/>
            <w:tcBorders>
              <w:top w:val="single" w:sz="4" w:space="0" w:color="auto"/>
              <w:bottom w:val="single" w:sz="4" w:space="0" w:color="auto"/>
              <w:right w:val="single" w:sz="4" w:space="0" w:color="auto"/>
            </w:tcBorders>
            <w:shd w:val="clear" w:color="auto" w:fill="FDE9D9" w:themeFill="accent6" w:themeFillTint="33"/>
          </w:tcPr>
          <w:p w14:paraId="2B6C2313" w14:textId="28F62D08" w:rsidR="005074F3" w:rsidRPr="005074F3" w:rsidRDefault="005074F3" w:rsidP="005074F3">
            <w:pPr>
              <w:pStyle w:val="prozessK"/>
              <w:tabs>
                <w:tab w:val="left" w:pos="142"/>
              </w:tabs>
              <w:ind w:left="142" w:hanging="142"/>
              <w:rPr>
                <w:sz w:val="18"/>
                <w:szCs w:val="18"/>
              </w:rPr>
            </w:pPr>
            <w:r w:rsidRPr="005074F3">
              <w:rPr>
                <w:sz w:val="18"/>
                <w:szCs w:val="18"/>
              </w:rPr>
              <w:t>– normalverteilte Zufallsgrößen, Wahrscheinlichkeitsdichte der Normalverteilung:</w:t>
            </w:r>
            <w:r>
              <w:rPr>
                <w:sz w:val="18"/>
                <w:szCs w:val="18"/>
              </w:rPr>
              <w:br/>
            </w:r>
            <w:r w:rsidRPr="005074F3">
              <w:rPr>
                <w:sz w:val="18"/>
                <w:szCs w:val="18"/>
              </w:rPr>
              <w:t>Dichtefunktion</w:t>
            </w: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μ,σ</m:t>
                  </m:r>
                </m:sub>
              </m:sSub>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ad>
                    <m:radPr>
                      <m:degHide m:val="1"/>
                      <m:ctrlPr>
                        <w:rPr>
                          <w:rFonts w:ascii="Cambria Math" w:hAnsi="Cambria Math"/>
                          <w:i/>
                          <w:sz w:val="18"/>
                          <w:szCs w:val="18"/>
                        </w:rPr>
                      </m:ctrlPr>
                    </m:radPr>
                    <m:deg/>
                    <m:e>
                      <m:r>
                        <w:rPr>
                          <w:rFonts w:ascii="Cambria Math" w:hAnsi="Cambria Math"/>
                          <w:sz w:val="18"/>
                          <w:szCs w:val="18"/>
                        </w:rPr>
                        <m:t>2π</m:t>
                      </m:r>
                      <m:sSup>
                        <m:sSupPr>
                          <m:ctrlPr>
                            <w:rPr>
                              <w:rFonts w:ascii="Cambria Math" w:hAnsi="Cambria Math"/>
                              <w:i/>
                              <w:sz w:val="18"/>
                              <w:szCs w:val="18"/>
                            </w:rPr>
                          </m:ctrlPr>
                        </m:sSupPr>
                        <m:e>
                          <m:r>
                            <w:rPr>
                              <w:rFonts w:ascii="Cambria Math" w:hAnsi="Cambria Math"/>
                              <w:sz w:val="18"/>
                              <w:szCs w:val="18"/>
                            </w:rPr>
                            <m:t>σ</m:t>
                          </m:r>
                        </m:e>
                        <m:sup>
                          <m:r>
                            <w:rPr>
                              <w:rFonts w:ascii="Cambria Math" w:hAnsi="Cambria Math"/>
                              <w:sz w:val="18"/>
                              <w:szCs w:val="18"/>
                            </w:rPr>
                            <m:t>2</m:t>
                          </m:r>
                        </m:sup>
                      </m:sSup>
                    </m:e>
                  </m:rad>
                </m:den>
              </m:f>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x-μ</m:t>
                              </m:r>
                            </m:num>
                            <m:den>
                              <m:r>
                                <w:rPr>
                                  <w:rFonts w:ascii="Cambria Math" w:hAnsi="Cambria Math"/>
                                  <w:sz w:val="18"/>
                                  <w:szCs w:val="18"/>
                                </w:rPr>
                                <m:t>σ</m:t>
                              </m:r>
                            </m:den>
                          </m:f>
                        </m:e>
                      </m:d>
                    </m:e>
                    <m:sup>
                      <m:r>
                        <w:rPr>
                          <w:rFonts w:ascii="Cambria Math" w:hAnsi="Cambria Math"/>
                          <w:sz w:val="18"/>
                          <w:szCs w:val="18"/>
                        </w:rPr>
                        <m:t>2</m:t>
                      </m:r>
                    </m:sup>
                  </m:sSup>
                </m:sup>
              </m:sSup>
            </m:oMath>
            <w:r w:rsidRPr="005074F3">
              <w:rPr>
                <w:sz w:val="18"/>
                <w:szCs w:val="18"/>
              </w:rPr>
              <w:t>, Abgrenzen gegenüber diskreten Zufallsgrößen,</w:t>
            </w:r>
            <w:r>
              <w:rPr>
                <w:sz w:val="18"/>
                <w:szCs w:val="18"/>
              </w:rPr>
              <w:t xml:space="preserve"> </w:t>
            </w:r>
            <w:r w:rsidRPr="005074F3">
              <w:rPr>
                <w:sz w:val="18"/>
                <w:szCs w:val="18"/>
              </w:rPr>
              <w:t>Zuordnen der Glockenform als Eigenschaft der Graphen, Erwartungswert und Standardabweichung</w:t>
            </w:r>
            <w:r>
              <w:rPr>
                <w:sz w:val="18"/>
                <w:szCs w:val="18"/>
              </w:rPr>
              <w:t xml:space="preserve"> </w:t>
            </w:r>
            <w:r w:rsidRPr="005074F3">
              <w:rPr>
                <w:sz w:val="18"/>
                <w:szCs w:val="18"/>
              </w:rPr>
              <w:t>(auch aus dem Term oder dem Graphen der Dichtefunktion entnehmen),</w:t>
            </w:r>
            <w:r>
              <w:rPr>
                <w:sz w:val="18"/>
                <w:szCs w:val="18"/>
              </w:rPr>
              <w:t xml:space="preserve"> </w:t>
            </w:r>
            <w:r w:rsidRPr="005074F3">
              <w:rPr>
                <w:sz w:val="18"/>
                <w:szCs w:val="18"/>
              </w:rPr>
              <w:t>Lage des Hochpunkts und der Wendepunkte</w:t>
            </w:r>
          </w:p>
          <w:p w14:paraId="4042950E" w14:textId="7FEF935C" w:rsidR="000A12BD" w:rsidRPr="000A12BD" w:rsidRDefault="005074F3" w:rsidP="005074F3">
            <w:pPr>
              <w:pStyle w:val="prozessK"/>
              <w:tabs>
                <w:tab w:val="left" w:pos="142"/>
              </w:tabs>
              <w:ind w:left="142" w:hanging="142"/>
              <w:rPr>
                <w:sz w:val="18"/>
                <w:szCs w:val="18"/>
                <w:highlight w:val="yellow"/>
              </w:rPr>
            </w:pPr>
            <w:r w:rsidRPr="005074F3">
              <w:rPr>
                <w:sz w:val="18"/>
                <w:szCs w:val="18"/>
              </w:rPr>
              <w:t>– Wahrscheinlichkeiten normalverteilter Zufallsgrößen:</w:t>
            </w:r>
            <w:r>
              <w:rPr>
                <w:sz w:val="18"/>
                <w:szCs w:val="18"/>
              </w:rPr>
              <w:br/>
            </w:r>
            <w:r w:rsidRPr="005074F3">
              <w:rPr>
                <w:sz w:val="18"/>
                <w:szCs w:val="18"/>
              </w:rPr>
              <w:t>Verteilungsfunktion der Normalverteilung</w:t>
            </w:r>
            <w:r>
              <w:rPr>
                <w:sz w:val="18"/>
                <w:szCs w:val="18"/>
              </w:rPr>
              <w:t xml:space="preserve"> </w:t>
            </w:r>
            <m:oMath>
              <m:sSub>
                <m:sSubPr>
                  <m:ctrlPr>
                    <w:rPr>
                      <w:rFonts w:ascii="Cambria Math" w:hAnsi="Cambria Math"/>
                      <w:i/>
                      <w:sz w:val="18"/>
                      <w:szCs w:val="18"/>
                    </w:rPr>
                  </m:ctrlPr>
                </m:sSubPr>
                <m:e>
                  <m:r>
                    <m:rPr>
                      <m:sty m:val="p"/>
                    </m:rPr>
                    <w:rPr>
                      <w:rFonts w:ascii="Cambria Math" w:hAnsi="Cambria Math"/>
                      <w:sz w:val="18"/>
                      <w:szCs w:val="18"/>
                    </w:rPr>
                    <m:t>Φ</m:t>
                  </m:r>
                  <m:ctrlPr>
                    <w:rPr>
                      <w:rFonts w:ascii="Cambria Math" w:hAnsi="Cambria Math"/>
                      <w:sz w:val="18"/>
                      <w:szCs w:val="18"/>
                    </w:rPr>
                  </m:ctrlPr>
                </m:e>
                <m:sub>
                  <m:r>
                    <w:rPr>
                      <w:rFonts w:ascii="Cambria Math" w:hAnsi="Cambria Math"/>
                      <w:sz w:val="18"/>
                      <w:szCs w:val="18"/>
                    </w:rPr>
                    <m:t>μ,σ</m:t>
                  </m:r>
                </m:sub>
              </m:sSub>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nary>
                <m:naryPr>
                  <m:limLoc m:val="undOvr"/>
                  <m:ctrlPr>
                    <w:rPr>
                      <w:rFonts w:ascii="Cambria Math" w:hAnsi="Cambria Math"/>
                      <w:i/>
                      <w:sz w:val="18"/>
                      <w:szCs w:val="18"/>
                    </w:rPr>
                  </m:ctrlPr>
                </m:naryPr>
                <m:sub>
                  <m:r>
                    <w:rPr>
                      <w:rFonts w:ascii="Cambria Math" w:hAnsi="Cambria Math"/>
                      <w:sz w:val="18"/>
                      <w:szCs w:val="18"/>
                    </w:rPr>
                    <m:t>-∞</m:t>
                  </m:r>
                </m:sub>
                <m:sup>
                  <m:r>
                    <w:rPr>
                      <w:rFonts w:ascii="Cambria Math" w:hAnsi="Cambria Math"/>
                      <w:sz w:val="18"/>
                      <w:szCs w:val="18"/>
                    </w:rPr>
                    <m:t>x</m:t>
                  </m:r>
                </m:sup>
                <m:e>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μ,σ</m:t>
                      </m:r>
                    </m:sub>
                  </m:sSub>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dt</m:t>
                  </m:r>
                </m:e>
              </m:nary>
            </m:oMath>
            <w:r w:rsidRPr="005074F3">
              <w:rPr>
                <w:sz w:val="18"/>
                <w:szCs w:val="18"/>
              </w:rPr>
              <w:t>, Bestimmen von Wahrscheinlichkeiten</w:t>
            </w:r>
            <w:r>
              <w:rPr>
                <w:sz w:val="18"/>
                <w:szCs w:val="18"/>
              </w:rPr>
              <w:t xml:space="preserve"> </w:t>
            </w:r>
            <w:r w:rsidRPr="005074F3">
              <w:rPr>
                <w:sz w:val="18"/>
                <w:szCs w:val="18"/>
              </w:rPr>
              <w:t>normalverteilter Zufallsgrößen in verschiedenen Sachzusammenhängen</w:t>
            </w:r>
            <w:r>
              <w:rPr>
                <w:sz w:val="18"/>
                <w:szCs w:val="18"/>
              </w:rPr>
              <w:t xml:space="preserve"> </w:t>
            </w:r>
            <w:r w:rsidRPr="005074F3">
              <w:rPr>
                <w:sz w:val="18"/>
                <w:szCs w:val="18"/>
              </w:rPr>
              <w:t>(zum Beispiel Körpergröße und -gewicht, Füllmengen) mittels digitaler Werkzeuge,</w:t>
            </w:r>
            <w:r>
              <w:rPr>
                <w:sz w:val="18"/>
                <w:szCs w:val="18"/>
              </w:rPr>
              <w:t xml:space="preserve"> </w:t>
            </w:r>
            <w:r w:rsidRPr="005074F3">
              <w:rPr>
                <w:sz w:val="18"/>
                <w:szCs w:val="18"/>
              </w:rPr>
              <w:t>Sigma-Regeln (1σ-,1,64 σ-, 1,96 σ-, 2σ-, 2,58 σ-, 3σ-Umgebungen), Bestimmen von x oder</w:t>
            </w:r>
            <w:r>
              <w:rPr>
                <w:sz w:val="18"/>
                <w:szCs w:val="18"/>
              </w:rPr>
              <w:t xml:space="preserve"> </w:t>
            </w:r>
            <w:r w:rsidRPr="005074F3">
              <w:rPr>
                <w:sz w:val="18"/>
                <w:szCs w:val="18"/>
              </w:rPr>
              <w:t>des Parameters μ oder σ durch systematisches Probieren bei inversen Fragestellungen;</w:t>
            </w:r>
            <w:r>
              <w:rPr>
                <w:sz w:val="18"/>
                <w:szCs w:val="18"/>
              </w:rPr>
              <w:t xml:space="preserve"> </w:t>
            </w:r>
            <w:r w:rsidRPr="005074F3">
              <w:rPr>
                <w:sz w:val="18"/>
                <w:szCs w:val="18"/>
              </w:rPr>
              <w:t>Bestimmen von Wahrscheinlichkeiten durch näherungsweises Bestimmen von Flächeninhalten</w:t>
            </w:r>
          </w:p>
        </w:tc>
        <w:tc>
          <w:tcPr>
            <w:tcW w:w="490" w:type="pct"/>
            <w:vMerge/>
            <w:tcBorders>
              <w:left w:val="single" w:sz="4" w:space="0" w:color="auto"/>
              <w:right w:val="single" w:sz="4" w:space="0" w:color="auto"/>
              <w:tr2bl w:val="single" w:sz="4" w:space="0" w:color="auto"/>
            </w:tcBorders>
          </w:tcPr>
          <w:p w14:paraId="555D2289" w14:textId="77777777" w:rsidR="000A12BD" w:rsidRPr="000D7350" w:rsidRDefault="000A12BD" w:rsidP="004C5C96">
            <w:pPr>
              <w:pStyle w:val="ekvTabelleKopf"/>
              <w:spacing w:line="240" w:lineRule="auto"/>
              <w:ind w:left="213" w:hanging="213"/>
              <w:rPr>
                <w:b w:val="0"/>
                <w:bCs/>
              </w:rPr>
            </w:pPr>
          </w:p>
        </w:tc>
        <w:tc>
          <w:tcPr>
            <w:tcW w:w="819" w:type="pct"/>
            <w:tcBorders>
              <w:left w:val="single" w:sz="4" w:space="0" w:color="auto"/>
              <w:tr2bl w:val="nil"/>
            </w:tcBorders>
            <w:shd w:val="clear" w:color="auto" w:fill="FDE9D9" w:themeFill="accent6" w:themeFillTint="33"/>
          </w:tcPr>
          <w:p w14:paraId="24D8EB1B" w14:textId="57E7F27A" w:rsidR="00267574" w:rsidRDefault="00267574" w:rsidP="00267574">
            <w:pPr>
              <w:pStyle w:val="ekvTabelleKopf"/>
              <w:spacing w:line="240" w:lineRule="auto"/>
              <w:rPr>
                <w:b w:val="0"/>
              </w:rPr>
            </w:pPr>
            <w:r>
              <w:t>Kapitel V</w:t>
            </w:r>
            <w:r w:rsidR="00314DA0">
              <w:t>I</w:t>
            </w:r>
            <w:r>
              <w:rPr>
                <w:b w:val="0"/>
              </w:rPr>
              <w:t xml:space="preserve"> Binomial- und Normalverteilung</w:t>
            </w:r>
          </w:p>
          <w:p w14:paraId="2B34D3AE" w14:textId="77777777" w:rsidR="000A12BD" w:rsidRDefault="00267574" w:rsidP="004C5C96">
            <w:pPr>
              <w:pStyle w:val="ekvTabelleKopf"/>
              <w:spacing w:line="240" w:lineRule="auto"/>
              <w:rPr>
                <w:b w:val="0"/>
              </w:rPr>
            </w:pPr>
            <w:r>
              <w:rPr>
                <w:b w:val="0"/>
              </w:rPr>
              <w:t>LE 7 Stetige Zufallsgrößen: Integrale besuchen die Stochastik</w:t>
            </w:r>
          </w:p>
          <w:p w14:paraId="7102C38C" w14:textId="16D4185D" w:rsidR="00267574" w:rsidRPr="00267574" w:rsidRDefault="00267574" w:rsidP="004C5C96">
            <w:pPr>
              <w:pStyle w:val="ekvTabelleKopf"/>
              <w:spacing w:line="240" w:lineRule="auto"/>
              <w:rPr>
                <w:b w:val="0"/>
              </w:rPr>
            </w:pPr>
            <w:r>
              <w:rPr>
                <w:b w:val="0"/>
              </w:rPr>
              <w:t>LE 8 Normalverteilung</w:t>
            </w:r>
          </w:p>
        </w:tc>
        <w:tc>
          <w:tcPr>
            <w:tcW w:w="1340" w:type="pct"/>
            <w:gridSpan w:val="2"/>
            <w:vMerge/>
          </w:tcPr>
          <w:p w14:paraId="1214D3A3" w14:textId="77777777" w:rsidR="000A12BD" w:rsidRPr="00B76F8C" w:rsidRDefault="000A12BD" w:rsidP="004C5C96">
            <w:pPr>
              <w:pStyle w:val="ekvtext"/>
              <w:rPr>
                <w:rFonts w:eastAsiaTheme="majorEastAsia" w:cs="Arial"/>
                <w:b/>
                <w:szCs w:val="18"/>
              </w:rPr>
            </w:pPr>
          </w:p>
        </w:tc>
      </w:tr>
      <w:tr w:rsidR="00267574" w:rsidRPr="00512E66" w14:paraId="03DECA90" w14:textId="77777777" w:rsidTr="003B7F58">
        <w:trPr>
          <w:trHeight w:val="57"/>
        </w:trPr>
        <w:tc>
          <w:tcPr>
            <w:tcW w:w="2351" w:type="pct"/>
            <w:tcBorders>
              <w:top w:val="single" w:sz="4" w:space="0" w:color="auto"/>
              <w:left w:val="nil"/>
              <w:bottom w:val="single" w:sz="4" w:space="0" w:color="auto"/>
              <w:right w:val="nil"/>
            </w:tcBorders>
          </w:tcPr>
          <w:p w14:paraId="53EF3599" w14:textId="77777777" w:rsidR="00267574" w:rsidRDefault="00267574" w:rsidP="004C5C96">
            <w:pPr>
              <w:pStyle w:val="ekvTabelleKopf"/>
              <w:spacing w:before="0" w:after="0" w:line="240" w:lineRule="auto"/>
              <w:rPr>
                <w:sz w:val="14"/>
                <w:szCs w:val="16"/>
              </w:rPr>
            </w:pPr>
          </w:p>
          <w:p w14:paraId="55582938" w14:textId="77777777" w:rsidR="00DF700D" w:rsidRDefault="00DF700D" w:rsidP="004C5C96">
            <w:pPr>
              <w:pStyle w:val="ekvTabelleKopf"/>
              <w:spacing w:before="0" w:after="0" w:line="240" w:lineRule="auto"/>
              <w:rPr>
                <w:sz w:val="14"/>
                <w:szCs w:val="16"/>
              </w:rPr>
            </w:pPr>
          </w:p>
          <w:p w14:paraId="4C568763" w14:textId="77777777" w:rsidR="00DF700D" w:rsidRDefault="00DF700D" w:rsidP="004C5C96">
            <w:pPr>
              <w:pStyle w:val="ekvTabelleKopf"/>
              <w:spacing w:before="0" w:after="0" w:line="240" w:lineRule="auto"/>
              <w:rPr>
                <w:sz w:val="14"/>
                <w:szCs w:val="16"/>
              </w:rPr>
            </w:pPr>
          </w:p>
          <w:p w14:paraId="5E210244" w14:textId="77777777" w:rsidR="00B80ADC" w:rsidRDefault="00B80ADC" w:rsidP="004C5C96">
            <w:pPr>
              <w:pStyle w:val="ekvTabelleKopf"/>
              <w:spacing w:before="0" w:after="0" w:line="240" w:lineRule="auto"/>
              <w:rPr>
                <w:sz w:val="14"/>
                <w:szCs w:val="16"/>
              </w:rPr>
            </w:pPr>
          </w:p>
          <w:p w14:paraId="23A88B6D" w14:textId="77777777" w:rsidR="00B80ADC" w:rsidRDefault="00B80ADC" w:rsidP="004C5C96">
            <w:pPr>
              <w:pStyle w:val="ekvTabelleKopf"/>
              <w:spacing w:before="0" w:after="0" w:line="240" w:lineRule="auto"/>
              <w:rPr>
                <w:sz w:val="14"/>
                <w:szCs w:val="16"/>
              </w:rPr>
            </w:pPr>
          </w:p>
          <w:p w14:paraId="059A080D" w14:textId="77777777" w:rsidR="00DF700D" w:rsidRPr="00A24EAB" w:rsidRDefault="00DF700D" w:rsidP="004C5C96">
            <w:pPr>
              <w:pStyle w:val="ekvTabelleKopf"/>
              <w:spacing w:before="0" w:after="0" w:line="240" w:lineRule="auto"/>
              <w:rPr>
                <w:sz w:val="14"/>
                <w:szCs w:val="16"/>
              </w:rPr>
            </w:pPr>
          </w:p>
        </w:tc>
        <w:tc>
          <w:tcPr>
            <w:tcW w:w="490" w:type="pct"/>
            <w:tcBorders>
              <w:top w:val="single" w:sz="4" w:space="0" w:color="auto"/>
              <w:left w:val="nil"/>
              <w:bottom w:val="single" w:sz="4" w:space="0" w:color="auto"/>
              <w:right w:val="nil"/>
            </w:tcBorders>
          </w:tcPr>
          <w:p w14:paraId="01338FDA" w14:textId="77777777" w:rsidR="00267574" w:rsidRPr="00A24EAB" w:rsidRDefault="00267574" w:rsidP="004C5C96">
            <w:pPr>
              <w:pStyle w:val="ekvTabelleKopf"/>
              <w:spacing w:before="0" w:after="0" w:line="240" w:lineRule="auto"/>
              <w:rPr>
                <w:sz w:val="14"/>
                <w:szCs w:val="16"/>
              </w:rPr>
            </w:pPr>
          </w:p>
        </w:tc>
        <w:tc>
          <w:tcPr>
            <w:tcW w:w="819" w:type="pct"/>
            <w:tcBorders>
              <w:top w:val="single" w:sz="4" w:space="0" w:color="auto"/>
              <w:left w:val="nil"/>
              <w:bottom w:val="single" w:sz="4" w:space="0" w:color="auto"/>
              <w:right w:val="nil"/>
            </w:tcBorders>
          </w:tcPr>
          <w:p w14:paraId="3222495B" w14:textId="77777777" w:rsidR="00267574" w:rsidRPr="00A24EAB" w:rsidRDefault="00267574" w:rsidP="004C5C96">
            <w:pPr>
              <w:pStyle w:val="ekvTabelleKopf"/>
              <w:spacing w:before="0" w:after="0" w:line="240" w:lineRule="auto"/>
              <w:rPr>
                <w:sz w:val="14"/>
                <w:szCs w:val="16"/>
              </w:rPr>
            </w:pPr>
          </w:p>
        </w:tc>
        <w:tc>
          <w:tcPr>
            <w:tcW w:w="1340" w:type="pct"/>
            <w:gridSpan w:val="2"/>
            <w:tcBorders>
              <w:top w:val="single" w:sz="4" w:space="0" w:color="auto"/>
              <w:left w:val="nil"/>
              <w:bottom w:val="single" w:sz="4" w:space="0" w:color="auto"/>
              <w:right w:val="nil"/>
            </w:tcBorders>
          </w:tcPr>
          <w:p w14:paraId="6864F383" w14:textId="77777777" w:rsidR="00267574" w:rsidRPr="00A24EAB" w:rsidRDefault="00267574" w:rsidP="004C5C96">
            <w:pPr>
              <w:pStyle w:val="ekvTabelleKopf"/>
              <w:spacing w:before="0" w:after="0" w:line="240" w:lineRule="auto"/>
              <w:rPr>
                <w:sz w:val="14"/>
                <w:szCs w:val="16"/>
              </w:rPr>
            </w:pPr>
          </w:p>
        </w:tc>
      </w:tr>
      <w:tr w:rsidR="00267574" w:rsidRPr="00512E66" w14:paraId="482EDC71" w14:textId="77777777" w:rsidTr="004C5C96">
        <w:trPr>
          <w:trHeight w:val="327"/>
        </w:trPr>
        <w:tc>
          <w:tcPr>
            <w:tcW w:w="5000" w:type="pct"/>
            <w:gridSpan w:val="5"/>
            <w:tcBorders>
              <w:top w:val="single" w:sz="4" w:space="0" w:color="auto"/>
              <w:bottom w:val="single" w:sz="4" w:space="0" w:color="auto"/>
            </w:tcBorders>
            <w:shd w:val="clear" w:color="auto" w:fill="D9D9D9" w:themeFill="background1" w:themeFillShade="D9"/>
          </w:tcPr>
          <w:p w14:paraId="150DA991" w14:textId="4DC8A7F9" w:rsidR="00267574" w:rsidRDefault="00267574" w:rsidP="004C5C96">
            <w:pPr>
              <w:pStyle w:val="ekvTabelleKopf"/>
              <w:rPr>
                <w:b w:val="0"/>
              </w:rPr>
            </w:pPr>
            <w:r>
              <w:lastRenderedPageBreak/>
              <w:t>Q3.3 Hypothesentests</w:t>
            </w:r>
          </w:p>
        </w:tc>
      </w:tr>
      <w:tr w:rsidR="00267574" w:rsidRPr="00512E66" w14:paraId="4A39D095" w14:textId="77777777" w:rsidTr="003B7F58">
        <w:trPr>
          <w:trHeight w:val="843"/>
        </w:trPr>
        <w:tc>
          <w:tcPr>
            <w:tcW w:w="2351" w:type="pct"/>
            <w:tcBorders>
              <w:top w:val="single" w:sz="4" w:space="0" w:color="auto"/>
              <w:bottom w:val="single" w:sz="4" w:space="0" w:color="auto"/>
              <w:right w:val="single" w:sz="4" w:space="0" w:color="auto"/>
            </w:tcBorders>
          </w:tcPr>
          <w:p w14:paraId="4A29AC81" w14:textId="4FF42A3D" w:rsidR="00267574" w:rsidRPr="000A12BD" w:rsidRDefault="00267574" w:rsidP="00267574">
            <w:pPr>
              <w:pStyle w:val="prozessK"/>
              <w:tabs>
                <w:tab w:val="left" w:pos="142"/>
              </w:tabs>
              <w:ind w:left="142" w:hanging="142"/>
              <w:rPr>
                <w:sz w:val="18"/>
                <w:szCs w:val="18"/>
                <w:highlight w:val="yellow"/>
              </w:rPr>
            </w:pPr>
            <w:r w:rsidRPr="00267574">
              <w:rPr>
                <w:sz w:val="18"/>
                <w:szCs w:val="18"/>
              </w:rPr>
              <w:t>– Hypothesentests (rechtsseitige, linksseitige und zweiseitige Signifikanztests) für binomialverteilte</w:t>
            </w:r>
            <w:r>
              <w:rPr>
                <w:sz w:val="18"/>
                <w:szCs w:val="18"/>
              </w:rPr>
              <w:t xml:space="preserve"> </w:t>
            </w:r>
            <w:r w:rsidRPr="00267574">
              <w:rPr>
                <w:sz w:val="18"/>
                <w:szCs w:val="18"/>
              </w:rPr>
              <w:t>Zufallsgrößen:</w:t>
            </w:r>
            <w:r>
              <w:rPr>
                <w:sz w:val="18"/>
                <w:szCs w:val="18"/>
              </w:rPr>
              <w:br/>
            </w:r>
            <w:r w:rsidRPr="00267574">
              <w:rPr>
                <w:sz w:val="18"/>
                <w:szCs w:val="18"/>
              </w:rPr>
              <w:t>Festlegen der Hypothesen, Ermitteln von Entscheidungsregeln (zum Beispiel zur Beurteilung</w:t>
            </w:r>
            <w:r>
              <w:rPr>
                <w:sz w:val="18"/>
                <w:szCs w:val="18"/>
              </w:rPr>
              <w:t xml:space="preserve"> </w:t>
            </w:r>
            <w:r w:rsidRPr="00267574">
              <w:rPr>
                <w:sz w:val="18"/>
                <w:szCs w:val="18"/>
              </w:rPr>
              <w:t>von Umfrageergebnissen) zu vorgegebenen Signifikanzniveaus durch systematisches</w:t>
            </w:r>
            <w:r>
              <w:rPr>
                <w:sz w:val="18"/>
                <w:szCs w:val="18"/>
              </w:rPr>
              <w:t xml:space="preserve"> </w:t>
            </w:r>
            <w:r w:rsidRPr="00267574">
              <w:rPr>
                <w:sz w:val="18"/>
                <w:szCs w:val="18"/>
              </w:rPr>
              <w:t>Probieren (Sigma-Regeln können als Hilfsmittel verwendet werden), Verwerfungsbereich,</w:t>
            </w:r>
            <w:r>
              <w:rPr>
                <w:sz w:val="18"/>
                <w:szCs w:val="18"/>
              </w:rPr>
              <w:t xml:space="preserve"> </w:t>
            </w:r>
            <w:r w:rsidRPr="00267574">
              <w:rPr>
                <w:sz w:val="18"/>
                <w:szCs w:val="18"/>
              </w:rPr>
              <w:t>Fehler erster und zweiter Art (Bestimmen der zugehörigen Wahrscheinlichkeiten</w:t>
            </w:r>
            <w:r>
              <w:rPr>
                <w:sz w:val="18"/>
                <w:szCs w:val="18"/>
              </w:rPr>
              <w:t xml:space="preserve"> </w:t>
            </w:r>
            <w:r w:rsidRPr="00267574">
              <w:rPr>
                <w:sz w:val="18"/>
                <w:szCs w:val="18"/>
              </w:rPr>
              <w:t>mittels digitaler Werkzeuge), Variation der Aufgabenstellung (zum Beispiel Veränderung</w:t>
            </w:r>
            <w:r>
              <w:rPr>
                <w:sz w:val="18"/>
                <w:szCs w:val="18"/>
              </w:rPr>
              <w:t xml:space="preserve"> </w:t>
            </w:r>
            <w:r w:rsidRPr="00267574">
              <w:rPr>
                <w:sz w:val="18"/>
                <w:szCs w:val="18"/>
              </w:rPr>
              <w:t>des Stichprobenumfangs n)</w:t>
            </w:r>
          </w:p>
        </w:tc>
        <w:tc>
          <w:tcPr>
            <w:tcW w:w="490" w:type="pct"/>
            <w:vMerge w:val="restart"/>
            <w:tcBorders>
              <w:top w:val="single" w:sz="4" w:space="0" w:color="auto"/>
              <w:left w:val="single" w:sz="4" w:space="0" w:color="auto"/>
              <w:right w:val="single" w:sz="4" w:space="0" w:color="auto"/>
              <w:tr2bl w:val="single" w:sz="4" w:space="0" w:color="auto"/>
            </w:tcBorders>
          </w:tcPr>
          <w:p w14:paraId="3BCBB44B" w14:textId="77777777" w:rsidR="00267574" w:rsidRPr="000D7350" w:rsidRDefault="00267574" w:rsidP="004C5C96">
            <w:pPr>
              <w:pStyle w:val="ekvTabelleKopf"/>
              <w:spacing w:line="240" w:lineRule="auto"/>
              <w:ind w:left="213" w:hanging="213"/>
              <w:rPr>
                <w:b w:val="0"/>
                <w:bCs/>
              </w:rPr>
            </w:pPr>
          </w:p>
        </w:tc>
        <w:tc>
          <w:tcPr>
            <w:tcW w:w="819" w:type="pct"/>
            <w:tcBorders>
              <w:top w:val="single" w:sz="4" w:space="0" w:color="auto"/>
              <w:left w:val="single" w:sz="4" w:space="0" w:color="auto"/>
              <w:tr2bl w:val="nil"/>
            </w:tcBorders>
          </w:tcPr>
          <w:p w14:paraId="10D07C83" w14:textId="50F780B3" w:rsidR="00267574" w:rsidRDefault="00267574" w:rsidP="004C5C96">
            <w:pPr>
              <w:pStyle w:val="ekvTabelleKopf"/>
              <w:spacing w:line="240" w:lineRule="auto"/>
              <w:rPr>
                <w:b w:val="0"/>
              </w:rPr>
            </w:pPr>
            <w:r w:rsidRPr="00AD4CFF">
              <w:t xml:space="preserve">Kapitel </w:t>
            </w:r>
            <w:r>
              <w:t>VI</w:t>
            </w:r>
            <w:r w:rsidR="00571CBF">
              <w:t>I</w:t>
            </w:r>
            <w:r>
              <w:rPr>
                <w:b w:val="0"/>
              </w:rPr>
              <w:t xml:space="preserve"> </w:t>
            </w:r>
            <w:r w:rsidR="00571CBF">
              <w:rPr>
                <w:b w:val="0"/>
              </w:rPr>
              <w:t>Hypothesen testen</w:t>
            </w:r>
          </w:p>
          <w:p w14:paraId="11AA62CF" w14:textId="77777777" w:rsidR="00267574" w:rsidRDefault="00571CBF" w:rsidP="00267574">
            <w:pPr>
              <w:pStyle w:val="ekvTabelleKopf"/>
              <w:spacing w:line="240" w:lineRule="auto"/>
              <w:rPr>
                <w:b w:val="0"/>
              </w:rPr>
            </w:pPr>
            <w:r>
              <w:rPr>
                <w:b w:val="0"/>
              </w:rPr>
              <w:t>LE 1 Zweiseitiger Signifikanztest</w:t>
            </w:r>
          </w:p>
          <w:p w14:paraId="31A6CD16" w14:textId="77777777" w:rsidR="00571CBF" w:rsidRDefault="00571CBF" w:rsidP="00267574">
            <w:pPr>
              <w:pStyle w:val="ekvTabelleKopf"/>
              <w:spacing w:line="240" w:lineRule="auto"/>
              <w:rPr>
                <w:b w:val="0"/>
              </w:rPr>
            </w:pPr>
            <w:r>
              <w:rPr>
                <w:b w:val="0"/>
              </w:rPr>
              <w:t>LE 2 Einseitiger Signifikanztest</w:t>
            </w:r>
          </w:p>
          <w:p w14:paraId="5EDB43FA" w14:textId="5548A3B9" w:rsidR="00571CBF" w:rsidRPr="00267574" w:rsidRDefault="00571CBF" w:rsidP="00267574">
            <w:pPr>
              <w:pStyle w:val="ekvTabelleKopf"/>
              <w:spacing w:line="240" w:lineRule="auto"/>
              <w:rPr>
                <w:b w:val="0"/>
              </w:rPr>
            </w:pPr>
            <w:r>
              <w:rPr>
                <w:b w:val="0"/>
              </w:rPr>
              <w:t>LE 3 Fehler beim Testen von Hypothesen</w:t>
            </w:r>
          </w:p>
        </w:tc>
        <w:tc>
          <w:tcPr>
            <w:tcW w:w="1340" w:type="pct"/>
            <w:gridSpan w:val="2"/>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177"/>
              <w:gridCol w:w="2677"/>
            </w:tblGrid>
            <w:tr w:rsidR="004A6C23" w:rsidRPr="00B76F8C" w14:paraId="45024C56" w14:textId="77777777" w:rsidTr="00DF700D">
              <w:tc>
                <w:tcPr>
                  <w:tcW w:w="1527" w:type="pct"/>
                </w:tcPr>
                <w:p w14:paraId="4C0E4E84" w14:textId="77777777" w:rsidR="004A6C23" w:rsidRPr="00B76F8C" w:rsidRDefault="004A6C23" w:rsidP="004C5C96">
                  <w:pPr>
                    <w:pStyle w:val="ekvtext"/>
                    <w:rPr>
                      <w:rFonts w:eastAsiaTheme="majorEastAsia" w:cs="Arial"/>
                      <w:b/>
                      <w:szCs w:val="18"/>
                    </w:rPr>
                  </w:pPr>
                  <w:r w:rsidRPr="00B76F8C">
                    <w:rPr>
                      <w:rFonts w:eastAsiaTheme="majorEastAsia" w:cs="Arial"/>
                      <w:b/>
                      <w:szCs w:val="18"/>
                    </w:rPr>
                    <w:t>Kapitel</w:t>
                  </w:r>
                </w:p>
              </w:tc>
              <w:tc>
                <w:tcPr>
                  <w:tcW w:w="3473" w:type="pct"/>
                </w:tcPr>
                <w:p w14:paraId="5BE6EC40" w14:textId="77777777" w:rsidR="004A6C23" w:rsidRPr="00B76F8C" w:rsidRDefault="004A6C23" w:rsidP="004C5C96">
                  <w:pPr>
                    <w:pStyle w:val="ekvtext"/>
                    <w:rPr>
                      <w:rFonts w:eastAsiaTheme="majorEastAsia" w:cs="Arial"/>
                      <w:b/>
                      <w:szCs w:val="18"/>
                    </w:rPr>
                  </w:pPr>
                  <w:r>
                    <w:rPr>
                      <w:rFonts w:eastAsiaTheme="majorEastAsia" w:cs="Arial"/>
                      <w:b/>
                      <w:szCs w:val="18"/>
                    </w:rPr>
                    <w:t>Bemerkung</w:t>
                  </w:r>
                </w:p>
              </w:tc>
            </w:tr>
            <w:tr w:rsidR="004A6C23" w:rsidRPr="00B76F8C" w14:paraId="44B19349" w14:textId="77777777" w:rsidTr="00DF700D">
              <w:trPr>
                <w:trHeight w:val="204"/>
              </w:trPr>
              <w:tc>
                <w:tcPr>
                  <w:tcW w:w="1527" w:type="pct"/>
                </w:tcPr>
                <w:p w14:paraId="7F04A874" w14:textId="77777777" w:rsidR="004A6C23" w:rsidRPr="003F1D64" w:rsidRDefault="004A6C23" w:rsidP="003F1D64">
                  <w:pPr>
                    <w:pStyle w:val="ekvtext"/>
                    <w:rPr>
                      <w:rFonts w:eastAsiaTheme="majorEastAsia" w:cs="Arial"/>
                      <w:szCs w:val="18"/>
                    </w:rPr>
                  </w:pPr>
                  <w:r w:rsidRPr="003F1D64">
                    <w:rPr>
                      <w:rFonts w:eastAsiaTheme="majorEastAsia" w:cs="Arial"/>
                      <w:szCs w:val="18"/>
                    </w:rPr>
                    <w:t>Kapitel VII Hypothesen testen</w:t>
                  </w:r>
                </w:p>
                <w:p w14:paraId="57AF6B56" w14:textId="14CCFD3F" w:rsidR="004A6C23" w:rsidRPr="00B76F8C" w:rsidRDefault="004A6C23" w:rsidP="004C5C96">
                  <w:pPr>
                    <w:pStyle w:val="ekvtext"/>
                    <w:rPr>
                      <w:rFonts w:eastAsiaTheme="majorEastAsia" w:cs="Arial"/>
                      <w:szCs w:val="18"/>
                    </w:rPr>
                  </w:pPr>
                </w:p>
              </w:tc>
              <w:tc>
                <w:tcPr>
                  <w:tcW w:w="3473" w:type="pct"/>
                </w:tcPr>
                <w:p w14:paraId="2DAE96FF" w14:textId="77777777" w:rsidR="004A6C23" w:rsidRDefault="004A6C23" w:rsidP="003F1D64">
                  <w:pPr>
                    <w:pStyle w:val="ekvTabelleKopf"/>
                    <w:spacing w:line="240" w:lineRule="auto"/>
                    <w:rPr>
                      <w:b w:val="0"/>
                    </w:rPr>
                  </w:pPr>
                  <w:r>
                    <w:rPr>
                      <w:b w:val="0"/>
                    </w:rPr>
                    <w:t>LE 1 Zweiseitiger Signifikanztest</w:t>
                  </w:r>
                </w:p>
                <w:p w14:paraId="1DE38590" w14:textId="77777777" w:rsidR="004A6C23" w:rsidRDefault="004A6C23" w:rsidP="003F1D64">
                  <w:pPr>
                    <w:pStyle w:val="ekvTabelleKopf"/>
                    <w:spacing w:line="240" w:lineRule="auto"/>
                    <w:rPr>
                      <w:b w:val="0"/>
                    </w:rPr>
                  </w:pPr>
                  <w:r>
                    <w:rPr>
                      <w:b w:val="0"/>
                    </w:rPr>
                    <w:t>LE 2 Einseitiger Signifikanztest</w:t>
                  </w:r>
                </w:p>
                <w:p w14:paraId="799E3058" w14:textId="3C879F62" w:rsidR="004A6C23" w:rsidRPr="00B76F8C" w:rsidRDefault="004A6C23" w:rsidP="003F1D64">
                  <w:pPr>
                    <w:pStyle w:val="ekvTabelleKopf"/>
                    <w:spacing w:line="240" w:lineRule="auto"/>
                    <w:rPr>
                      <w:rFonts w:eastAsiaTheme="majorEastAsia" w:cs="Arial"/>
                      <w:szCs w:val="18"/>
                    </w:rPr>
                  </w:pPr>
                  <w:r>
                    <w:rPr>
                      <w:b w:val="0"/>
                    </w:rPr>
                    <w:t>LE 3 Fehler beim Testen von Hypothesen</w:t>
                  </w:r>
                </w:p>
              </w:tc>
            </w:tr>
          </w:tbl>
          <w:p w14:paraId="3B3A64CD" w14:textId="77777777" w:rsidR="00267574" w:rsidRPr="00287BC6" w:rsidRDefault="00267574" w:rsidP="004C5C96">
            <w:pPr>
              <w:pStyle w:val="ekvTabelleKopf"/>
              <w:spacing w:line="240" w:lineRule="auto"/>
              <w:rPr>
                <w:b w:val="0"/>
              </w:rPr>
            </w:pPr>
          </w:p>
        </w:tc>
      </w:tr>
      <w:tr w:rsidR="00267574" w:rsidRPr="00512E66" w14:paraId="1F5EAB50" w14:textId="77777777" w:rsidTr="003B7F58">
        <w:trPr>
          <w:trHeight w:val="843"/>
        </w:trPr>
        <w:tc>
          <w:tcPr>
            <w:tcW w:w="2351" w:type="pct"/>
            <w:tcBorders>
              <w:top w:val="single" w:sz="4" w:space="0" w:color="auto"/>
              <w:bottom w:val="single" w:sz="4" w:space="0" w:color="auto"/>
              <w:right w:val="single" w:sz="4" w:space="0" w:color="auto"/>
            </w:tcBorders>
            <w:shd w:val="clear" w:color="auto" w:fill="FDE9D9" w:themeFill="accent6" w:themeFillTint="33"/>
          </w:tcPr>
          <w:p w14:paraId="563F7D65" w14:textId="62585A76" w:rsidR="00267574" w:rsidRPr="000A12BD" w:rsidRDefault="00267574" w:rsidP="00267574">
            <w:pPr>
              <w:pStyle w:val="prozessK"/>
              <w:tabs>
                <w:tab w:val="left" w:pos="142"/>
              </w:tabs>
              <w:ind w:left="142" w:hanging="142"/>
              <w:rPr>
                <w:sz w:val="18"/>
                <w:szCs w:val="18"/>
                <w:highlight w:val="yellow"/>
              </w:rPr>
            </w:pPr>
            <w:r w:rsidRPr="003F1D64">
              <w:rPr>
                <w:sz w:val="18"/>
                <w:szCs w:val="18"/>
              </w:rPr>
              <w:t>– Grafische Darstellung der Wahrscheinlichkeiten für das Beibehalten beziehungsweise Verwerfen der Nullhypothese in Abhängigkeit vom wahren Wert der Trefferwahrscheinlichkeit p (Operationscharakteristik beziehungsweise Gütefunktion)</w:t>
            </w:r>
          </w:p>
        </w:tc>
        <w:tc>
          <w:tcPr>
            <w:tcW w:w="490" w:type="pct"/>
            <w:vMerge/>
            <w:tcBorders>
              <w:left w:val="single" w:sz="4" w:space="0" w:color="auto"/>
              <w:right w:val="single" w:sz="4" w:space="0" w:color="auto"/>
              <w:tr2bl w:val="single" w:sz="4" w:space="0" w:color="auto"/>
            </w:tcBorders>
          </w:tcPr>
          <w:p w14:paraId="5CBA605C" w14:textId="77777777" w:rsidR="00267574" w:rsidRPr="000D7350" w:rsidRDefault="00267574" w:rsidP="004C5C96">
            <w:pPr>
              <w:pStyle w:val="ekvTabelleKopf"/>
              <w:spacing w:line="240" w:lineRule="auto"/>
              <w:ind w:left="213" w:hanging="213"/>
              <w:rPr>
                <w:b w:val="0"/>
                <w:bCs/>
              </w:rPr>
            </w:pPr>
          </w:p>
        </w:tc>
        <w:tc>
          <w:tcPr>
            <w:tcW w:w="819" w:type="pct"/>
            <w:tcBorders>
              <w:left w:val="single" w:sz="4" w:space="0" w:color="auto"/>
              <w:tr2bl w:val="nil"/>
            </w:tcBorders>
            <w:shd w:val="clear" w:color="auto" w:fill="FDE9D9" w:themeFill="accent6" w:themeFillTint="33"/>
          </w:tcPr>
          <w:p w14:paraId="70A9D943" w14:textId="2985ADE7" w:rsidR="00267574" w:rsidRPr="00267574" w:rsidRDefault="003F1D64" w:rsidP="004C5C96">
            <w:pPr>
              <w:pStyle w:val="ekvTabelleKopf"/>
              <w:spacing w:line="240" w:lineRule="auto"/>
              <w:rPr>
                <w:b w:val="0"/>
              </w:rPr>
            </w:pPr>
            <w:r>
              <w:rPr>
                <w:b w:val="0"/>
              </w:rPr>
              <w:t>LE 3 Fehler beim Testen von Hypothesen</w:t>
            </w:r>
          </w:p>
        </w:tc>
        <w:tc>
          <w:tcPr>
            <w:tcW w:w="1340" w:type="pct"/>
            <w:gridSpan w:val="2"/>
            <w:vMerge/>
          </w:tcPr>
          <w:p w14:paraId="3F00DE58" w14:textId="77777777" w:rsidR="00267574" w:rsidRPr="00B76F8C" w:rsidRDefault="00267574" w:rsidP="004C5C96">
            <w:pPr>
              <w:pStyle w:val="ekvtext"/>
              <w:rPr>
                <w:rFonts w:eastAsiaTheme="majorEastAsia" w:cs="Arial"/>
                <w:b/>
                <w:szCs w:val="18"/>
              </w:rPr>
            </w:pPr>
          </w:p>
        </w:tc>
      </w:tr>
      <w:tr w:rsidR="00DF700D" w:rsidRPr="00512E66" w14:paraId="63EB0395" w14:textId="77777777" w:rsidTr="00DF700D">
        <w:trPr>
          <w:trHeight w:val="269"/>
        </w:trPr>
        <w:tc>
          <w:tcPr>
            <w:tcW w:w="2351" w:type="pct"/>
            <w:tcBorders>
              <w:top w:val="single" w:sz="4" w:space="0" w:color="auto"/>
              <w:bottom w:val="single" w:sz="4" w:space="0" w:color="auto"/>
              <w:right w:val="single" w:sz="4" w:space="0" w:color="auto"/>
            </w:tcBorders>
          </w:tcPr>
          <w:p w14:paraId="7573AEAE" w14:textId="77777777" w:rsidR="00DF700D" w:rsidRPr="003F1D64" w:rsidRDefault="00DF700D" w:rsidP="00267574">
            <w:pPr>
              <w:pStyle w:val="prozessK"/>
              <w:tabs>
                <w:tab w:val="left" w:pos="142"/>
              </w:tabs>
              <w:ind w:left="142" w:hanging="142"/>
              <w:rPr>
                <w:sz w:val="18"/>
                <w:szCs w:val="18"/>
              </w:rPr>
            </w:pPr>
          </w:p>
        </w:tc>
        <w:tc>
          <w:tcPr>
            <w:tcW w:w="490" w:type="pct"/>
            <w:tcBorders>
              <w:left w:val="single" w:sz="4" w:space="0" w:color="auto"/>
              <w:right w:val="single" w:sz="4" w:space="0" w:color="auto"/>
              <w:tr2bl w:val="single" w:sz="4" w:space="0" w:color="auto"/>
            </w:tcBorders>
          </w:tcPr>
          <w:p w14:paraId="72013D46" w14:textId="77777777" w:rsidR="00DF700D" w:rsidRPr="000D7350" w:rsidRDefault="00DF700D" w:rsidP="004C5C96">
            <w:pPr>
              <w:pStyle w:val="ekvTabelleKopf"/>
              <w:spacing w:line="240" w:lineRule="auto"/>
              <w:ind w:left="213" w:hanging="213"/>
              <w:rPr>
                <w:b w:val="0"/>
                <w:bCs/>
              </w:rPr>
            </w:pPr>
          </w:p>
        </w:tc>
        <w:tc>
          <w:tcPr>
            <w:tcW w:w="819" w:type="pct"/>
            <w:tcBorders>
              <w:left w:val="single" w:sz="4" w:space="0" w:color="auto"/>
              <w:tr2bl w:val="nil"/>
            </w:tcBorders>
          </w:tcPr>
          <w:p w14:paraId="34988E35" w14:textId="77777777" w:rsidR="00DF700D" w:rsidRDefault="00DF700D" w:rsidP="004C5C96">
            <w:pPr>
              <w:pStyle w:val="ekvTabelleKopf"/>
              <w:spacing w:line="240" w:lineRule="auto"/>
              <w:rPr>
                <w:b w:val="0"/>
              </w:rPr>
            </w:pPr>
          </w:p>
        </w:tc>
        <w:tc>
          <w:tcPr>
            <w:tcW w:w="1340" w:type="pct"/>
            <w:gridSpan w:val="2"/>
          </w:tcPr>
          <w:p w14:paraId="5B9450C2" w14:textId="77777777" w:rsidR="00DF700D" w:rsidRPr="00B76F8C" w:rsidRDefault="00DF700D" w:rsidP="004C5C96">
            <w:pPr>
              <w:pStyle w:val="ekvtext"/>
              <w:rPr>
                <w:rFonts w:eastAsiaTheme="majorEastAsia" w:cs="Arial"/>
                <w:b/>
                <w:szCs w:val="18"/>
              </w:rPr>
            </w:pPr>
          </w:p>
        </w:tc>
      </w:tr>
      <w:tr w:rsidR="00267574" w:rsidRPr="00512E66" w14:paraId="01BA5003" w14:textId="77777777" w:rsidTr="004C5C96">
        <w:trPr>
          <w:trHeight w:val="327"/>
        </w:trPr>
        <w:tc>
          <w:tcPr>
            <w:tcW w:w="5000" w:type="pct"/>
            <w:gridSpan w:val="5"/>
            <w:tcBorders>
              <w:top w:val="single" w:sz="4" w:space="0" w:color="auto"/>
              <w:bottom w:val="single" w:sz="4" w:space="0" w:color="auto"/>
            </w:tcBorders>
            <w:shd w:val="clear" w:color="auto" w:fill="D9D9D9" w:themeFill="background1" w:themeFillShade="D9"/>
          </w:tcPr>
          <w:p w14:paraId="5E01AF98" w14:textId="7752F9B7" w:rsidR="00267574" w:rsidRDefault="00267574" w:rsidP="004C5C96">
            <w:pPr>
              <w:pStyle w:val="ekvTabelleKopf"/>
              <w:rPr>
                <w:b w:val="0"/>
              </w:rPr>
            </w:pPr>
            <w:r>
              <w:t>Q3.4 Prognose- und Konfidenzintervalle</w:t>
            </w:r>
          </w:p>
        </w:tc>
      </w:tr>
      <w:tr w:rsidR="00395706" w:rsidRPr="00512E66" w14:paraId="1A35309B" w14:textId="77777777" w:rsidTr="003B7F58">
        <w:trPr>
          <w:trHeight w:val="843"/>
        </w:trPr>
        <w:tc>
          <w:tcPr>
            <w:tcW w:w="2351" w:type="pct"/>
            <w:tcBorders>
              <w:top w:val="single" w:sz="4" w:space="0" w:color="auto"/>
              <w:bottom w:val="single" w:sz="4" w:space="0" w:color="auto"/>
              <w:right w:val="single" w:sz="4" w:space="0" w:color="auto"/>
            </w:tcBorders>
          </w:tcPr>
          <w:p w14:paraId="6E77230F" w14:textId="645ABD5B" w:rsidR="00395706" w:rsidRPr="00267574" w:rsidRDefault="00395706" w:rsidP="00267574">
            <w:pPr>
              <w:pStyle w:val="prozessK"/>
              <w:tabs>
                <w:tab w:val="left" w:pos="142"/>
              </w:tabs>
              <w:ind w:left="142" w:hanging="142"/>
              <w:rPr>
                <w:sz w:val="18"/>
                <w:szCs w:val="18"/>
              </w:rPr>
            </w:pPr>
            <w:r w:rsidRPr="00267574">
              <w:rPr>
                <w:sz w:val="18"/>
                <w:szCs w:val="18"/>
              </w:rPr>
              <w:t>– Prognoseintervalle für relative Häufigkeiten (auf Grundlage der Sigma-Regeln):</w:t>
            </w:r>
            <w:r>
              <w:rPr>
                <w:sz w:val="18"/>
                <w:szCs w:val="18"/>
              </w:rPr>
              <w:br/>
            </w:r>
            <w:r w:rsidRPr="00267574">
              <w:rPr>
                <w:sz w:val="18"/>
                <w:szCs w:val="18"/>
              </w:rPr>
              <w:t>Schließen von der Grundgesamtheit auf die Stichprobe, Bestimmen des Prognoseintervalls</w:t>
            </w:r>
            <w:r>
              <w:rPr>
                <w:sz w:val="18"/>
                <w:szCs w:val="18"/>
              </w:rPr>
              <w:t xml:space="preserve"> </w:t>
            </w:r>
            <w:r>
              <w:rPr>
                <w:sz w:val="18"/>
                <w:szCs w:val="18"/>
              </w:rPr>
              <w:br/>
            </w:r>
            <m:oMath>
              <m:d>
                <m:dPr>
                  <m:begChr m:val="["/>
                  <m:endChr m:val="]"/>
                  <m:ctrlPr>
                    <w:rPr>
                      <w:rFonts w:ascii="Cambria Math" w:hAnsi="Cambria Math"/>
                      <w:i/>
                      <w:sz w:val="18"/>
                      <w:szCs w:val="18"/>
                    </w:rPr>
                  </m:ctrlPr>
                </m:dPr>
                <m:e>
                  <m:r>
                    <w:rPr>
                      <w:rFonts w:ascii="Cambria Math" w:hAnsi="Cambria Math"/>
                      <w:sz w:val="18"/>
                      <w:szCs w:val="18"/>
                    </w:rPr>
                    <m:t>p-c⋅</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1-p</m:t>
                              </m:r>
                            </m:e>
                          </m:d>
                        </m:num>
                        <m:den>
                          <m:r>
                            <w:rPr>
                              <w:rFonts w:ascii="Cambria Math" w:hAnsi="Cambria Math"/>
                              <w:sz w:val="18"/>
                              <w:szCs w:val="18"/>
                            </w:rPr>
                            <m:t>n</m:t>
                          </m:r>
                        </m:den>
                      </m:f>
                    </m:e>
                  </m:rad>
                  <m:r>
                    <w:rPr>
                      <w:rFonts w:ascii="Cambria Math" w:hAnsi="Cambria Math"/>
                      <w:sz w:val="18"/>
                      <w:szCs w:val="18"/>
                    </w:rPr>
                    <m:t>;p+c⋅</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1-p</m:t>
                              </m:r>
                            </m:e>
                          </m:d>
                        </m:num>
                        <m:den>
                          <m:r>
                            <w:rPr>
                              <w:rFonts w:ascii="Cambria Math" w:hAnsi="Cambria Math"/>
                              <w:sz w:val="18"/>
                              <w:szCs w:val="18"/>
                            </w:rPr>
                            <m:t>n</m:t>
                          </m:r>
                        </m:den>
                      </m:f>
                    </m:e>
                  </m:rad>
                </m:e>
              </m:d>
            </m:oMath>
            <w:r>
              <w:rPr>
                <w:sz w:val="18"/>
                <w:szCs w:val="18"/>
              </w:rPr>
              <w:t xml:space="preserve"> </w:t>
            </w:r>
            <w:r w:rsidRPr="00267574">
              <w:rPr>
                <w:sz w:val="18"/>
                <w:szCs w:val="18"/>
              </w:rPr>
              <w:t>in verschiedenen Sachzusammenhängen</w:t>
            </w:r>
          </w:p>
          <w:p w14:paraId="639C24E1" w14:textId="0E3A9032" w:rsidR="00395706" w:rsidRPr="000A12BD" w:rsidRDefault="00395706" w:rsidP="00FC315F">
            <w:pPr>
              <w:pStyle w:val="prozessK"/>
              <w:tabs>
                <w:tab w:val="left" w:pos="142"/>
              </w:tabs>
              <w:ind w:left="142" w:hanging="142"/>
              <w:rPr>
                <w:sz w:val="18"/>
                <w:szCs w:val="18"/>
                <w:highlight w:val="yellow"/>
              </w:rPr>
            </w:pPr>
            <w:r w:rsidRPr="00267574">
              <w:rPr>
                <w:sz w:val="18"/>
                <w:szCs w:val="18"/>
              </w:rPr>
              <w:t>– Konfidenzintervalle für Wahrscheinlichkeiten (auf Grundlage der Sigma-Regeln):</w:t>
            </w:r>
            <w:r>
              <w:rPr>
                <w:sz w:val="18"/>
                <w:szCs w:val="18"/>
              </w:rPr>
              <w:br/>
            </w:r>
            <w:r w:rsidRPr="00267574">
              <w:rPr>
                <w:sz w:val="18"/>
                <w:szCs w:val="18"/>
              </w:rPr>
              <w:t>Schließen von der Stichprobe auf die Grundgesamtheit, Konfidenzniveau, Bestimmen von</w:t>
            </w:r>
            <w:r>
              <w:rPr>
                <w:sz w:val="18"/>
                <w:szCs w:val="18"/>
              </w:rPr>
              <w:t xml:space="preserve"> </w:t>
            </w:r>
            <w:r w:rsidRPr="00267574">
              <w:rPr>
                <w:sz w:val="18"/>
                <w:szCs w:val="18"/>
              </w:rPr>
              <w:t>Konfidenzintervallen in verschiedenen Sachzusammenhängen mithilfe des Lösens der</w:t>
            </w:r>
            <w:r>
              <w:rPr>
                <w:sz w:val="18"/>
                <w:szCs w:val="18"/>
              </w:rPr>
              <w:t xml:space="preserve"> </w:t>
            </w:r>
            <w:r w:rsidRPr="00267574">
              <w:rPr>
                <w:sz w:val="18"/>
                <w:szCs w:val="18"/>
              </w:rPr>
              <w:t>Gleichung</w:t>
            </w:r>
            <w:r>
              <w:rPr>
                <w:sz w:val="18"/>
                <w:szCs w:val="18"/>
              </w:rPr>
              <w:t xml:space="preserv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n</m:t>
                      </m:r>
                    </m:sub>
                  </m:sSub>
                  <m:r>
                    <w:rPr>
                      <w:rFonts w:ascii="Cambria Math" w:hAnsi="Cambria Math"/>
                      <w:sz w:val="18"/>
                      <w:szCs w:val="18"/>
                    </w:rPr>
                    <m:t>-p</m:t>
                  </m:r>
                </m:e>
              </m:d>
              <m:r>
                <w:rPr>
                  <w:rFonts w:ascii="Cambria Math" w:hAnsi="Cambria Math"/>
                  <w:sz w:val="18"/>
                  <w:szCs w:val="18"/>
                </w:rPr>
                <m:t>=c⋅</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1-p</m:t>
                          </m:r>
                        </m:e>
                      </m:d>
                    </m:num>
                    <m:den>
                      <m:r>
                        <w:rPr>
                          <w:rFonts w:ascii="Cambria Math" w:hAnsi="Cambria Math"/>
                          <w:sz w:val="18"/>
                          <w:szCs w:val="18"/>
                        </w:rPr>
                        <m:t>n</m:t>
                      </m:r>
                    </m:den>
                  </m:f>
                </m:e>
              </m:rad>
            </m:oMath>
            <w:r>
              <w:rPr>
                <w:sz w:val="18"/>
                <w:szCs w:val="18"/>
              </w:rPr>
              <w:t xml:space="preserve"> </w:t>
            </w:r>
            <w:r w:rsidRPr="00267574">
              <w:rPr>
                <w:sz w:val="18"/>
                <w:szCs w:val="18"/>
              </w:rPr>
              <w:t>durch Quadrieren, Betrachtung der Vereinfachung</w:t>
            </w:r>
            <w:r>
              <w:rPr>
                <w:sz w:val="18"/>
                <w:szCs w:val="18"/>
              </w:rPr>
              <w:t xml:space="preserv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n</m:t>
                      </m:r>
                    </m:sub>
                  </m:sSub>
                  <m:r>
                    <w:rPr>
                      <w:rFonts w:ascii="Cambria Math" w:hAnsi="Cambria Math"/>
                      <w:sz w:val="18"/>
                      <w:szCs w:val="18"/>
                    </w:rPr>
                    <m:t>-p</m:t>
                  </m:r>
                </m:e>
              </m:d>
              <m:r>
                <w:rPr>
                  <w:rFonts w:ascii="Cambria Math" w:hAnsi="Cambria Math"/>
                  <w:sz w:val="18"/>
                  <w:szCs w:val="18"/>
                </w:rPr>
                <m:t>=c⋅</m:t>
              </m:r>
              <m:rad>
                <m:radPr>
                  <m:degHide m:val="1"/>
                  <m:ctrlPr>
                    <w:rPr>
                      <w:rFonts w:ascii="Cambria Math" w:hAnsi="Cambria Math"/>
                      <w:i/>
                      <w:sz w:val="18"/>
                      <w:szCs w:val="18"/>
                    </w:rPr>
                  </m:ctrlPr>
                </m:radPr>
                <m:deg/>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n</m:t>
                          </m:r>
                        </m:sub>
                      </m:sSub>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n</m:t>
                              </m:r>
                            </m:sub>
                          </m:sSub>
                        </m:e>
                      </m:d>
                    </m:num>
                    <m:den>
                      <m:r>
                        <w:rPr>
                          <w:rFonts w:ascii="Cambria Math" w:hAnsi="Cambria Math"/>
                          <w:sz w:val="18"/>
                          <w:szCs w:val="18"/>
                        </w:rPr>
                        <m:t>n</m:t>
                      </m:r>
                    </m:den>
                  </m:f>
                </m:e>
              </m:rad>
              <m:r>
                <w:rPr>
                  <w:rFonts w:ascii="Cambria Math" w:hAnsi="Cambria Math"/>
                  <w:sz w:val="18"/>
                  <w:szCs w:val="18"/>
                </w:rPr>
                <m:t xml:space="preserve"> </m:t>
              </m:r>
            </m:oMath>
            <w:r w:rsidRPr="00267574">
              <w:rPr>
                <w:sz w:val="18"/>
                <w:szCs w:val="18"/>
              </w:rPr>
              <w:t xml:space="preserve">(symmetrisches Intervall bezüglich </w:t>
            </w:r>
            <m:oMath>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n</m:t>
                  </m:r>
                </m:sub>
              </m:sSub>
            </m:oMath>
            <w:r w:rsidRPr="00267574">
              <w:rPr>
                <w:sz w:val="18"/>
                <w:szCs w:val="18"/>
              </w:rPr>
              <w:t>)</w:t>
            </w:r>
          </w:p>
        </w:tc>
        <w:tc>
          <w:tcPr>
            <w:tcW w:w="490" w:type="pct"/>
            <w:vMerge w:val="restart"/>
            <w:tcBorders>
              <w:top w:val="single" w:sz="4" w:space="0" w:color="auto"/>
              <w:left w:val="single" w:sz="4" w:space="0" w:color="auto"/>
              <w:right w:val="single" w:sz="4" w:space="0" w:color="auto"/>
              <w:tr2bl w:val="single" w:sz="4" w:space="0" w:color="auto"/>
            </w:tcBorders>
          </w:tcPr>
          <w:p w14:paraId="783FC8DE" w14:textId="77777777" w:rsidR="00395706" w:rsidRPr="000D7350" w:rsidRDefault="00395706" w:rsidP="004C5C96">
            <w:pPr>
              <w:pStyle w:val="ekvTabelleKopf"/>
              <w:spacing w:line="240" w:lineRule="auto"/>
              <w:ind w:left="213" w:hanging="213"/>
              <w:rPr>
                <w:b w:val="0"/>
                <w:bCs/>
              </w:rPr>
            </w:pPr>
          </w:p>
        </w:tc>
        <w:tc>
          <w:tcPr>
            <w:tcW w:w="819" w:type="pct"/>
            <w:vMerge w:val="restart"/>
            <w:tcBorders>
              <w:top w:val="single" w:sz="4" w:space="0" w:color="auto"/>
              <w:left w:val="single" w:sz="4" w:space="0" w:color="auto"/>
              <w:tr2bl w:val="nil"/>
            </w:tcBorders>
          </w:tcPr>
          <w:p w14:paraId="4209EA87" w14:textId="5EBDDE80" w:rsidR="00395706" w:rsidRDefault="00395706" w:rsidP="004C5C96">
            <w:pPr>
              <w:pStyle w:val="ekvTabelleKopf"/>
              <w:spacing w:line="240" w:lineRule="auto"/>
              <w:rPr>
                <w:b w:val="0"/>
              </w:rPr>
            </w:pPr>
            <w:r w:rsidRPr="00AD4CFF">
              <w:t xml:space="preserve">Kapitel </w:t>
            </w:r>
            <w:r>
              <w:t>VII</w:t>
            </w:r>
            <w:r w:rsidR="00571CBF">
              <w:t>I</w:t>
            </w:r>
            <w:r>
              <w:rPr>
                <w:b w:val="0"/>
              </w:rPr>
              <w:t xml:space="preserve"> Prognose- und Konfidenzintervalle</w:t>
            </w:r>
          </w:p>
          <w:p w14:paraId="15E3BA51" w14:textId="77777777" w:rsidR="00395706" w:rsidRDefault="00395706" w:rsidP="004C5C96">
            <w:pPr>
              <w:pStyle w:val="ekvTabelleKopf"/>
              <w:spacing w:line="240" w:lineRule="auto"/>
              <w:rPr>
                <w:b w:val="0"/>
              </w:rPr>
            </w:pPr>
            <w:r>
              <w:rPr>
                <w:b w:val="0"/>
              </w:rPr>
              <w:t>LE 1 Prognoseintervalle für absolute Häufigkeiten</w:t>
            </w:r>
          </w:p>
          <w:p w14:paraId="4D8BE0CC" w14:textId="77777777" w:rsidR="00395706" w:rsidRDefault="00395706" w:rsidP="004C5C96">
            <w:pPr>
              <w:pStyle w:val="ekvTabelleKopf"/>
              <w:spacing w:line="240" w:lineRule="auto"/>
              <w:rPr>
                <w:b w:val="0"/>
              </w:rPr>
            </w:pPr>
            <w:r>
              <w:rPr>
                <w:b w:val="0"/>
              </w:rPr>
              <w:t>LE 2 Prognoseintervalle für relative Häufigkeiten</w:t>
            </w:r>
          </w:p>
          <w:p w14:paraId="16EC9438" w14:textId="77777777" w:rsidR="00395706" w:rsidRDefault="00395706" w:rsidP="004C5C96">
            <w:pPr>
              <w:pStyle w:val="ekvTabelleKopf"/>
              <w:spacing w:line="240" w:lineRule="auto"/>
              <w:rPr>
                <w:b w:val="0"/>
              </w:rPr>
            </w:pPr>
            <w:r>
              <w:rPr>
                <w:b w:val="0"/>
              </w:rPr>
              <w:t>LE 3 Konfidenzintervalle</w:t>
            </w:r>
          </w:p>
          <w:p w14:paraId="11771CE1" w14:textId="5054531E" w:rsidR="00395706" w:rsidRPr="00267574" w:rsidRDefault="00395706" w:rsidP="004C5C96">
            <w:pPr>
              <w:pStyle w:val="ekvTabelleKopf"/>
              <w:spacing w:line="240" w:lineRule="auto"/>
              <w:rPr>
                <w:b w:val="0"/>
              </w:rPr>
            </w:pPr>
            <w:r w:rsidRPr="00395706">
              <w:rPr>
                <w:b w:val="0"/>
                <w:shd w:val="clear" w:color="auto" w:fill="FDE9D9" w:themeFill="accent6" w:themeFillTint="33"/>
              </w:rPr>
              <w:t>LE 4 Stichprobenumfang schätzen</w:t>
            </w:r>
          </w:p>
        </w:tc>
        <w:tc>
          <w:tcPr>
            <w:tcW w:w="1340" w:type="pct"/>
            <w:gridSpan w:val="2"/>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077"/>
              <w:gridCol w:w="2777"/>
            </w:tblGrid>
            <w:tr w:rsidR="004A6C23" w:rsidRPr="00B76F8C" w14:paraId="5C4638B9" w14:textId="77777777" w:rsidTr="003B7F58">
              <w:tc>
                <w:tcPr>
                  <w:tcW w:w="1097" w:type="pct"/>
                </w:tcPr>
                <w:p w14:paraId="6AD97592" w14:textId="77777777" w:rsidR="004A6C23" w:rsidRPr="00B76F8C" w:rsidRDefault="004A6C23" w:rsidP="004C5C96">
                  <w:pPr>
                    <w:pStyle w:val="ekvtext"/>
                    <w:rPr>
                      <w:rFonts w:eastAsiaTheme="majorEastAsia" w:cs="Arial"/>
                      <w:b/>
                      <w:szCs w:val="18"/>
                    </w:rPr>
                  </w:pPr>
                  <w:r w:rsidRPr="00B76F8C">
                    <w:rPr>
                      <w:rFonts w:eastAsiaTheme="majorEastAsia" w:cs="Arial"/>
                      <w:b/>
                      <w:szCs w:val="18"/>
                    </w:rPr>
                    <w:t>Kapitel</w:t>
                  </w:r>
                </w:p>
              </w:tc>
              <w:tc>
                <w:tcPr>
                  <w:tcW w:w="3903" w:type="pct"/>
                </w:tcPr>
                <w:p w14:paraId="33804E3D" w14:textId="77777777" w:rsidR="004A6C23" w:rsidRPr="00B76F8C" w:rsidRDefault="004A6C23" w:rsidP="004C5C96">
                  <w:pPr>
                    <w:pStyle w:val="ekvtext"/>
                    <w:rPr>
                      <w:rFonts w:eastAsiaTheme="majorEastAsia" w:cs="Arial"/>
                      <w:b/>
                      <w:szCs w:val="18"/>
                    </w:rPr>
                  </w:pPr>
                  <w:r>
                    <w:rPr>
                      <w:rFonts w:eastAsiaTheme="majorEastAsia" w:cs="Arial"/>
                      <w:b/>
                      <w:szCs w:val="18"/>
                    </w:rPr>
                    <w:t>Bemerkung</w:t>
                  </w:r>
                </w:p>
              </w:tc>
            </w:tr>
            <w:tr w:rsidR="004A6C23" w:rsidRPr="00B76F8C" w14:paraId="54D8A862" w14:textId="77777777" w:rsidTr="003B7F58">
              <w:trPr>
                <w:trHeight w:val="204"/>
              </w:trPr>
              <w:tc>
                <w:tcPr>
                  <w:tcW w:w="1097" w:type="pct"/>
                </w:tcPr>
                <w:p w14:paraId="14F1F0AD" w14:textId="55FB1442" w:rsidR="004A6C23" w:rsidRPr="00B76F8C" w:rsidRDefault="004A6C23" w:rsidP="002211EE">
                  <w:pPr>
                    <w:pStyle w:val="ekvtext"/>
                    <w:rPr>
                      <w:rFonts w:eastAsiaTheme="majorEastAsia" w:cs="Arial"/>
                      <w:szCs w:val="18"/>
                    </w:rPr>
                  </w:pPr>
                  <w:r>
                    <w:rPr>
                      <w:rFonts w:eastAsiaTheme="majorEastAsia" w:cs="Arial"/>
                      <w:szCs w:val="18"/>
                    </w:rPr>
                    <w:t>VII Prognose- und Konfidenz</w:t>
                  </w:r>
                  <w:r w:rsidR="00DF700D">
                    <w:rPr>
                      <w:rFonts w:eastAsiaTheme="majorEastAsia" w:cs="Arial"/>
                      <w:szCs w:val="18"/>
                    </w:rPr>
                    <w:t>-</w:t>
                  </w:r>
                  <w:r>
                    <w:rPr>
                      <w:rFonts w:eastAsiaTheme="majorEastAsia" w:cs="Arial"/>
                      <w:szCs w:val="18"/>
                    </w:rPr>
                    <w:t>intervalle</w:t>
                  </w:r>
                </w:p>
              </w:tc>
              <w:tc>
                <w:tcPr>
                  <w:tcW w:w="3903" w:type="pct"/>
                </w:tcPr>
                <w:p w14:paraId="2C0F1CCA" w14:textId="77777777" w:rsidR="004A6C23" w:rsidRDefault="004A6C23" w:rsidP="002211EE">
                  <w:pPr>
                    <w:pStyle w:val="ekvtext"/>
                    <w:rPr>
                      <w:rFonts w:eastAsiaTheme="majorEastAsia" w:cs="Arial"/>
                      <w:szCs w:val="18"/>
                    </w:rPr>
                  </w:pPr>
                  <w:r>
                    <w:rPr>
                      <w:rFonts w:eastAsiaTheme="majorEastAsia" w:cs="Arial"/>
                      <w:szCs w:val="18"/>
                    </w:rPr>
                    <w:t>LE 1 Prognoseintervalle für absolute Häufigkeiten</w:t>
                  </w:r>
                </w:p>
                <w:p w14:paraId="5AD03FD5" w14:textId="77777777" w:rsidR="004A6C23" w:rsidRDefault="004A6C23" w:rsidP="002211EE">
                  <w:pPr>
                    <w:pStyle w:val="ekvtext"/>
                    <w:rPr>
                      <w:rFonts w:eastAsiaTheme="majorEastAsia" w:cs="Arial"/>
                      <w:szCs w:val="18"/>
                    </w:rPr>
                  </w:pPr>
                  <w:r>
                    <w:rPr>
                      <w:rFonts w:eastAsiaTheme="majorEastAsia" w:cs="Arial"/>
                      <w:szCs w:val="18"/>
                    </w:rPr>
                    <w:t>LE 2 Prognoseintervalle für relative Häufigkeiten</w:t>
                  </w:r>
                </w:p>
                <w:p w14:paraId="022DAF0A" w14:textId="77777777" w:rsidR="004A6C23" w:rsidRDefault="004A6C23" w:rsidP="002211EE">
                  <w:pPr>
                    <w:pStyle w:val="ekvtext"/>
                    <w:rPr>
                      <w:rFonts w:eastAsiaTheme="majorEastAsia" w:cs="Arial"/>
                      <w:szCs w:val="18"/>
                    </w:rPr>
                  </w:pPr>
                  <w:r>
                    <w:rPr>
                      <w:rFonts w:eastAsiaTheme="majorEastAsia" w:cs="Arial"/>
                      <w:szCs w:val="18"/>
                    </w:rPr>
                    <w:t>LE 3 Konfidenzintervalle</w:t>
                  </w:r>
                </w:p>
                <w:p w14:paraId="20AAD5CC" w14:textId="2DA0D240" w:rsidR="004A6C23" w:rsidRPr="00B76F8C" w:rsidRDefault="004A6C23" w:rsidP="002211EE">
                  <w:pPr>
                    <w:pStyle w:val="ekvtext"/>
                    <w:rPr>
                      <w:rFonts w:eastAsiaTheme="majorEastAsia" w:cs="Arial"/>
                      <w:szCs w:val="18"/>
                    </w:rPr>
                  </w:pPr>
                  <w:r>
                    <w:rPr>
                      <w:rFonts w:eastAsiaTheme="majorEastAsia" w:cs="Arial"/>
                      <w:szCs w:val="18"/>
                      <w:shd w:val="clear" w:color="auto" w:fill="FDE9D9" w:themeFill="accent6" w:themeFillTint="33"/>
                    </w:rPr>
                    <w:t>LE 4 Stichprobenumfang schätzen</w:t>
                  </w:r>
                </w:p>
              </w:tc>
            </w:tr>
          </w:tbl>
          <w:p w14:paraId="1DCE9BA1" w14:textId="77777777" w:rsidR="00395706" w:rsidRPr="00287BC6" w:rsidRDefault="00395706" w:rsidP="004C5C96">
            <w:pPr>
              <w:pStyle w:val="ekvTabelleKopf"/>
              <w:spacing w:line="240" w:lineRule="auto"/>
              <w:rPr>
                <w:b w:val="0"/>
              </w:rPr>
            </w:pPr>
          </w:p>
        </w:tc>
      </w:tr>
      <w:tr w:rsidR="00395706" w:rsidRPr="00512E66" w14:paraId="19D60864" w14:textId="77777777" w:rsidTr="003B7F58">
        <w:trPr>
          <w:trHeight w:val="843"/>
        </w:trPr>
        <w:tc>
          <w:tcPr>
            <w:tcW w:w="2351" w:type="pct"/>
            <w:tcBorders>
              <w:top w:val="single" w:sz="4" w:space="0" w:color="auto"/>
              <w:bottom w:val="single" w:sz="4" w:space="0" w:color="auto"/>
              <w:right w:val="single" w:sz="4" w:space="0" w:color="auto"/>
            </w:tcBorders>
            <w:shd w:val="clear" w:color="auto" w:fill="FDE9D9" w:themeFill="accent6" w:themeFillTint="33"/>
          </w:tcPr>
          <w:p w14:paraId="76142519" w14:textId="77777777" w:rsidR="00395706" w:rsidRPr="00FC315F" w:rsidRDefault="00395706" w:rsidP="00FC315F">
            <w:pPr>
              <w:pStyle w:val="prozessK"/>
              <w:tabs>
                <w:tab w:val="left" w:pos="142"/>
              </w:tabs>
              <w:ind w:left="142" w:hanging="142"/>
              <w:rPr>
                <w:sz w:val="18"/>
                <w:szCs w:val="18"/>
              </w:rPr>
            </w:pPr>
            <w:r w:rsidRPr="00FC315F">
              <w:rPr>
                <w:sz w:val="18"/>
                <w:szCs w:val="18"/>
              </w:rPr>
              <w:t>– Konfidenzdiagramme (Konfidenzellipse)</w:t>
            </w:r>
          </w:p>
          <w:p w14:paraId="059657DE" w14:textId="56FE8B18" w:rsidR="00395706" w:rsidRPr="000A12BD" w:rsidRDefault="00395706" w:rsidP="00FC315F">
            <w:pPr>
              <w:pStyle w:val="prozessK"/>
              <w:tabs>
                <w:tab w:val="left" w:pos="142"/>
              </w:tabs>
              <w:ind w:left="142" w:hanging="142"/>
              <w:rPr>
                <w:sz w:val="18"/>
                <w:szCs w:val="18"/>
                <w:highlight w:val="yellow"/>
              </w:rPr>
            </w:pPr>
            <w:r w:rsidRPr="00FC315F">
              <w:rPr>
                <w:sz w:val="18"/>
                <w:szCs w:val="18"/>
              </w:rPr>
              <w:t>– Stichprobenumfänge:</w:t>
            </w:r>
            <w:r>
              <w:rPr>
                <w:sz w:val="18"/>
                <w:szCs w:val="18"/>
              </w:rPr>
              <w:br/>
            </w:r>
            <w:r w:rsidRPr="00FC315F">
              <w:rPr>
                <w:sz w:val="18"/>
                <w:szCs w:val="18"/>
              </w:rPr>
              <w:t>Berechnen von Stichprobenumfängen anhand vorgegebener Konfidenzniveaus (auf</w:t>
            </w:r>
            <w:r>
              <w:rPr>
                <w:sz w:val="18"/>
                <w:szCs w:val="18"/>
              </w:rPr>
              <w:t xml:space="preserve"> </w:t>
            </w:r>
            <w:r w:rsidRPr="00FC315F">
              <w:rPr>
                <w:sz w:val="18"/>
                <w:szCs w:val="18"/>
              </w:rPr>
              <w:t>Grundlage der Sigma-Regeln)</w:t>
            </w:r>
          </w:p>
        </w:tc>
        <w:tc>
          <w:tcPr>
            <w:tcW w:w="490" w:type="pct"/>
            <w:vMerge/>
            <w:tcBorders>
              <w:left w:val="single" w:sz="4" w:space="0" w:color="auto"/>
              <w:right w:val="single" w:sz="4" w:space="0" w:color="auto"/>
              <w:tr2bl w:val="single" w:sz="4" w:space="0" w:color="auto"/>
            </w:tcBorders>
          </w:tcPr>
          <w:p w14:paraId="73B5A3E8" w14:textId="77777777" w:rsidR="00395706" w:rsidRPr="000D7350" w:rsidRDefault="00395706" w:rsidP="004C5C96">
            <w:pPr>
              <w:pStyle w:val="ekvTabelleKopf"/>
              <w:spacing w:line="240" w:lineRule="auto"/>
              <w:ind w:left="213" w:hanging="213"/>
              <w:rPr>
                <w:b w:val="0"/>
                <w:bCs/>
              </w:rPr>
            </w:pPr>
          </w:p>
        </w:tc>
        <w:tc>
          <w:tcPr>
            <w:tcW w:w="819" w:type="pct"/>
            <w:vMerge/>
            <w:tcBorders>
              <w:left w:val="single" w:sz="4" w:space="0" w:color="auto"/>
              <w:tr2bl w:val="nil"/>
            </w:tcBorders>
          </w:tcPr>
          <w:p w14:paraId="1A5DE755" w14:textId="7C8CE316" w:rsidR="00395706" w:rsidRPr="00267574" w:rsidRDefault="00395706" w:rsidP="004C5C96">
            <w:pPr>
              <w:pStyle w:val="ekvTabelleKopf"/>
              <w:spacing w:line="240" w:lineRule="auto"/>
              <w:rPr>
                <w:b w:val="0"/>
              </w:rPr>
            </w:pPr>
          </w:p>
        </w:tc>
        <w:tc>
          <w:tcPr>
            <w:tcW w:w="1340" w:type="pct"/>
            <w:gridSpan w:val="2"/>
            <w:vMerge/>
          </w:tcPr>
          <w:p w14:paraId="1F8058A9" w14:textId="77777777" w:rsidR="00395706" w:rsidRPr="00B76F8C" w:rsidRDefault="00395706" w:rsidP="004C5C96">
            <w:pPr>
              <w:pStyle w:val="ekvtext"/>
              <w:rPr>
                <w:rFonts w:eastAsiaTheme="majorEastAsia" w:cs="Arial"/>
                <w:b/>
                <w:szCs w:val="18"/>
              </w:rPr>
            </w:pPr>
          </w:p>
        </w:tc>
      </w:tr>
      <w:tr w:rsidR="00395706" w:rsidRPr="00512E66" w14:paraId="35C6527A" w14:textId="77777777" w:rsidTr="003B7F58">
        <w:trPr>
          <w:trHeight w:val="57"/>
        </w:trPr>
        <w:tc>
          <w:tcPr>
            <w:tcW w:w="2351" w:type="pct"/>
            <w:tcBorders>
              <w:top w:val="single" w:sz="4" w:space="0" w:color="auto"/>
              <w:left w:val="nil"/>
              <w:bottom w:val="single" w:sz="4" w:space="0" w:color="auto"/>
              <w:right w:val="nil"/>
            </w:tcBorders>
          </w:tcPr>
          <w:p w14:paraId="1BA11912" w14:textId="77777777" w:rsidR="00395706" w:rsidRDefault="00395706" w:rsidP="004C5C96">
            <w:pPr>
              <w:pStyle w:val="ekvTabelleKopf"/>
              <w:spacing w:before="0" w:after="0" w:line="240" w:lineRule="auto"/>
              <w:rPr>
                <w:sz w:val="14"/>
                <w:szCs w:val="16"/>
              </w:rPr>
            </w:pPr>
          </w:p>
          <w:p w14:paraId="0192B06E" w14:textId="77777777" w:rsidR="00DF700D" w:rsidRDefault="00DF700D" w:rsidP="004C5C96">
            <w:pPr>
              <w:pStyle w:val="ekvTabelleKopf"/>
              <w:spacing w:before="0" w:after="0" w:line="240" w:lineRule="auto"/>
              <w:rPr>
                <w:sz w:val="14"/>
                <w:szCs w:val="16"/>
              </w:rPr>
            </w:pPr>
          </w:p>
          <w:p w14:paraId="216941E4" w14:textId="77777777" w:rsidR="00DF700D" w:rsidRDefault="00DF700D" w:rsidP="004C5C96">
            <w:pPr>
              <w:pStyle w:val="ekvTabelleKopf"/>
              <w:spacing w:before="0" w:after="0" w:line="240" w:lineRule="auto"/>
              <w:rPr>
                <w:sz w:val="14"/>
                <w:szCs w:val="16"/>
              </w:rPr>
            </w:pPr>
          </w:p>
          <w:p w14:paraId="6B2A616E" w14:textId="77777777" w:rsidR="00B80ADC" w:rsidRDefault="00B80ADC" w:rsidP="004C5C96">
            <w:pPr>
              <w:pStyle w:val="ekvTabelleKopf"/>
              <w:spacing w:before="0" w:after="0" w:line="240" w:lineRule="auto"/>
              <w:rPr>
                <w:sz w:val="14"/>
                <w:szCs w:val="16"/>
              </w:rPr>
            </w:pPr>
          </w:p>
          <w:p w14:paraId="1D4BC91A" w14:textId="77777777" w:rsidR="00B80ADC" w:rsidRDefault="00B80ADC" w:rsidP="004C5C96">
            <w:pPr>
              <w:pStyle w:val="ekvTabelleKopf"/>
              <w:spacing w:before="0" w:after="0" w:line="240" w:lineRule="auto"/>
              <w:rPr>
                <w:sz w:val="14"/>
                <w:szCs w:val="16"/>
              </w:rPr>
            </w:pPr>
          </w:p>
          <w:p w14:paraId="417F2FDC" w14:textId="77777777" w:rsidR="00DF700D" w:rsidRDefault="00DF700D" w:rsidP="004C5C96">
            <w:pPr>
              <w:pStyle w:val="ekvTabelleKopf"/>
              <w:spacing w:before="0" w:after="0" w:line="240" w:lineRule="auto"/>
              <w:rPr>
                <w:sz w:val="14"/>
                <w:szCs w:val="16"/>
              </w:rPr>
            </w:pPr>
          </w:p>
          <w:p w14:paraId="294A6DB3" w14:textId="77777777" w:rsidR="00DF700D" w:rsidRDefault="00DF700D" w:rsidP="004C5C96">
            <w:pPr>
              <w:pStyle w:val="ekvTabelleKopf"/>
              <w:spacing w:before="0" w:after="0" w:line="240" w:lineRule="auto"/>
              <w:rPr>
                <w:sz w:val="14"/>
                <w:szCs w:val="16"/>
              </w:rPr>
            </w:pPr>
          </w:p>
          <w:p w14:paraId="5B058769" w14:textId="77777777" w:rsidR="00DF700D" w:rsidRPr="00A24EAB" w:rsidRDefault="00DF700D" w:rsidP="004C5C96">
            <w:pPr>
              <w:pStyle w:val="ekvTabelleKopf"/>
              <w:spacing w:before="0" w:after="0" w:line="240" w:lineRule="auto"/>
              <w:rPr>
                <w:sz w:val="14"/>
                <w:szCs w:val="16"/>
              </w:rPr>
            </w:pPr>
          </w:p>
        </w:tc>
        <w:tc>
          <w:tcPr>
            <w:tcW w:w="490" w:type="pct"/>
            <w:tcBorders>
              <w:top w:val="single" w:sz="4" w:space="0" w:color="auto"/>
              <w:left w:val="nil"/>
              <w:bottom w:val="single" w:sz="4" w:space="0" w:color="auto"/>
              <w:right w:val="nil"/>
            </w:tcBorders>
          </w:tcPr>
          <w:p w14:paraId="7E28B36A" w14:textId="77777777" w:rsidR="00395706" w:rsidRPr="00A24EAB" w:rsidRDefault="00395706" w:rsidP="004C5C96">
            <w:pPr>
              <w:pStyle w:val="ekvTabelleKopf"/>
              <w:spacing w:before="0" w:after="0" w:line="240" w:lineRule="auto"/>
              <w:rPr>
                <w:sz w:val="14"/>
                <w:szCs w:val="16"/>
              </w:rPr>
            </w:pPr>
          </w:p>
        </w:tc>
        <w:tc>
          <w:tcPr>
            <w:tcW w:w="833" w:type="pct"/>
            <w:gridSpan w:val="2"/>
            <w:tcBorders>
              <w:top w:val="single" w:sz="4" w:space="0" w:color="auto"/>
              <w:left w:val="nil"/>
              <w:bottom w:val="single" w:sz="4" w:space="0" w:color="auto"/>
              <w:right w:val="nil"/>
            </w:tcBorders>
          </w:tcPr>
          <w:p w14:paraId="7A77D567" w14:textId="77777777" w:rsidR="00395706" w:rsidRPr="00A24EAB" w:rsidRDefault="00395706" w:rsidP="004C5C96">
            <w:pPr>
              <w:pStyle w:val="ekvTabelleKopf"/>
              <w:spacing w:before="0" w:after="0" w:line="240" w:lineRule="auto"/>
              <w:rPr>
                <w:sz w:val="14"/>
                <w:szCs w:val="16"/>
              </w:rPr>
            </w:pPr>
          </w:p>
        </w:tc>
        <w:tc>
          <w:tcPr>
            <w:tcW w:w="1326" w:type="pct"/>
            <w:tcBorders>
              <w:top w:val="single" w:sz="4" w:space="0" w:color="auto"/>
              <w:left w:val="nil"/>
              <w:bottom w:val="single" w:sz="4" w:space="0" w:color="auto"/>
              <w:right w:val="nil"/>
            </w:tcBorders>
          </w:tcPr>
          <w:p w14:paraId="6242BFD6" w14:textId="77777777" w:rsidR="00395706" w:rsidRPr="00A24EAB" w:rsidRDefault="00395706" w:rsidP="004C5C96">
            <w:pPr>
              <w:pStyle w:val="ekvTabelleKopf"/>
              <w:spacing w:before="0" w:after="0" w:line="240" w:lineRule="auto"/>
              <w:rPr>
                <w:sz w:val="14"/>
                <w:szCs w:val="16"/>
              </w:rPr>
            </w:pPr>
          </w:p>
        </w:tc>
      </w:tr>
      <w:tr w:rsidR="00395706" w:rsidRPr="00512E66" w14:paraId="24975827" w14:textId="77777777" w:rsidTr="004C5C96">
        <w:trPr>
          <w:trHeight w:val="327"/>
        </w:trPr>
        <w:tc>
          <w:tcPr>
            <w:tcW w:w="5000" w:type="pct"/>
            <w:gridSpan w:val="5"/>
            <w:tcBorders>
              <w:top w:val="single" w:sz="4" w:space="0" w:color="auto"/>
              <w:bottom w:val="single" w:sz="4" w:space="0" w:color="auto"/>
            </w:tcBorders>
            <w:shd w:val="clear" w:color="auto" w:fill="D9D9D9" w:themeFill="background1" w:themeFillShade="D9"/>
          </w:tcPr>
          <w:p w14:paraId="07B4225F" w14:textId="09B926A6" w:rsidR="00395706" w:rsidRDefault="00395706" w:rsidP="004C5C96">
            <w:pPr>
              <w:pStyle w:val="ekvTabelleKopf"/>
              <w:rPr>
                <w:b w:val="0"/>
              </w:rPr>
            </w:pPr>
            <w:r>
              <w:lastRenderedPageBreak/>
              <w:t>Q3.5 Statistik und weitere Wahrscheinlichkeitsverteilungen</w:t>
            </w:r>
          </w:p>
        </w:tc>
      </w:tr>
      <w:tr w:rsidR="00395706" w:rsidRPr="00512E66" w14:paraId="5492C51A" w14:textId="77777777" w:rsidTr="003B7F58">
        <w:trPr>
          <w:trHeight w:val="843"/>
        </w:trPr>
        <w:tc>
          <w:tcPr>
            <w:tcW w:w="2351" w:type="pct"/>
            <w:tcBorders>
              <w:top w:val="single" w:sz="4" w:space="0" w:color="auto"/>
              <w:bottom w:val="single" w:sz="4" w:space="0" w:color="auto"/>
              <w:right w:val="single" w:sz="4" w:space="0" w:color="auto"/>
            </w:tcBorders>
          </w:tcPr>
          <w:p w14:paraId="32C661A1" w14:textId="10B0BE7F" w:rsidR="00395706" w:rsidRPr="00395706" w:rsidRDefault="00395706" w:rsidP="00395706">
            <w:pPr>
              <w:pStyle w:val="prozessK"/>
              <w:tabs>
                <w:tab w:val="left" w:pos="142"/>
              </w:tabs>
              <w:ind w:left="142" w:hanging="142"/>
              <w:rPr>
                <w:sz w:val="18"/>
                <w:szCs w:val="18"/>
              </w:rPr>
            </w:pPr>
            <w:r w:rsidRPr="00395706">
              <w:rPr>
                <w:sz w:val="18"/>
                <w:szCs w:val="18"/>
              </w:rPr>
              <w:t>– statistischer Wahrscheinlichkeitsbegriff:</w:t>
            </w:r>
            <w:r>
              <w:rPr>
                <w:sz w:val="18"/>
                <w:szCs w:val="18"/>
              </w:rPr>
              <w:t xml:space="preserve"> </w:t>
            </w:r>
            <w:r>
              <w:rPr>
                <w:sz w:val="18"/>
                <w:szCs w:val="18"/>
              </w:rPr>
              <w:br/>
            </w:r>
            <w:r w:rsidRPr="00395706">
              <w:rPr>
                <w:sz w:val="18"/>
                <w:szCs w:val="18"/>
              </w:rPr>
              <w:t>absolute und relative Häufigkeit für selbst durchgeführte Zufallsexperimente, grafische</w:t>
            </w:r>
            <w:r>
              <w:rPr>
                <w:sz w:val="18"/>
                <w:szCs w:val="18"/>
              </w:rPr>
              <w:t xml:space="preserve"> </w:t>
            </w:r>
            <w:r w:rsidRPr="00395706">
              <w:rPr>
                <w:sz w:val="18"/>
                <w:szCs w:val="18"/>
              </w:rPr>
              <w:t>Darstellung, Simulationen von Zufallsexperimenten mit einer geeigneten Software (zum</w:t>
            </w:r>
            <w:r>
              <w:rPr>
                <w:sz w:val="18"/>
                <w:szCs w:val="18"/>
              </w:rPr>
              <w:t xml:space="preserve"> </w:t>
            </w:r>
            <w:r w:rsidRPr="00395706">
              <w:rPr>
                <w:sz w:val="18"/>
                <w:szCs w:val="18"/>
              </w:rPr>
              <w:t>Beispiel Tabellenkalkulation)</w:t>
            </w:r>
          </w:p>
          <w:p w14:paraId="7F52E281" w14:textId="51FDBA86" w:rsidR="00395706" w:rsidRPr="00395706" w:rsidRDefault="00395706" w:rsidP="00395706">
            <w:pPr>
              <w:pStyle w:val="prozessK"/>
              <w:tabs>
                <w:tab w:val="left" w:pos="142"/>
              </w:tabs>
              <w:ind w:left="142" w:hanging="142"/>
              <w:rPr>
                <w:sz w:val="18"/>
                <w:szCs w:val="18"/>
              </w:rPr>
            </w:pPr>
            <w:r w:rsidRPr="00395706">
              <w:rPr>
                <w:sz w:val="18"/>
                <w:szCs w:val="18"/>
              </w:rPr>
              <w:t>– Umgang mit Daten:</w:t>
            </w:r>
            <w:r>
              <w:rPr>
                <w:sz w:val="18"/>
                <w:szCs w:val="18"/>
              </w:rPr>
              <w:br/>
            </w:r>
            <w:r w:rsidRPr="00395706">
              <w:rPr>
                <w:sz w:val="18"/>
                <w:szCs w:val="18"/>
              </w:rPr>
              <w:t>Beurteilen von selbst erhobenen Daten mithilfe von arithmetischem Mittelwert, empirischer</w:t>
            </w:r>
            <w:r>
              <w:rPr>
                <w:sz w:val="18"/>
                <w:szCs w:val="18"/>
              </w:rPr>
              <w:t xml:space="preserve"> </w:t>
            </w:r>
            <w:r w:rsidRPr="00395706">
              <w:rPr>
                <w:sz w:val="18"/>
                <w:szCs w:val="18"/>
              </w:rPr>
              <w:t>Varianz und empirischer Standardabweichung</w:t>
            </w:r>
          </w:p>
          <w:p w14:paraId="50FC9ADA" w14:textId="6DC181C1" w:rsidR="00395706" w:rsidRPr="000A12BD" w:rsidRDefault="00395706" w:rsidP="00395706">
            <w:pPr>
              <w:pStyle w:val="prozessK"/>
              <w:tabs>
                <w:tab w:val="left" w:pos="142"/>
              </w:tabs>
              <w:ind w:left="142" w:hanging="142"/>
              <w:rPr>
                <w:sz w:val="18"/>
                <w:szCs w:val="18"/>
                <w:highlight w:val="yellow"/>
              </w:rPr>
            </w:pPr>
            <w:r w:rsidRPr="00395706">
              <w:rPr>
                <w:sz w:val="18"/>
                <w:szCs w:val="18"/>
              </w:rPr>
              <w:t xml:space="preserve">– </w:t>
            </w:r>
            <w:r w:rsidRPr="003410C9">
              <w:rPr>
                <w:sz w:val="18"/>
                <w:szCs w:val="18"/>
                <w:highlight w:val="yellow"/>
              </w:rPr>
              <w:t>Poisson-Verteilung:</w:t>
            </w:r>
            <w:r w:rsidRPr="003410C9">
              <w:rPr>
                <w:sz w:val="18"/>
                <w:szCs w:val="18"/>
                <w:highlight w:val="yellow"/>
              </w:rPr>
              <w:br/>
              <w:t>Näherung der Binomialverteilung für seltene Ereignisse, Berechnen von Wahrscheinlichkeiten in verschiedenen Sachzusammenhängen</w:t>
            </w:r>
          </w:p>
        </w:tc>
        <w:tc>
          <w:tcPr>
            <w:tcW w:w="490" w:type="pct"/>
            <w:vMerge w:val="restart"/>
            <w:tcBorders>
              <w:top w:val="single" w:sz="4" w:space="0" w:color="auto"/>
              <w:left w:val="single" w:sz="4" w:space="0" w:color="auto"/>
              <w:right w:val="single" w:sz="4" w:space="0" w:color="auto"/>
              <w:tr2bl w:val="single" w:sz="4" w:space="0" w:color="auto"/>
            </w:tcBorders>
          </w:tcPr>
          <w:p w14:paraId="05CD8BDE" w14:textId="77777777" w:rsidR="00395706" w:rsidRPr="000D7350" w:rsidRDefault="00395706" w:rsidP="004C5C96">
            <w:pPr>
              <w:pStyle w:val="ekvTabelleKopf"/>
              <w:spacing w:line="240" w:lineRule="auto"/>
              <w:ind w:left="213" w:hanging="213"/>
              <w:rPr>
                <w:b w:val="0"/>
                <w:bCs/>
              </w:rPr>
            </w:pPr>
          </w:p>
        </w:tc>
        <w:tc>
          <w:tcPr>
            <w:tcW w:w="833" w:type="pct"/>
            <w:gridSpan w:val="2"/>
            <w:tcBorders>
              <w:top w:val="single" w:sz="4" w:space="0" w:color="auto"/>
              <w:left w:val="single" w:sz="4" w:space="0" w:color="auto"/>
              <w:tr2bl w:val="nil"/>
            </w:tcBorders>
          </w:tcPr>
          <w:p w14:paraId="540C7B9D" w14:textId="4E96C24E" w:rsidR="00395706" w:rsidRDefault="00395706" w:rsidP="00395706">
            <w:pPr>
              <w:pStyle w:val="ekvTabelleKopf"/>
              <w:spacing w:line="240" w:lineRule="auto"/>
              <w:rPr>
                <w:b w:val="0"/>
              </w:rPr>
            </w:pPr>
            <w:r w:rsidRPr="00AD4CFF">
              <w:t xml:space="preserve">Kapitel </w:t>
            </w:r>
            <w:r>
              <w:t xml:space="preserve">V </w:t>
            </w:r>
            <w:r>
              <w:rPr>
                <w:b w:val="0"/>
              </w:rPr>
              <w:t>Daten und Wahrscheinlichkeit</w:t>
            </w:r>
          </w:p>
          <w:p w14:paraId="548CC89E" w14:textId="77777777" w:rsidR="00395706" w:rsidRDefault="00395706" w:rsidP="00395706">
            <w:pPr>
              <w:pStyle w:val="ekvTabelleKopf"/>
              <w:spacing w:line="240" w:lineRule="auto"/>
              <w:rPr>
                <w:b w:val="0"/>
              </w:rPr>
            </w:pPr>
            <w:r>
              <w:rPr>
                <w:b w:val="0"/>
              </w:rPr>
              <w:t>LE 5 Simulationen</w:t>
            </w:r>
          </w:p>
          <w:p w14:paraId="70286C53" w14:textId="4413EDEA" w:rsidR="00395706" w:rsidRPr="00395706" w:rsidRDefault="00395706" w:rsidP="00395706">
            <w:pPr>
              <w:pStyle w:val="ekvTabelleKopf"/>
              <w:spacing w:line="240" w:lineRule="auto"/>
              <w:rPr>
                <w:b w:val="0"/>
              </w:rPr>
            </w:pPr>
            <w:r>
              <w:rPr>
                <w:b w:val="0"/>
              </w:rPr>
              <w:t>LE 6 Daten erheben und mit Kenngrößen beschreiben</w:t>
            </w:r>
          </w:p>
        </w:tc>
        <w:tc>
          <w:tcPr>
            <w:tcW w:w="1326" w:type="pct"/>
            <w:vMerge w:val="restart"/>
            <w:tcBorders>
              <w:top w:val="single" w:sz="4" w:space="0" w:color="auto"/>
            </w:tcBorders>
          </w:tcPr>
          <w:tbl>
            <w:tblPr>
              <w:tblStyle w:val="Tabellenraster"/>
              <w:tblpPr w:leftFromText="141" w:rightFromText="141" w:vertAnchor="page" w:horzAnchor="margin" w:tblpXSpec="center" w:tblpY="1"/>
              <w:tblOverlap w:val="never"/>
              <w:tblW w:w="5000" w:type="pct"/>
              <w:tblLook w:val="04A0" w:firstRow="1" w:lastRow="0" w:firstColumn="1" w:lastColumn="0" w:noHBand="0" w:noVBand="1"/>
            </w:tblPr>
            <w:tblGrid>
              <w:gridCol w:w="1717"/>
              <w:gridCol w:w="2097"/>
            </w:tblGrid>
            <w:tr w:rsidR="003B7F58" w:rsidRPr="002211EE" w14:paraId="46384220" w14:textId="77777777" w:rsidTr="003B7F58">
              <w:tc>
                <w:tcPr>
                  <w:tcW w:w="1882" w:type="pct"/>
                </w:tcPr>
                <w:p w14:paraId="340C80D8" w14:textId="77777777" w:rsidR="003B7F58" w:rsidRPr="002211EE" w:rsidRDefault="003B7F58" w:rsidP="004C5C96">
                  <w:pPr>
                    <w:pStyle w:val="ekvtext"/>
                    <w:rPr>
                      <w:rFonts w:eastAsiaTheme="majorEastAsia" w:cs="Arial"/>
                      <w:szCs w:val="18"/>
                    </w:rPr>
                  </w:pPr>
                  <w:r w:rsidRPr="002211EE">
                    <w:rPr>
                      <w:rFonts w:eastAsiaTheme="majorEastAsia" w:cs="Arial"/>
                      <w:szCs w:val="18"/>
                    </w:rPr>
                    <w:t>Kapitel</w:t>
                  </w:r>
                </w:p>
              </w:tc>
              <w:tc>
                <w:tcPr>
                  <w:tcW w:w="3118" w:type="pct"/>
                </w:tcPr>
                <w:p w14:paraId="5EB7A4C0" w14:textId="77777777" w:rsidR="003B7F58" w:rsidRPr="002211EE" w:rsidRDefault="003B7F58" w:rsidP="004C5C96">
                  <w:pPr>
                    <w:pStyle w:val="ekvtext"/>
                    <w:rPr>
                      <w:rFonts w:eastAsiaTheme="majorEastAsia" w:cs="Arial"/>
                      <w:szCs w:val="18"/>
                    </w:rPr>
                  </w:pPr>
                  <w:r w:rsidRPr="002211EE">
                    <w:rPr>
                      <w:rFonts w:eastAsiaTheme="majorEastAsia" w:cs="Arial"/>
                      <w:szCs w:val="18"/>
                    </w:rPr>
                    <w:t>Bemerkung</w:t>
                  </w:r>
                </w:p>
              </w:tc>
            </w:tr>
            <w:tr w:rsidR="003B7F58" w:rsidRPr="002211EE" w14:paraId="5ACBF430" w14:textId="77777777" w:rsidTr="003B7F58">
              <w:trPr>
                <w:trHeight w:val="204"/>
              </w:trPr>
              <w:tc>
                <w:tcPr>
                  <w:tcW w:w="1882" w:type="pct"/>
                </w:tcPr>
                <w:p w14:paraId="7D2172FD" w14:textId="77777777" w:rsidR="003B7F58" w:rsidRPr="002211EE" w:rsidRDefault="003B7F58" w:rsidP="002211EE">
                  <w:pPr>
                    <w:pStyle w:val="ekvtext"/>
                    <w:rPr>
                      <w:rFonts w:eastAsiaTheme="majorEastAsia" w:cs="Arial"/>
                      <w:b/>
                      <w:szCs w:val="18"/>
                    </w:rPr>
                  </w:pPr>
                  <w:r w:rsidRPr="002211EE">
                    <w:rPr>
                      <w:rFonts w:eastAsiaTheme="majorEastAsia" w:cs="Arial"/>
                      <w:b/>
                      <w:szCs w:val="18"/>
                    </w:rPr>
                    <w:t xml:space="preserve">Kapitel V </w:t>
                  </w:r>
                  <w:r w:rsidRPr="002211EE">
                    <w:rPr>
                      <w:rFonts w:eastAsiaTheme="majorEastAsia" w:cs="Arial"/>
                      <w:szCs w:val="18"/>
                    </w:rPr>
                    <w:t>Daten und Wahrscheinlichkeit</w:t>
                  </w:r>
                </w:p>
                <w:p w14:paraId="7810C838" w14:textId="5828D779" w:rsidR="003B7F58" w:rsidRPr="00B76F8C" w:rsidRDefault="003B7F58" w:rsidP="004C5C96">
                  <w:pPr>
                    <w:pStyle w:val="ekvtext"/>
                    <w:rPr>
                      <w:rFonts w:eastAsiaTheme="majorEastAsia" w:cs="Arial"/>
                      <w:szCs w:val="18"/>
                    </w:rPr>
                  </w:pPr>
                </w:p>
              </w:tc>
              <w:tc>
                <w:tcPr>
                  <w:tcW w:w="3118" w:type="pct"/>
                </w:tcPr>
                <w:p w14:paraId="738973F3" w14:textId="77777777" w:rsidR="003B7F58" w:rsidRPr="002211EE" w:rsidRDefault="003B7F58" w:rsidP="002211EE">
                  <w:pPr>
                    <w:pStyle w:val="ekvtext"/>
                    <w:rPr>
                      <w:rFonts w:eastAsiaTheme="majorEastAsia" w:cs="Arial"/>
                      <w:szCs w:val="18"/>
                    </w:rPr>
                  </w:pPr>
                  <w:r w:rsidRPr="002211EE">
                    <w:rPr>
                      <w:rFonts w:eastAsiaTheme="majorEastAsia" w:cs="Arial"/>
                      <w:szCs w:val="18"/>
                    </w:rPr>
                    <w:t>LE 5 Simulationen</w:t>
                  </w:r>
                </w:p>
                <w:p w14:paraId="09FA1A34" w14:textId="7B32257D" w:rsidR="003B7F58" w:rsidRPr="00B76F8C" w:rsidRDefault="003B7F58" w:rsidP="002211EE">
                  <w:pPr>
                    <w:pStyle w:val="ekvtext"/>
                    <w:rPr>
                      <w:rFonts w:eastAsiaTheme="majorEastAsia" w:cs="Arial"/>
                      <w:szCs w:val="18"/>
                    </w:rPr>
                  </w:pPr>
                  <w:r w:rsidRPr="002211EE">
                    <w:rPr>
                      <w:rFonts w:eastAsiaTheme="majorEastAsia" w:cs="Arial"/>
                      <w:szCs w:val="18"/>
                    </w:rPr>
                    <w:t>LE 6 Daten erheben und mit Kenngrößen beschreiben</w:t>
                  </w:r>
                </w:p>
              </w:tc>
            </w:tr>
            <w:tr w:rsidR="003B7F58" w:rsidRPr="002211EE" w14:paraId="441A4CE8" w14:textId="77777777" w:rsidTr="003B7F58">
              <w:trPr>
                <w:trHeight w:val="204"/>
              </w:trPr>
              <w:tc>
                <w:tcPr>
                  <w:tcW w:w="1882" w:type="pct"/>
                </w:tcPr>
                <w:p w14:paraId="0AE3A0D6" w14:textId="77777777" w:rsidR="003B7F58" w:rsidRPr="002211EE" w:rsidRDefault="003B7F58" w:rsidP="002211EE">
                  <w:pPr>
                    <w:pStyle w:val="ekvtext"/>
                    <w:rPr>
                      <w:rFonts w:eastAsiaTheme="majorEastAsia" w:cs="Arial"/>
                      <w:b/>
                      <w:szCs w:val="18"/>
                    </w:rPr>
                  </w:pPr>
                  <w:r w:rsidRPr="002211EE">
                    <w:rPr>
                      <w:rFonts w:eastAsiaTheme="majorEastAsia" w:cs="Arial"/>
                      <w:b/>
                      <w:szCs w:val="18"/>
                    </w:rPr>
                    <w:t>Kapitel VI</w:t>
                  </w:r>
                  <w:r w:rsidRPr="002211EE">
                    <w:rPr>
                      <w:rFonts w:eastAsiaTheme="majorEastAsia" w:cs="Arial"/>
                      <w:szCs w:val="18"/>
                    </w:rPr>
                    <w:t xml:space="preserve"> Binomial- und Normalverteilung</w:t>
                  </w:r>
                </w:p>
                <w:p w14:paraId="5231AD33" w14:textId="59BEDC25" w:rsidR="003B7F58" w:rsidRDefault="003B7F58" w:rsidP="004C5C96">
                  <w:pPr>
                    <w:pStyle w:val="ekvtext"/>
                    <w:rPr>
                      <w:rFonts w:eastAsiaTheme="majorEastAsia" w:cs="Arial"/>
                      <w:szCs w:val="18"/>
                    </w:rPr>
                  </w:pPr>
                </w:p>
              </w:tc>
              <w:tc>
                <w:tcPr>
                  <w:tcW w:w="3118" w:type="pct"/>
                </w:tcPr>
                <w:p w14:paraId="016BD394" w14:textId="77777777" w:rsidR="003B7F58" w:rsidRDefault="003B7F58" w:rsidP="004C5C96">
                  <w:pPr>
                    <w:pStyle w:val="ekvtext"/>
                    <w:rPr>
                      <w:rFonts w:eastAsiaTheme="majorEastAsia" w:cs="Arial"/>
                      <w:szCs w:val="18"/>
                      <w:shd w:val="clear" w:color="auto" w:fill="FDE9D9" w:themeFill="accent6" w:themeFillTint="33"/>
                    </w:rPr>
                  </w:pPr>
                  <w:r w:rsidRPr="002211EE">
                    <w:rPr>
                      <w:rFonts w:eastAsiaTheme="majorEastAsia" w:cs="Arial"/>
                      <w:szCs w:val="18"/>
                      <w:shd w:val="clear" w:color="auto" w:fill="FDE9D9" w:themeFill="accent6" w:themeFillTint="33"/>
                    </w:rPr>
                    <w:t>LE 8</w:t>
                  </w:r>
                  <w:r w:rsidRPr="002211EE">
                    <w:rPr>
                      <w:rFonts w:eastAsiaTheme="majorEastAsia" w:cs="Arial"/>
                      <w:szCs w:val="18"/>
                    </w:rPr>
                    <w:t xml:space="preserve"> </w:t>
                  </w:r>
                  <w:r w:rsidRPr="002211EE">
                    <w:rPr>
                      <w:rFonts w:eastAsiaTheme="majorEastAsia" w:cs="Arial"/>
                      <w:szCs w:val="18"/>
                      <w:shd w:val="clear" w:color="auto" w:fill="FDE9D9" w:themeFill="accent6" w:themeFillTint="33"/>
                    </w:rPr>
                    <w:t>Normalverteilung</w:t>
                  </w:r>
                </w:p>
                <w:p w14:paraId="4B944D4E" w14:textId="77777777" w:rsidR="003B7F58" w:rsidRDefault="003B7F58" w:rsidP="004C5C96">
                  <w:pPr>
                    <w:pStyle w:val="ekvtext"/>
                    <w:rPr>
                      <w:rFonts w:eastAsiaTheme="majorEastAsia" w:cs="Arial"/>
                      <w:szCs w:val="18"/>
                      <w:shd w:val="clear" w:color="auto" w:fill="FDE9D9" w:themeFill="accent6" w:themeFillTint="33"/>
                    </w:rPr>
                  </w:pPr>
                </w:p>
                <w:p w14:paraId="605704CF" w14:textId="77777777" w:rsidR="003B7F58" w:rsidRDefault="003B7F58" w:rsidP="004C5C96">
                  <w:pPr>
                    <w:pStyle w:val="ekvtext"/>
                    <w:rPr>
                      <w:rFonts w:eastAsiaTheme="majorEastAsia" w:cs="Arial"/>
                      <w:szCs w:val="18"/>
                      <w:shd w:val="clear" w:color="auto" w:fill="FDE9D9" w:themeFill="accent6" w:themeFillTint="33"/>
                    </w:rPr>
                  </w:pPr>
                </w:p>
                <w:p w14:paraId="56CE5185" w14:textId="19D4BFB6" w:rsidR="003B7F58" w:rsidRDefault="003B7F58" w:rsidP="004C5C96">
                  <w:pPr>
                    <w:pStyle w:val="ekvtext"/>
                    <w:rPr>
                      <w:rFonts w:eastAsiaTheme="majorEastAsia" w:cs="Arial"/>
                      <w:szCs w:val="18"/>
                    </w:rPr>
                  </w:pPr>
                  <w:r>
                    <w:rPr>
                      <w:rFonts w:eastAsiaTheme="majorEastAsia" w:cs="Arial"/>
                      <w:szCs w:val="18"/>
                      <w:shd w:val="clear" w:color="auto" w:fill="FDE9D9" w:themeFill="accent6" w:themeFillTint="33"/>
                    </w:rPr>
                    <w:t xml:space="preserve">Die </w:t>
                  </w:r>
                  <w:proofErr w:type="spellStart"/>
                  <w:r w:rsidRPr="002211EE">
                    <w:rPr>
                      <w:rFonts w:eastAsiaTheme="majorEastAsia" w:cs="Arial"/>
                      <w:szCs w:val="18"/>
                      <w:highlight w:val="yellow"/>
                      <w:shd w:val="clear" w:color="auto" w:fill="FDE9D9" w:themeFill="accent6" w:themeFillTint="33"/>
                    </w:rPr>
                    <w:t>Poissonverteilung</w:t>
                  </w:r>
                  <w:proofErr w:type="spellEnd"/>
                  <w:r>
                    <w:rPr>
                      <w:rFonts w:eastAsiaTheme="majorEastAsia" w:cs="Arial"/>
                      <w:szCs w:val="18"/>
                      <w:shd w:val="clear" w:color="auto" w:fill="FDE9D9" w:themeFill="accent6" w:themeFillTint="33"/>
                    </w:rPr>
                    <w:t xml:space="preserve"> wird im Lambacher Schweizer nicht behandelt. Als weitere stetige Verteilung wird in LE 7 in Niveau III die Exponentialverteilung betrachtet.</w:t>
                  </w:r>
                </w:p>
              </w:tc>
            </w:tr>
          </w:tbl>
          <w:p w14:paraId="5D63B139" w14:textId="77777777" w:rsidR="00395706" w:rsidRPr="002211EE" w:rsidRDefault="00395706" w:rsidP="004C5C96">
            <w:pPr>
              <w:pStyle w:val="ekvTabelleKopf"/>
              <w:spacing w:line="240" w:lineRule="auto"/>
              <w:rPr>
                <w:rFonts w:eastAsiaTheme="majorEastAsia" w:cs="Arial"/>
                <w:b w:val="0"/>
                <w:szCs w:val="18"/>
              </w:rPr>
            </w:pPr>
          </w:p>
        </w:tc>
      </w:tr>
      <w:tr w:rsidR="00395706" w:rsidRPr="00512E66" w14:paraId="684C073B" w14:textId="77777777" w:rsidTr="003B7F58">
        <w:trPr>
          <w:trHeight w:val="843"/>
        </w:trPr>
        <w:tc>
          <w:tcPr>
            <w:tcW w:w="2351" w:type="pct"/>
            <w:tcBorders>
              <w:top w:val="single" w:sz="4" w:space="0" w:color="auto"/>
              <w:bottom w:val="single" w:sz="4" w:space="0" w:color="auto"/>
              <w:right w:val="single" w:sz="4" w:space="0" w:color="auto"/>
            </w:tcBorders>
            <w:shd w:val="clear" w:color="auto" w:fill="FDE9D9" w:themeFill="accent6" w:themeFillTint="33"/>
          </w:tcPr>
          <w:p w14:paraId="23490347" w14:textId="52BE4415" w:rsidR="00395706" w:rsidRPr="00395706" w:rsidRDefault="00395706" w:rsidP="00395706">
            <w:pPr>
              <w:pStyle w:val="prozessK"/>
              <w:tabs>
                <w:tab w:val="left" w:pos="142"/>
              </w:tabs>
              <w:ind w:left="142" w:hanging="142"/>
              <w:rPr>
                <w:sz w:val="18"/>
                <w:szCs w:val="18"/>
              </w:rPr>
            </w:pPr>
            <w:r w:rsidRPr="00395706">
              <w:rPr>
                <w:sz w:val="18"/>
                <w:szCs w:val="18"/>
              </w:rPr>
              <w:t>– Normalverteilung als Näherung der Binomialverteilung:</w:t>
            </w:r>
            <w:r>
              <w:rPr>
                <w:sz w:val="18"/>
                <w:szCs w:val="18"/>
              </w:rPr>
              <w:br/>
            </w:r>
            <w:r w:rsidRPr="00395706">
              <w:rPr>
                <w:sz w:val="18"/>
                <w:szCs w:val="18"/>
              </w:rPr>
              <w:t>Idee der Approximation der Histogramme binomialverteilter Zufallsgrößen durch die Normalverteilung</w:t>
            </w:r>
            <w:r>
              <w:rPr>
                <w:sz w:val="18"/>
                <w:szCs w:val="18"/>
              </w:rPr>
              <w:t xml:space="preserve"> </w:t>
            </w:r>
            <w:r w:rsidRPr="00395706">
              <w:rPr>
                <w:sz w:val="18"/>
                <w:szCs w:val="18"/>
              </w:rPr>
              <w:t>bei hinreichend großer Standardabweichung, Bezug zu den Sigma-Regeln</w:t>
            </w:r>
          </w:p>
          <w:p w14:paraId="473622FD" w14:textId="2BE789D8" w:rsidR="00395706" w:rsidRPr="003410C9" w:rsidRDefault="00395706" w:rsidP="00395706">
            <w:pPr>
              <w:pStyle w:val="prozessK"/>
              <w:tabs>
                <w:tab w:val="left" w:pos="142"/>
              </w:tabs>
              <w:ind w:left="142" w:hanging="142"/>
              <w:rPr>
                <w:sz w:val="18"/>
                <w:szCs w:val="18"/>
                <w:highlight w:val="yellow"/>
              </w:rPr>
            </w:pPr>
            <w:r w:rsidRPr="003410C9">
              <w:rPr>
                <w:sz w:val="18"/>
                <w:szCs w:val="18"/>
                <w:highlight w:val="yellow"/>
              </w:rPr>
              <w:t xml:space="preserve">– Poisson-Verteilung als Näherung der Binomialverteilung bei konstantem Erwartungswert; Beweisen des Grenzübergangs für </w:t>
            </w:r>
            <m:oMath>
              <m:r>
                <w:rPr>
                  <w:rFonts w:ascii="Cambria Math" w:hAnsi="Cambria Math"/>
                  <w:sz w:val="18"/>
                  <w:szCs w:val="18"/>
                  <w:highlight w:val="yellow"/>
                </w:rPr>
                <m:t>n→∞</m:t>
              </m:r>
            </m:oMath>
          </w:p>
          <w:p w14:paraId="2B544543" w14:textId="02E92B8A" w:rsidR="00395706" w:rsidRPr="000A12BD" w:rsidRDefault="00395706" w:rsidP="00395706">
            <w:pPr>
              <w:pStyle w:val="prozessK"/>
              <w:tabs>
                <w:tab w:val="left" w:pos="142"/>
              </w:tabs>
              <w:ind w:left="142" w:hanging="142"/>
              <w:rPr>
                <w:sz w:val="18"/>
                <w:szCs w:val="18"/>
                <w:highlight w:val="yellow"/>
              </w:rPr>
            </w:pPr>
            <w:r w:rsidRPr="002211EE">
              <w:rPr>
                <w:sz w:val="18"/>
                <w:szCs w:val="18"/>
              </w:rPr>
              <w:t>– weitere stetige Verteilungen (zum Beispiel Exponentialverteilung)</w:t>
            </w:r>
          </w:p>
        </w:tc>
        <w:tc>
          <w:tcPr>
            <w:tcW w:w="490" w:type="pct"/>
            <w:vMerge/>
            <w:tcBorders>
              <w:left w:val="single" w:sz="4" w:space="0" w:color="auto"/>
              <w:right w:val="single" w:sz="4" w:space="0" w:color="auto"/>
              <w:tr2bl w:val="single" w:sz="4" w:space="0" w:color="auto"/>
            </w:tcBorders>
          </w:tcPr>
          <w:p w14:paraId="5AF1D841" w14:textId="77777777" w:rsidR="00395706" w:rsidRPr="000D7350" w:rsidRDefault="00395706" w:rsidP="004C5C96">
            <w:pPr>
              <w:pStyle w:val="ekvTabelleKopf"/>
              <w:spacing w:line="240" w:lineRule="auto"/>
              <w:ind w:left="213" w:hanging="213"/>
              <w:rPr>
                <w:b w:val="0"/>
                <w:bCs/>
              </w:rPr>
            </w:pPr>
          </w:p>
        </w:tc>
        <w:tc>
          <w:tcPr>
            <w:tcW w:w="833" w:type="pct"/>
            <w:gridSpan w:val="2"/>
            <w:tcBorders>
              <w:left w:val="single" w:sz="4" w:space="0" w:color="auto"/>
              <w:tr2bl w:val="nil"/>
            </w:tcBorders>
            <w:shd w:val="clear" w:color="auto" w:fill="FDE9D9" w:themeFill="accent6" w:themeFillTint="33"/>
          </w:tcPr>
          <w:p w14:paraId="42CA743C" w14:textId="0A106D3B" w:rsidR="003410C9" w:rsidRDefault="003410C9" w:rsidP="003410C9">
            <w:pPr>
              <w:pStyle w:val="ekvTabelleKopf"/>
              <w:spacing w:line="240" w:lineRule="auto"/>
              <w:rPr>
                <w:b w:val="0"/>
              </w:rPr>
            </w:pPr>
            <w:r>
              <w:t>Kapitel V</w:t>
            </w:r>
            <w:r w:rsidR="00571CBF">
              <w:t>I</w:t>
            </w:r>
            <w:r>
              <w:rPr>
                <w:b w:val="0"/>
              </w:rPr>
              <w:t xml:space="preserve"> Binomial- und Normalverteilung</w:t>
            </w:r>
          </w:p>
          <w:p w14:paraId="0B02294E" w14:textId="239A7945" w:rsidR="00395706" w:rsidRPr="00267574" w:rsidRDefault="003410C9" w:rsidP="003410C9">
            <w:pPr>
              <w:pStyle w:val="ekvTabelleKopf"/>
              <w:spacing w:line="240" w:lineRule="auto"/>
              <w:rPr>
                <w:b w:val="0"/>
              </w:rPr>
            </w:pPr>
            <w:r>
              <w:rPr>
                <w:b w:val="0"/>
              </w:rPr>
              <w:t>LE 8 Normalverteilung</w:t>
            </w:r>
          </w:p>
        </w:tc>
        <w:tc>
          <w:tcPr>
            <w:tcW w:w="1326" w:type="pct"/>
            <w:vMerge/>
          </w:tcPr>
          <w:p w14:paraId="6CF75A31" w14:textId="77777777" w:rsidR="00395706" w:rsidRPr="00B76F8C" w:rsidRDefault="00395706" w:rsidP="004C5C96">
            <w:pPr>
              <w:pStyle w:val="ekvtext"/>
              <w:rPr>
                <w:rFonts w:eastAsiaTheme="majorEastAsia" w:cs="Arial"/>
                <w:b/>
                <w:szCs w:val="18"/>
              </w:rPr>
            </w:pPr>
          </w:p>
        </w:tc>
      </w:tr>
    </w:tbl>
    <w:p w14:paraId="026AC2B8" w14:textId="77777777" w:rsidR="007465F4" w:rsidRDefault="007465F4" w:rsidP="00A20A96">
      <w:pPr>
        <w:pStyle w:val="ekvtext"/>
        <w:rPr>
          <w:rFonts w:eastAsiaTheme="majorEastAsia" w:cs="Arial"/>
          <w:sz w:val="16"/>
          <w:szCs w:val="16"/>
        </w:rPr>
        <w:sectPr w:rsidR="007465F4" w:rsidSect="00633C61">
          <w:pgSz w:w="16838" w:h="11906" w:orient="landscape" w:code="9"/>
          <w:pgMar w:top="1304" w:right="907" w:bottom="794" w:left="794" w:header="567" w:footer="154" w:gutter="0"/>
          <w:cols w:space="720"/>
          <w:docGrid w:linePitch="245"/>
        </w:sect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97"/>
        <w:gridCol w:w="3071"/>
        <w:gridCol w:w="1758"/>
        <w:gridCol w:w="3632"/>
      </w:tblGrid>
      <w:tr w:rsidR="007465F4" w:rsidRPr="00512E66" w14:paraId="04B384EA" w14:textId="77777777" w:rsidTr="00DF700D">
        <w:trPr>
          <w:trHeight w:val="327"/>
        </w:trPr>
        <w:tc>
          <w:tcPr>
            <w:tcW w:w="2074" w:type="pct"/>
            <w:tcBorders>
              <w:bottom w:val="single" w:sz="4" w:space="0" w:color="auto"/>
            </w:tcBorders>
            <w:shd w:val="pct15" w:color="auto" w:fill="FFFFFF"/>
          </w:tcPr>
          <w:p w14:paraId="54BCBF45" w14:textId="77777777" w:rsidR="007465F4" w:rsidRPr="00512E66" w:rsidRDefault="007465F4" w:rsidP="004C5C96">
            <w:pPr>
              <w:pStyle w:val="ekvTabelleKopf"/>
            </w:pPr>
            <w:r>
              <w:lastRenderedPageBreak/>
              <w:t>Themenfeld</w:t>
            </w:r>
          </w:p>
        </w:tc>
        <w:tc>
          <w:tcPr>
            <w:tcW w:w="1062" w:type="pct"/>
            <w:tcBorders>
              <w:bottom w:val="single" w:sz="4" w:space="0" w:color="auto"/>
            </w:tcBorders>
            <w:shd w:val="pct15" w:color="auto" w:fill="FFFFFF"/>
          </w:tcPr>
          <w:p w14:paraId="68029D46" w14:textId="0D60CA51" w:rsidR="007465F4" w:rsidRPr="00512E66" w:rsidRDefault="007465F4" w:rsidP="004C5C96">
            <w:pPr>
              <w:pStyle w:val="ekvTabelleKopf"/>
              <w:rPr>
                <w:b w:val="0"/>
              </w:rPr>
            </w:pPr>
            <w:r>
              <w:rPr>
                <w:b w:val="0"/>
              </w:rPr>
              <w:t>Lambacher Schweizer</w:t>
            </w:r>
            <w:r w:rsidR="007204B0">
              <w:rPr>
                <w:b w:val="0"/>
              </w:rPr>
              <w:t xml:space="preserve"> </w:t>
            </w:r>
            <w:r>
              <w:rPr>
                <w:b w:val="0"/>
              </w:rPr>
              <w:t>– Analysis (#735661)</w:t>
            </w:r>
          </w:p>
        </w:tc>
        <w:tc>
          <w:tcPr>
            <w:tcW w:w="608" w:type="pct"/>
            <w:tcBorders>
              <w:bottom w:val="single" w:sz="4" w:space="0" w:color="auto"/>
            </w:tcBorders>
            <w:shd w:val="pct15" w:color="auto" w:fill="FFFFFF"/>
          </w:tcPr>
          <w:p w14:paraId="475863CA" w14:textId="29A5FC82" w:rsidR="007465F4" w:rsidRDefault="00C6672A" w:rsidP="004C5C96">
            <w:pPr>
              <w:pStyle w:val="ekvTabelleKopf"/>
            </w:pPr>
            <w:r>
              <w:rPr>
                <w:b w:val="0"/>
              </w:rPr>
              <w:t xml:space="preserve">Lambacher Schweizer – </w:t>
            </w:r>
            <w:r>
              <w:rPr>
                <w:b w:val="0"/>
              </w:rPr>
              <w:br/>
              <w:t>Anal. Geometrie/ Stochastik (#735665)</w:t>
            </w:r>
          </w:p>
        </w:tc>
        <w:tc>
          <w:tcPr>
            <w:tcW w:w="1257" w:type="pct"/>
            <w:tcBorders>
              <w:bottom w:val="single" w:sz="4" w:space="0" w:color="auto"/>
            </w:tcBorders>
            <w:shd w:val="pct15" w:color="auto" w:fill="FFFFFF"/>
          </w:tcPr>
          <w:p w14:paraId="24F922A9" w14:textId="77777777" w:rsidR="007465F4" w:rsidRDefault="007465F4" w:rsidP="004C5C96">
            <w:pPr>
              <w:pStyle w:val="ekvTabelleKopf"/>
              <w:rPr>
                <w:b w:val="0"/>
              </w:rPr>
            </w:pPr>
            <w:r>
              <w:rPr>
                <w:b w:val="0"/>
              </w:rPr>
              <w:t>Hinweise zum möglichen Unterrichtsgang</w:t>
            </w:r>
          </w:p>
        </w:tc>
      </w:tr>
      <w:tr w:rsidR="007465F4" w:rsidRPr="00512E66" w14:paraId="4DD2F13C" w14:textId="77777777" w:rsidTr="00DF700D">
        <w:trPr>
          <w:trHeight w:val="57"/>
        </w:trPr>
        <w:tc>
          <w:tcPr>
            <w:tcW w:w="2074" w:type="pct"/>
            <w:tcBorders>
              <w:top w:val="single" w:sz="4" w:space="0" w:color="auto"/>
              <w:left w:val="nil"/>
              <w:bottom w:val="single" w:sz="4" w:space="0" w:color="auto"/>
              <w:right w:val="nil"/>
            </w:tcBorders>
          </w:tcPr>
          <w:p w14:paraId="75FEBE7A" w14:textId="77777777" w:rsidR="007465F4" w:rsidRPr="00A24EAB" w:rsidRDefault="007465F4" w:rsidP="004C5C96">
            <w:pPr>
              <w:pStyle w:val="ekvTabelleKopf"/>
              <w:spacing w:before="0" w:after="0" w:line="240" w:lineRule="auto"/>
              <w:rPr>
                <w:sz w:val="14"/>
                <w:szCs w:val="16"/>
              </w:rPr>
            </w:pPr>
          </w:p>
        </w:tc>
        <w:tc>
          <w:tcPr>
            <w:tcW w:w="1062" w:type="pct"/>
            <w:tcBorders>
              <w:top w:val="single" w:sz="4" w:space="0" w:color="auto"/>
              <w:left w:val="nil"/>
              <w:bottom w:val="single" w:sz="4" w:space="0" w:color="auto"/>
              <w:right w:val="nil"/>
            </w:tcBorders>
          </w:tcPr>
          <w:p w14:paraId="48DE345F" w14:textId="77777777" w:rsidR="007465F4" w:rsidRPr="00A24EAB" w:rsidRDefault="007465F4" w:rsidP="004C5C96">
            <w:pPr>
              <w:pStyle w:val="ekvTabelleKopf"/>
              <w:spacing w:before="0" w:after="0" w:line="240" w:lineRule="auto"/>
              <w:rPr>
                <w:sz w:val="14"/>
                <w:szCs w:val="16"/>
              </w:rPr>
            </w:pPr>
          </w:p>
        </w:tc>
        <w:tc>
          <w:tcPr>
            <w:tcW w:w="608" w:type="pct"/>
            <w:tcBorders>
              <w:top w:val="single" w:sz="4" w:space="0" w:color="auto"/>
              <w:left w:val="nil"/>
              <w:bottom w:val="single" w:sz="4" w:space="0" w:color="auto"/>
              <w:right w:val="nil"/>
            </w:tcBorders>
          </w:tcPr>
          <w:p w14:paraId="0F8C09A4" w14:textId="77777777" w:rsidR="007465F4" w:rsidRPr="00A24EAB" w:rsidRDefault="007465F4" w:rsidP="004C5C96">
            <w:pPr>
              <w:pStyle w:val="ekvTabelleKopf"/>
              <w:spacing w:before="0" w:after="0" w:line="240" w:lineRule="auto"/>
              <w:rPr>
                <w:sz w:val="14"/>
                <w:szCs w:val="16"/>
              </w:rPr>
            </w:pPr>
          </w:p>
        </w:tc>
        <w:tc>
          <w:tcPr>
            <w:tcW w:w="1257" w:type="pct"/>
            <w:tcBorders>
              <w:top w:val="single" w:sz="4" w:space="0" w:color="auto"/>
              <w:left w:val="nil"/>
              <w:bottom w:val="single" w:sz="4" w:space="0" w:color="auto"/>
              <w:right w:val="nil"/>
            </w:tcBorders>
          </w:tcPr>
          <w:p w14:paraId="0A5A85FD" w14:textId="77777777" w:rsidR="007465F4" w:rsidRPr="00A24EAB" w:rsidRDefault="007465F4" w:rsidP="004C5C96">
            <w:pPr>
              <w:pStyle w:val="ekvTabelleKopf"/>
              <w:spacing w:before="0" w:after="0" w:line="240" w:lineRule="auto"/>
              <w:rPr>
                <w:sz w:val="14"/>
                <w:szCs w:val="16"/>
              </w:rPr>
            </w:pPr>
          </w:p>
        </w:tc>
      </w:tr>
      <w:tr w:rsidR="007465F4" w:rsidRPr="00512E66" w14:paraId="53C18773" w14:textId="77777777" w:rsidTr="00DF700D">
        <w:trPr>
          <w:trHeight w:val="327"/>
        </w:trPr>
        <w:tc>
          <w:tcPr>
            <w:tcW w:w="5000" w:type="pct"/>
            <w:gridSpan w:val="4"/>
            <w:tcBorders>
              <w:top w:val="single" w:sz="4" w:space="0" w:color="auto"/>
              <w:bottom w:val="single" w:sz="4" w:space="0" w:color="auto"/>
            </w:tcBorders>
            <w:shd w:val="clear" w:color="auto" w:fill="D9D9D9" w:themeFill="background1" w:themeFillShade="D9"/>
          </w:tcPr>
          <w:p w14:paraId="307D58B9" w14:textId="428EB9F4" w:rsidR="007465F4" w:rsidRDefault="007465F4" w:rsidP="004C5C96">
            <w:pPr>
              <w:pStyle w:val="ekvTabelleKopf"/>
              <w:rPr>
                <w:b w:val="0"/>
              </w:rPr>
            </w:pPr>
            <w:r>
              <w:t>Q4.1 Funktionenscharen</w:t>
            </w:r>
          </w:p>
        </w:tc>
      </w:tr>
      <w:tr w:rsidR="00FB2EA0" w:rsidRPr="00512E66" w14:paraId="220342B7" w14:textId="77777777" w:rsidTr="00DF700D">
        <w:trPr>
          <w:trHeight w:val="1048"/>
        </w:trPr>
        <w:tc>
          <w:tcPr>
            <w:tcW w:w="2074" w:type="pct"/>
            <w:vMerge w:val="restart"/>
            <w:tcBorders>
              <w:top w:val="single" w:sz="4" w:space="0" w:color="auto"/>
              <w:right w:val="single" w:sz="4" w:space="0" w:color="auto"/>
            </w:tcBorders>
          </w:tcPr>
          <w:p w14:paraId="687B0DFD" w14:textId="6B738648" w:rsidR="00FB2EA0" w:rsidRPr="007465F4" w:rsidRDefault="00FB2EA0" w:rsidP="007465F4">
            <w:pPr>
              <w:pStyle w:val="prozessK"/>
              <w:tabs>
                <w:tab w:val="left" w:pos="142"/>
              </w:tabs>
              <w:ind w:left="142" w:hanging="142"/>
              <w:rPr>
                <w:sz w:val="18"/>
                <w:szCs w:val="18"/>
              </w:rPr>
            </w:pPr>
            <w:r w:rsidRPr="007465F4">
              <w:rPr>
                <w:sz w:val="18"/>
                <w:szCs w:val="18"/>
              </w:rPr>
              <w:t>– Untersuchen und Integrieren von Funktionenscharen ganzrationaler Funktionen, Bedeutung</w:t>
            </w:r>
            <w:r>
              <w:rPr>
                <w:sz w:val="18"/>
                <w:szCs w:val="18"/>
              </w:rPr>
              <w:t xml:space="preserve"> </w:t>
            </w:r>
            <w:r w:rsidRPr="007465F4">
              <w:rPr>
                <w:sz w:val="18"/>
                <w:szCs w:val="18"/>
              </w:rPr>
              <w:t>des Parameters für den Graphen</w:t>
            </w:r>
          </w:p>
          <w:p w14:paraId="32AB4551" w14:textId="1E93B375" w:rsidR="00FB2EA0" w:rsidRPr="00FB2EA0" w:rsidRDefault="00FB2EA0" w:rsidP="007465F4">
            <w:pPr>
              <w:pStyle w:val="prozessK"/>
              <w:tabs>
                <w:tab w:val="left" w:pos="142"/>
              </w:tabs>
              <w:ind w:left="142" w:hanging="142"/>
              <w:rPr>
                <w:sz w:val="18"/>
                <w:szCs w:val="18"/>
              </w:rPr>
            </w:pPr>
            <w:r w:rsidRPr="00FB2EA0">
              <w:rPr>
                <w:sz w:val="18"/>
                <w:szCs w:val="18"/>
              </w:rPr>
              <w:t>– Untersuchen von Funktionenscharen, bei denen Exponentialfunktionen mit ganzrationalen Funktionen verknüpft sind (Addition, Multiplikation und Verkettung), Berechnen von Integralen (Stammfunktionsnachweis durch Ableiten)</w:t>
            </w:r>
          </w:p>
          <w:p w14:paraId="3A2B491A" w14:textId="0BE90A8A" w:rsidR="00FB2EA0" w:rsidRPr="000A12BD" w:rsidRDefault="00FB2EA0" w:rsidP="007465F4">
            <w:pPr>
              <w:pStyle w:val="prozessK"/>
              <w:tabs>
                <w:tab w:val="left" w:pos="142"/>
              </w:tabs>
              <w:ind w:left="142" w:hanging="142"/>
              <w:rPr>
                <w:sz w:val="18"/>
                <w:szCs w:val="18"/>
                <w:highlight w:val="yellow"/>
              </w:rPr>
            </w:pPr>
            <w:r w:rsidRPr="00FB2EA0">
              <w:rPr>
                <w:sz w:val="18"/>
                <w:szCs w:val="18"/>
              </w:rPr>
              <w:t xml:space="preserve">– Untersuchen von Funktionenscharen aller weiteren bekannten Funktionsklassen, falls der Parameter </w:t>
            </w:r>
            <w:proofErr w:type="gramStart"/>
            <w:r w:rsidRPr="00FB2EA0">
              <w:rPr>
                <w:sz w:val="18"/>
                <w:szCs w:val="18"/>
              </w:rPr>
              <w:t>ausschließlich eine Streckung</w:t>
            </w:r>
            <w:proofErr w:type="gramEnd"/>
            <w:r w:rsidRPr="00FB2EA0">
              <w:rPr>
                <w:sz w:val="18"/>
                <w:szCs w:val="18"/>
              </w:rPr>
              <w:t xml:space="preserve"> oder Verschiebung </w:t>
            </w:r>
            <w:proofErr w:type="gramStart"/>
            <w:r w:rsidRPr="00FB2EA0">
              <w:rPr>
                <w:sz w:val="18"/>
                <w:szCs w:val="18"/>
              </w:rPr>
              <w:t>bewirkt</w:t>
            </w:r>
            <w:proofErr w:type="gramEnd"/>
          </w:p>
        </w:tc>
        <w:tc>
          <w:tcPr>
            <w:tcW w:w="1062" w:type="pct"/>
            <w:tcBorders>
              <w:top w:val="single" w:sz="4" w:space="0" w:color="auto"/>
              <w:left w:val="single" w:sz="4" w:space="0" w:color="auto"/>
              <w:right w:val="single" w:sz="4" w:space="0" w:color="auto"/>
              <w:tr2bl w:val="nil"/>
            </w:tcBorders>
          </w:tcPr>
          <w:p w14:paraId="68F86F55" w14:textId="7F0C9967" w:rsidR="00FB2EA0" w:rsidRDefault="00FB2EA0" w:rsidP="007465F4">
            <w:pPr>
              <w:pStyle w:val="ekvTabelleKopf"/>
              <w:spacing w:line="240" w:lineRule="auto"/>
              <w:rPr>
                <w:b w:val="0"/>
              </w:rPr>
            </w:pPr>
            <w:r w:rsidRPr="007465F4">
              <w:t>Kapitel IV</w:t>
            </w:r>
            <w:r>
              <w:rPr>
                <w:b w:val="0"/>
              </w:rPr>
              <w:t xml:space="preserve"> Fortsetzung der Differenzialrechnung</w:t>
            </w:r>
          </w:p>
          <w:p w14:paraId="29A045C9" w14:textId="5D507D66" w:rsidR="00FB2EA0" w:rsidRPr="007465F4" w:rsidRDefault="00FB2EA0" w:rsidP="007465F4">
            <w:pPr>
              <w:pStyle w:val="ekvTabelleKopf"/>
              <w:spacing w:line="240" w:lineRule="auto"/>
              <w:rPr>
                <w:b w:val="0"/>
                <w:bCs/>
              </w:rPr>
            </w:pPr>
            <w:r>
              <w:rPr>
                <w:b w:val="0"/>
              </w:rPr>
              <w:t>LE 5 Funktionen mit Parametern untersuchen</w:t>
            </w:r>
          </w:p>
        </w:tc>
        <w:tc>
          <w:tcPr>
            <w:tcW w:w="608" w:type="pct"/>
            <w:vMerge w:val="restart"/>
            <w:tcBorders>
              <w:top w:val="single" w:sz="4" w:space="0" w:color="auto"/>
              <w:left w:val="single" w:sz="4" w:space="0" w:color="auto"/>
              <w:tr2bl w:val="single" w:sz="4" w:space="0" w:color="auto"/>
            </w:tcBorders>
          </w:tcPr>
          <w:p w14:paraId="51C8DD15" w14:textId="1700978F" w:rsidR="00FB2EA0" w:rsidRPr="00395706" w:rsidRDefault="00FB2EA0" w:rsidP="004C5C96">
            <w:pPr>
              <w:pStyle w:val="ekvTabelleKopf"/>
              <w:spacing w:line="240" w:lineRule="auto"/>
              <w:rPr>
                <w:b w:val="0"/>
              </w:rPr>
            </w:pPr>
          </w:p>
        </w:tc>
        <w:tc>
          <w:tcPr>
            <w:tcW w:w="1257" w:type="pct"/>
            <w:vMerge w:val="restart"/>
            <w:tcBorders>
              <w:top w:val="single" w:sz="4" w:space="0" w:color="auto"/>
            </w:tcBorders>
          </w:tcPr>
          <w:tbl>
            <w:tblPr>
              <w:tblStyle w:val="Tabellenraster"/>
              <w:tblpPr w:leftFromText="141" w:rightFromText="141" w:vertAnchor="page" w:horzAnchor="margin" w:tblpXSpec="center" w:tblpY="1"/>
              <w:tblOverlap w:val="never"/>
              <w:tblW w:w="0" w:type="auto"/>
              <w:tblLayout w:type="fixed"/>
              <w:tblLook w:val="04A0" w:firstRow="1" w:lastRow="0" w:firstColumn="1" w:lastColumn="0" w:noHBand="0" w:noVBand="1"/>
            </w:tblPr>
            <w:tblGrid>
              <w:gridCol w:w="1819"/>
              <w:gridCol w:w="1747"/>
            </w:tblGrid>
            <w:tr w:rsidR="00C07772" w:rsidRPr="00B76F8C" w14:paraId="6BE1D0DB" w14:textId="77777777" w:rsidTr="00DF700D">
              <w:tc>
                <w:tcPr>
                  <w:tcW w:w="1819" w:type="dxa"/>
                </w:tcPr>
                <w:p w14:paraId="337C02B7" w14:textId="77777777" w:rsidR="00C07772" w:rsidRPr="00B76F8C" w:rsidRDefault="00C07772" w:rsidP="004C5C96">
                  <w:pPr>
                    <w:pStyle w:val="ekvtext"/>
                    <w:rPr>
                      <w:rFonts w:eastAsiaTheme="majorEastAsia" w:cs="Arial"/>
                      <w:b/>
                      <w:szCs w:val="18"/>
                    </w:rPr>
                  </w:pPr>
                  <w:r w:rsidRPr="00B76F8C">
                    <w:rPr>
                      <w:rFonts w:eastAsiaTheme="majorEastAsia" w:cs="Arial"/>
                      <w:b/>
                      <w:szCs w:val="18"/>
                    </w:rPr>
                    <w:t>Kapitel</w:t>
                  </w:r>
                </w:p>
              </w:tc>
              <w:tc>
                <w:tcPr>
                  <w:tcW w:w="1747" w:type="dxa"/>
                </w:tcPr>
                <w:p w14:paraId="37810677" w14:textId="77777777" w:rsidR="00C07772" w:rsidRPr="00B76F8C" w:rsidRDefault="00C07772" w:rsidP="004C5C96">
                  <w:pPr>
                    <w:pStyle w:val="ekvtext"/>
                    <w:rPr>
                      <w:rFonts w:eastAsiaTheme="majorEastAsia" w:cs="Arial"/>
                      <w:b/>
                      <w:szCs w:val="18"/>
                    </w:rPr>
                  </w:pPr>
                  <w:r>
                    <w:rPr>
                      <w:rFonts w:eastAsiaTheme="majorEastAsia" w:cs="Arial"/>
                      <w:b/>
                      <w:szCs w:val="18"/>
                    </w:rPr>
                    <w:t>Bemerkung</w:t>
                  </w:r>
                </w:p>
              </w:tc>
            </w:tr>
            <w:tr w:rsidR="00C07772" w:rsidRPr="00B76F8C" w14:paraId="5A3A8D1F" w14:textId="77777777" w:rsidTr="00DF700D">
              <w:trPr>
                <w:trHeight w:val="204"/>
              </w:trPr>
              <w:tc>
                <w:tcPr>
                  <w:tcW w:w="1819" w:type="dxa"/>
                </w:tcPr>
                <w:p w14:paraId="4635C5C3" w14:textId="77777777" w:rsidR="00C07772" w:rsidRDefault="00C07772" w:rsidP="004C5C96">
                  <w:pPr>
                    <w:pStyle w:val="ekvtext"/>
                    <w:rPr>
                      <w:rFonts w:eastAsiaTheme="majorEastAsia" w:cs="Arial"/>
                      <w:szCs w:val="18"/>
                    </w:rPr>
                  </w:pPr>
                  <w:proofErr w:type="gramStart"/>
                  <w:r>
                    <w:rPr>
                      <w:rFonts w:eastAsiaTheme="majorEastAsia" w:cs="Arial"/>
                      <w:szCs w:val="18"/>
                    </w:rPr>
                    <w:t>IV Fortsetzung</w:t>
                  </w:r>
                  <w:proofErr w:type="gramEnd"/>
                  <w:r>
                    <w:rPr>
                      <w:rFonts w:eastAsiaTheme="majorEastAsia" w:cs="Arial"/>
                      <w:szCs w:val="18"/>
                    </w:rPr>
                    <w:t xml:space="preserve"> der Differenzial</w:t>
                  </w:r>
                  <w:r w:rsidR="00DF700D">
                    <w:rPr>
                      <w:rFonts w:eastAsiaTheme="majorEastAsia" w:cs="Arial"/>
                      <w:szCs w:val="18"/>
                    </w:rPr>
                    <w:t>-</w:t>
                  </w:r>
                  <w:r>
                    <w:rPr>
                      <w:rFonts w:eastAsiaTheme="majorEastAsia" w:cs="Arial"/>
                      <w:szCs w:val="18"/>
                    </w:rPr>
                    <w:t>rechnung</w:t>
                  </w:r>
                </w:p>
                <w:p w14:paraId="054B6152" w14:textId="77777777" w:rsidR="00DF700D" w:rsidRDefault="00DF700D" w:rsidP="004C5C96">
                  <w:pPr>
                    <w:pStyle w:val="ekvtext"/>
                    <w:rPr>
                      <w:rFonts w:eastAsiaTheme="majorEastAsia" w:cs="Arial"/>
                      <w:szCs w:val="18"/>
                    </w:rPr>
                  </w:pPr>
                </w:p>
                <w:p w14:paraId="074EDDC1" w14:textId="77777777" w:rsidR="00DF700D" w:rsidRDefault="00DF700D" w:rsidP="004C5C96">
                  <w:pPr>
                    <w:pStyle w:val="ekvtext"/>
                    <w:rPr>
                      <w:rFonts w:eastAsiaTheme="majorEastAsia" w:cs="Arial"/>
                      <w:szCs w:val="18"/>
                    </w:rPr>
                  </w:pPr>
                </w:p>
                <w:p w14:paraId="00BCD159" w14:textId="77777777" w:rsidR="00DF700D" w:rsidRDefault="00DF700D" w:rsidP="004C5C96">
                  <w:pPr>
                    <w:pStyle w:val="ekvtext"/>
                    <w:rPr>
                      <w:rFonts w:eastAsiaTheme="majorEastAsia" w:cs="Arial"/>
                      <w:szCs w:val="18"/>
                    </w:rPr>
                  </w:pPr>
                </w:p>
                <w:p w14:paraId="3C9ADCD1" w14:textId="77777777" w:rsidR="00DF700D" w:rsidRDefault="00DF700D" w:rsidP="004C5C96">
                  <w:pPr>
                    <w:pStyle w:val="ekvtext"/>
                    <w:rPr>
                      <w:rFonts w:eastAsiaTheme="majorEastAsia" w:cs="Arial"/>
                      <w:szCs w:val="18"/>
                    </w:rPr>
                  </w:pPr>
                </w:p>
                <w:p w14:paraId="185DD793" w14:textId="77777777" w:rsidR="00DF700D" w:rsidRDefault="00DF700D" w:rsidP="004C5C96">
                  <w:pPr>
                    <w:pStyle w:val="ekvtext"/>
                    <w:rPr>
                      <w:rFonts w:eastAsiaTheme="majorEastAsia" w:cs="Arial"/>
                      <w:szCs w:val="18"/>
                    </w:rPr>
                  </w:pPr>
                </w:p>
                <w:p w14:paraId="53A5357B" w14:textId="77777777" w:rsidR="00DF700D" w:rsidRDefault="00DF700D" w:rsidP="004C5C96">
                  <w:pPr>
                    <w:pStyle w:val="ekvtext"/>
                    <w:rPr>
                      <w:rFonts w:eastAsiaTheme="majorEastAsia" w:cs="Arial"/>
                      <w:szCs w:val="18"/>
                    </w:rPr>
                  </w:pPr>
                </w:p>
                <w:p w14:paraId="5DF9FDE7" w14:textId="04019C42" w:rsidR="00DF700D" w:rsidRPr="00B76F8C" w:rsidRDefault="00DF700D" w:rsidP="004C5C96">
                  <w:pPr>
                    <w:pStyle w:val="ekvtext"/>
                    <w:rPr>
                      <w:rFonts w:eastAsiaTheme="majorEastAsia" w:cs="Arial"/>
                      <w:szCs w:val="18"/>
                    </w:rPr>
                  </w:pPr>
                  <w:r w:rsidRPr="00F97782">
                    <w:rPr>
                      <w:rFonts w:eastAsiaTheme="majorEastAsia" w:cs="Arial"/>
                      <w:szCs w:val="18"/>
                      <w:highlight w:val="yellow"/>
                    </w:rPr>
                    <w:t>Ortskurven</w:t>
                  </w:r>
                  <w:r>
                    <w:rPr>
                      <w:rFonts w:eastAsiaTheme="majorEastAsia" w:cs="Arial"/>
                      <w:szCs w:val="18"/>
                    </w:rPr>
                    <w:t xml:space="preserve"> werden nicht explizit behandelt.</w:t>
                  </w:r>
                </w:p>
              </w:tc>
              <w:tc>
                <w:tcPr>
                  <w:tcW w:w="1747" w:type="dxa"/>
                </w:tcPr>
                <w:p w14:paraId="2A117477" w14:textId="77777777" w:rsidR="00C07772" w:rsidRDefault="00C07772" w:rsidP="007465F4">
                  <w:pPr>
                    <w:pStyle w:val="ekvtext"/>
                    <w:rPr>
                      <w:rFonts w:eastAsiaTheme="majorEastAsia" w:cs="Arial"/>
                      <w:szCs w:val="18"/>
                    </w:rPr>
                  </w:pPr>
                  <w:r>
                    <w:rPr>
                      <w:rFonts w:eastAsiaTheme="majorEastAsia" w:cs="Arial"/>
                      <w:szCs w:val="18"/>
                    </w:rPr>
                    <w:t>LE 5 Funktionen mit Parametern untersuchen</w:t>
                  </w:r>
                </w:p>
                <w:p w14:paraId="775C642B" w14:textId="77777777" w:rsidR="00C07772" w:rsidRDefault="00C07772" w:rsidP="007465F4">
                  <w:pPr>
                    <w:pStyle w:val="ekvtext"/>
                    <w:rPr>
                      <w:rFonts w:eastAsiaTheme="majorEastAsia" w:cs="Arial"/>
                      <w:szCs w:val="18"/>
                    </w:rPr>
                  </w:pPr>
                </w:p>
                <w:p w14:paraId="24C95124" w14:textId="71860243" w:rsidR="00C07772" w:rsidRPr="00B76F8C" w:rsidRDefault="00C07772" w:rsidP="00DF700D">
                  <w:pPr>
                    <w:pStyle w:val="ekvtext"/>
                    <w:rPr>
                      <w:rFonts w:eastAsiaTheme="majorEastAsia" w:cs="Arial"/>
                      <w:szCs w:val="18"/>
                    </w:rPr>
                  </w:pPr>
                  <w:r>
                    <w:rPr>
                      <w:rFonts w:eastAsiaTheme="majorEastAsia" w:cs="Arial"/>
                      <w:szCs w:val="18"/>
                    </w:rPr>
                    <w:t>Die Untersuchung von Funktionenscharen mit Parametern wird in den folgenden Kapiteln vorausgesetzt und immer wieder angewendet.</w:t>
                  </w:r>
                </w:p>
              </w:tc>
            </w:tr>
          </w:tbl>
          <w:p w14:paraId="447A4704" w14:textId="77777777" w:rsidR="00FB2EA0" w:rsidRPr="00287BC6" w:rsidRDefault="00FB2EA0" w:rsidP="004C5C96">
            <w:pPr>
              <w:pStyle w:val="ekvTabelleKopf"/>
              <w:spacing w:line="240" w:lineRule="auto"/>
              <w:rPr>
                <w:b w:val="0"/>
              </w:rPr>
            </w:pPr>
          </w:p>
        </w:tc>
      </w:tr>
      <w:tr w:rsidR="00FB2EA0" w:rsidRPr="00512E66" w14:paraId="39608477" w14:textId="77777777" w:rsidTr="00DF700D">
        <w:trPr>
          <w:trHeight w:val="1120"/>
        </w:trPr>
        <w:tc>
          <w:tcPr>
            <w:tcW w:w="2074" w:type="pct"/>
            <w:vMerge/>
            <w:tcBorders>
              <w:bottom w:val="single" w:sz="4" w:space="0" w:color="auto"/>
              <w:right w:val="single" w:sz="4" w:space="0" w:color="auto"/>
            </w:tcBorders>
          </w:tcPr>
          <w:p w14:paraId="55465DF1" w14:textId="77777777" w:rsidR="00FB2EA0" w:rsidRPr="007465F4" w:rsidRDefault="00FB2EA0" w:rsidP="007465F4">
            <w:pPr>
              <w:pStyle w:val="prozessK"/>
              <w:tabs>
                <w:tab w:val="left" w:pos="142"/>
              </w:tabs>
              <w:ind w:left="142" w:hanging="142"/>
              <w:rPr>
                <w:sz w:val="18"/>
                <w:szCs w:val="18"/>
              </w:rPr>
            </w:pPr>
          </w:p>
        </w:tc>
        <w:tc>
          <w:tcPr>
            <w:tcW w:w="1062" w:type="pct"/>
            <w:tcBorders>
              <w:top w:val="single" w:sz="4" w:space="0" w:color="auto"/>
              <w:left w:val="single" w:sz="4" w:space="0" w:color="auto"/>
              <w:right w:val="single" w:sz="4" w:space="0" w:color="auto"/>
              <w:tr2bl w:val="nil"/>
            </w:tcBorders>
          </w:tcPr>
          <w:p w14:paraId="39B094BA" w14:textId="64CFD774" w:rsidR="00FB2EA0" w:rsidRPr="00FB2EA0" w:rsidRDefault="00FB2EA0" w:rsidP="007465F4">
            <w:pPr>
              <w:pStyle w:val="ekvTabelleKopf"/>
              <w:spacing w:line="240" w:lineRule="auto"/>
              <w:rPr>
                <w:b w:val="0"/>
                <w:bCs/>
              </w:rPr>
            </w:pPr>
            <w:r>
              <w:t xml:space="preserve">Kapitel V </w:t>
            </w:r>
            <w:r w:rsidRPr="00FB2EA0">
              <w:rPr>
                <w:b w:val="0"/>
                <w:bCs/>
              </w:rPr>
              <w:t>Natürliche Exponentialfunktion und natürliche Logarithmusfunktion</w:t>
            </w:r>
          </w:p>
          <w:p w14:paraId="078EC8DC" w14:textId="13BAAD45" w:rsidR="00FB2EA0" w:rsidRPr="007465F4" w:rsidRDefault="00FB2EA0" w:rsidP="007465F4">
            <w:pPr>
              <w:pStyle w:val="ekvTabelleKopf"/>
              <w:spacing w:line="240" w:lineRule="auto"/>
            </w:pPr>
            <w:r w:rsidRPr="00FB2EA0">
              <w:rPr>
                <w:b w:val="0"/>
                <w:bCs/>
              </w:rPr>
              <w:t>1 Die natürliche Exponential</w:t>
            </w:r>
            <w:r w:rsidR="00DF700D">
              <w:rPr>
                <w:b w:val="0"/>
                <w:bCs/>
              </w:rPr>
              <w:t>-</w:t>
            </w:r>
            <w:r w:rsidRPr="00FB2EA0">
              <w:rPr>
                <w:b w:val="0"/>
                <w:bCs/>
              </w:rPr>
              <w:t>funktion und ihre Ableitung</w:t>
            </w:r>
          </w:p>
        </w:tc>
        <w:tc>
          <w:tcPr>
            <w:tcW w:w="608" w:type="pct"/>
            <w:vMerge/>
            <w:tcBorders>
              <w:left w:val="single" w:sz="4" w:space="0" w:color="auto"/>
              <w:tr2bl w:val="single" w:sz="4" w:space="0" w:color="auto"/>
            </w:tcBorders>
          </w:tcPr>
          <w:p w14:paraId="0BBC5F64" w14:textId="77777777" w:rsidR="00FB2EA0" w:rsidRPr="00395706" w:rsidRDefault="00FB2EA0" w:rsidP="004C5C96">
            <w:pPr>
              <w:pStyle w:val="ekvTabelleKopf"/>
              <w:spacing w:line="240" w:lineRule="auto"/>
              <w:rPr>
                <w:b w:val="0"/>
              </w:rPr>
            </w:pPr>
          </w:p>
        </w:tc>
        <w:tc>
          <w:tcPr>
            <w:tcW w:w="1257" w:type="pct"/>
            <w:vMerge/>
          </w:tcPr>
          <w:p w14:paraId="54A42D09" w14:textId="77777777" w:rsidR="00FB2EA0" w:rsidRPr="00B76F8C" w:rsidRDefault="00FB2EA0" w:rsidP="004C5C96">
            <w:pPr>
              <w:pStyle w:val="ekvtext"/>
              <w:rPr>
                <w:rFonts w:eastAsiaTheme="majorEastAsia" w:cs="Arial"/>
                <w:b/>
                <w:szCs w:val="18"/>
              </w:rPr>
            </w:pPr>
          </w:p>
        </w:tc>
      </w:tr>
      <w:tr w:rsidR="00FB2EA0" w:rsidRPr="00512E66" w14:paraId="69202FA9" w14:textId="77777777" w:rsidTr="00DF700D">
        <w:trPr>
          <w:trHeight w:val="669"/>
        </w:trPr>
        <w:tc>
          <w:tcPr>
            <w:tcW w:w="2074" w:type="pct"/>
            <w:tcBorders>
              <w:top w:val="single" w:sz="4" w:space="0" w:color="auto"/>
              <w:bottom w:val="single" w:sz="4" w:space="0" w:color="auto"/>
              <w:right w:val="single" w:sz="4" w:space="0" w:color="auto"/>
            </w:tcBorders>
            <w:shd w:val="clear" w:color="auto" w:fill="FDE9D9" w:themeFill="accent6" w:themeFillTint="33"/>
          </w:tcPr>
          <w:p w14:paraId="274F8708" w14:textId="7AA08607" w:rsidR="00FB2EA0" w:rsidRPr="000A12BD" w:rsidRDefault="00FB2EA0" w:rsidP="007465F4">
            <w:pPr>
              <w:pStyle w:val="prozessK"/>
              <w:tabs>
                <w:tab w:val="left" w:pos="142"/>
              </w:tabs>
              <w:ind w:left="142" w:hanging="142"/>
              <w:rPr>
                <w:sz w:val="18"/>
                <w:szCs w:val="18"/>
                <w:highlight w:val="yellow"/>
              </w:rPr>
            </w:pPr>
            <w:r w:rsidRPr="007465F4">
              <w:rPr>
                <w:sz w:val="18"/>
                <w:szCs w:val="18"/>
                <w:highlight w:val="yellow"/>
              </w:rPr>
              <w:t>– Ortskurven:</w:t>
            </w:r>
            <w:r w:rsidRPr="007465F4">
              <w:rPr>
                <w:sz w:val="18"/>
                <w:szCs w:val="18"/>
                <w:highlight w:val="yellow"/>
              </w:rPr>
              <w:br/>
              <w:t>Bestimmen der Ortskurven von Extrem- und Wendepunkten</w:t>
            </w:r>
          </w:p>
        </w:tc>
        <w:tc>
          <w:tcPr>
            <w:tcW w:w="1062" w:type="pct"/>
            <w:tcBorders>
              <w:left w:val="single" w:sz="4" w:space="0" w:color="auto"/>
              <w:right w:val="single" w:sz="4" w:space="0" w:color="auto"/>
              <w:tr2bl w:val="nil"/>
            </w:tcBorders>
          </w:tcPr>
          <w:p w14:paraId="30FBF9B3" w14:textId="77777777" w:rsidR="00FB2EA0" w:rsidRPr="000D7350" w:rsidRDefault="00FB2EA0" w:rsidP="004C5C96">
            <w:pPr>
              <w:pStyle w:val="ekvTabelleKopf"/>
              <w:spacing w:line="240" w:lineRule="auto"/>
              <w:ind w:left="213" w:hanging="213"/>
              <w:rPr>
                <w:b w:val="0"/>
                <w:bCs/>
              </w:rPr>
            </w:pPr>
          </w:p>
        </w:tc>
        <w:tc>
          <w:tcPr>
            <w:tcW w:w="608" w:type="pct"/>
            <w:vMerge/>
            <w:tcBorders>
              <w:left w:val="single" w:sz="4" w:space="0" w:color="auto"/>
              <w:tr2bl w:val="single" w:sz="4" w:space="0" w:color="auto"/>
            </w:tcBorders>
            <w:shd w:val="clear" w:color="auto" w:fill="FDE9D9" w:themeFill="accent6" w:themeFillTint="33"/>
          </w:tcPr>
          <w:p w14:paraId="1F8056AF" w14:textId="0CC2FE14" w:rsidR="00FB2EA0" w:rsidRPr="00267574" w:rsidRDefault="00FB2EA0" w:rsidP="004C5C96">
            <w:pPr>
              <w:pStyle w:val="ekvTabelleKopf"/>
              <w:spacing w:line="240" w:lineRule="auto"/>
              <w:rPr>
                <w:b w:val="0"/>
              </w:rPr>
            </w:pPr>
          </w:p>
        </w:tc>
        <w:tc>
          <w:tcPr>
            <w:tcW w:w="1257" w:type="pct"/>
            <w:vMerge/>
          </w:tcPr>
          <w:p w14:paraId="198A4906" w14:textId="77777777" w:rsidR="00FB2EA0" w:rsidRPr="00B76F8C" w:rsidRDefault="00FB2EA0" w:rsidP="004C5C96">
            <w:pPr>
              <w:pStyle w:val="ekvtext"/>
              <w:rPr>
                <w:rFonts w:eastAsiaTheme="majorEastAsia" w:cs="Arial"/>
                <w:b/>
                <w:szCs w:val="18"/>
              </w:rPr>
            </w:pPr>
          </w:p>
        </w:tc>
      </w:tr>
    </w:tbl>
    <w:p w14:paraId="52A62ADA" w14:textId="7193087A" w:rsidR="00F429CE" w:rsidRDefault="00F429CE" w:rsidP="00A20A96">
      <w:pPr>
        <w:pStyle w:val="ekvtext"/>
        <w:rPr>
          <w:rFonts w:eastAsiaTheme="majorEastAsia" w:cs="Arial"/>
          <w:sz w:val="16"/>
          <w:szCs w:val="16"/>
        </w:rPr>
      </w:pPr>
    </w:p>
    <w:p w14:paraId="7E7369CA" w14:textId="62F16431" w:rsidR="007465F4" w:rsidRPr="001F2894" w:rsidRDefault="007465F4" w:rsidP="00A20A96">
      <w:pPr>
        <w:pStyle w:val="ekvtext"/>
        <w:rPr>
          <w:rFonts w:eastAsiaTheme="majorEastAsia" w:cs="Arial"/>
          <w:szCs w:val="18"/>
        </w:rPr>
      </w:pPr>
      <w:r w:rsidRPr="001F2894">
        <w:rPr>
          <w:rFonts w:eastAsiaTheme="majorEastAsia" w:cs="Arial"/>
          <w:szCs w:val="18"/>
        </w:rPr>
        <w:t xml:space="preserve">Die Inhalte des Themenfeldes </w:t>
      </w:r>
      <w:r w:rsidRPr="001F2894">
        <w:rPr>
          <w:rFonts w:eastAsiaTheme="majorEastAsia" w:cs="Arial"/>
          <w:b/>
          <w:szCs w:val="18"/>
        </w:rPr>
        <w:t>Q4.2 Problemlösen und Argumentieren</w:t>
      </w:r>
      <w:r w:rsidRPr="001F2894">
        <w:rPr>
          <w:rFonts w:eastAsiaTheme="majorEastAsia" w:cs="Arial"/>
          <w:szCs w:val="18"/>
        </w:rPr>
        <w:t xml:space="preserve"> können mithilfe der Aufgaben innerhalb der Kapitel sowie der weiterführenden Aufgaben im Klausurtraining und den Probeklausuren bearbeitet werden. Die Aufgaben zur Prüfungsvorbereitung in beiden Büchern bereiten optimal auf die Abschlussprüfungen vor.</w:t>
      </w:r>
    </w:p>
    <w:p w14:paraId="6B3E22C7" w14:textId="77777777" w:rsidR="007465F4" w:rsidRDefault="007465F4" w:rsidP="00A20A96">
      <w:pPr>
        <w:pStyle w:val="ekvtext"/>
        <w:rPr>
          <w:rFonts w:eastAsiaTheme="majorEastAsia" w:cs="Arial"/>
          <w:sz w:val="16"/>
          <w:szCs w:val="16"/>
        </w:rPr>
      </w:pPr>
    </w:p>
    <w:tbl>
      <w:tblPr>
        <w:tblW w:w="47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48"/>
        <w:gridCol w:w="2979"/>
        <w:gridCol w:w="1729"/>
        <w:gridCol w:w="3803"/>
      </w:tblGrid>
      <w:tr w:rsidR="007465F4" w:rsidRPr="00512E66" w14:paraId="0D0EE5ED" w14:textId="77777777" w:rsidTr="00DF700D">
        <w:trPr>
          <w:trHeight w:val="57"/>
        </w:trPr>
        <w:tc>
          <w:tcPr>
            <w:tcW w:w="2057" w:type="pct"/>
            <w:tcBorders>
              <w:top w:val="single" w:sz="4" w:space="0" w:color="auto"/>
              <w:left w:val="nil"/>
              <w:bottom w:val="single" w:sz="4" w:space="0" w:color="auto"/>
              <w:right w:val="nil"/>
            </w:tcBorders>
          </w:tcPr>
          <w:p w14:paraId="43D2C8DD" w14:textId="77777777" w:rsidR="007465F4" w:rsidRPr="00A24EAB" w:rsidRDefault="007465F4" w:rsidP="004C5C96">
            <w:pPr>
              <w:pStyle w:val="ekvTabelleKopf"/>
              <w:spacing w:before="0" w:after="0" w:line="240" w:lineRule="auto"/>
              <w:rPr>
                <w:sz w:val="14"/>
                <w:szCs w:val="16"/>
              </w:rPr>
            </w:pPr>
          </w:p>
        </w:tc>
        <w:tc>
          <w:tcPr>
            <w:tcW w:w="1030" w:type="pct"/>
            <w:tcBorders>
              <w:top w:val="single" w:sz="4" w:space="0" w:color="auto"/>
              <w:left w:val="nil"/>
              <w:bottom w:val="single" w:sz="4" w:space="0" w:color="auto"/>
              <w:right w:val="nil"/>
            </w:tcBorders>
          </w:tcPr>
          <w:p w14:paraId="087097E3" w14:textId="77777777" w:rsidR="007465F4" w:rsidRPr="00A24EAB" w:rsidRDefault="007465F4" w:rsidP="004C5C96">
            <w:pPr>
              <w:pStyle w:val="ekvTabelleKopf"/>
              <w:spacing w:before="0" w:after="0" w:line="240" w:lineRule="auto"/>
              <w:rPr>
                <w:sz w:val="14"/>
                <w:szCs w:val="16"/>
              </w:rPr>
            </w:pPr>
          </w:p>
        </w:tc>
        <w:tc>
          <w:tcPr>
            <w:tcW w:w="598" w:type="pct"/>
            <w:tcBorders>
              <w:top w:val="single" w:sz="4" w:space="0" w:color="auto"/>
              <w:left w:val="nil"/>
              <w:bottom w:val="single" w:sz="4" w:space="0" w:color="auto"/>
              <w:right w:val="nil"/>
            </w:tcBorders>
          </w:tcPr>
          <w:p w14:paraId="627F8B85" w14:textId="77777777" w:rsidR="007465F4" w:rsidRPr="00A24EAB" w:rsidRDefault="007465F4" w:rsidP="004C5C96">
            <w:pPr>
              <w:pStyle w:val="ekvTabelleKopf"/>
              <w:spacing w:before="0" w:after="0" w:line="240" w:lineRule="auto"/>
              <w:rPr>
                <w:sz w:val="14"/>
                <w:szCs w:val="16"/>
              </w:rPr>
            </w:pPr>
          </w:p>
        </w:tc>
        <w:tc>
          <w:tcPr>
            <w:tcW w:w="1315" w:type="pct"/>
            <w:tcBorders>
              <w:top w:val="single" w:sz="4" w:space="0" w:color="auto"/>
              <w:left w:val="nil"/>
              <w:bottom w:val="single" w:sz="4" w:space="0" w:color="auto"/>
              <w:right w:val="nil"/>
            </w:tcBorders>
          </w:tcPr>
          <w:p w14:paraId="52186606" w14:textId="77777777" w:rsidR="007465F4" w:rsidRPr="00A24EAB" w:rsidRDefault="007465F4" w:rsidP="004C5C96">
            <w:pPr>
              <w:pStyle w:val="ekvTabelleKopf"/>
              <w:spacing w:before="0" w:after="0" w:line="240" w:lineRule="auto"/>
              <w:rPr>
                <w:sz w:val="14"/>
                <w:szCs w:val="16"/>
              </w:rPr>
            </w:pPr>
          </w:p>
        </w:tc>
      </w:tr>
      <w:tr w:rsidR="007465F4" w:rsidRPr="00512E66" w14:paraId="3D06F2EC" w14:textId="77777777" w:rsidTr="00DF700D">
        <w:trPr>
          <w:trHeight w:val="327"/>
        </w:trPr>
        <w:tc>
          <w:tcPr>
            <w:tcW w:w="5000" w:type="pct"/>
            <w:gridSpan w:val="4"/>
            <w:tcBorders>
              <w:top w:val="single" w:sz="4" w:space="0" w:color="auto"/>
              <w:bottom w:val="single" w:sz="4" w:space="0" w:color="auto"/>
            </w:tcBorders>
            <w:shd w:val="clear" w:color="auto" w:fill="D9D9D9" w:themeFill="background1" w:themeFillShade="D9"/>
          </w:tcPr>
          <w:p w14:paraId="0F975E3D" w14:textId="4F451146" w:rsidR="007465F4" w:rsidRDefault="007465F4" w:rsidP="004C5C96">
            <w:pPr>
              <w:pStyle w:val="ekvTabelleKopf"/>
              <w:rPr>
                <w:b w:val="0"/>
              </w:rPr>
            </w:pPr>
            <w:r>
              <w:t>Q4.3 Komplexe Zahlen</w:t>
            </w:r>
          </w:p>
        </w:tc>
      </w:tr>
      <w:tr w:rsidR="007465F4" w:rsidRPr="00512E66" w14:paraId="7A94FD86" w14:textId="77777777" w:rsidTr="00DF700D">
        <w:trPr>
          <w:trHeight w:val="843"/>
        </w:trPr>
        <w:tc>
          <w:tcPr>
            <w:tcW w:w="2057" w:type="pct"/>
            <w:tcBorders>
              <w:top w:val="single" w:sz="4" w:space="0" w:color="auto"/>
              <w:bottom w:val="single" w:sz="4" w:space="0" w:color="auto"/>
              <w:right w:val="single" w:sz="4" w:space="0" w:color="auto"/>
            </w:tcBorders>
          </w:tcPr>
          <w:p w14:paraId="5D1C8BD7" w14:textId="6F7FFFCB" w:rsidR="007465F4" w:rsidRPr="007465F4" w:rsidRDefault="007465F4" w:rsidP="007465F4">
            <w:pPr>
              <w:pStyle w:val="prozessK"/>
              <w:tabs>
                <w:tab w:val="left" w:pos="142"/>
              </w:tabs>
              <w:ind w:left="142" w:hanging="142"/>
              <w:rPr>
                <w:sz w:val="18"/>
                <w:szCs w:val="18"/>
                <w:highlight w:val="yellow"/>
              </w:rPr>
            </w:pPr>
            <w:r w:rsidRPr="007465F4">
              <w:rPr>
                <w:sz w:val="18"/>
                <w:szCs w:val="18"/>
                <w:highlight w:val="yellow"/>
              </w:rPr>
              <w:t>– algebraische Form:</w:t>
            </w:r>
            <w:r w:rsidRPr="007465F4">
              <w:rPr>
                <w:sz w:val="18"/>
                <w:szCs w:val="18"/>
                <w:highlight w:val="yellow"/>
              </w:rPr>
              <w:br/>
              <w:t>Real- und Imaginärteil, Rechnen mit komplexen Zahlen</w:t>
            </w:r>
          </w:p>
          <w:p w14:paraId="706BE1F9" w14:textId="60043C9B" w:rsidR="007465F4" w:rsidRPr="007465F4" w:rsidRDefault="007465F4" w:rsidP="007465F4">
            <w:pPr>
              <w:pStyle w:val="prozessK"/>
              <w:tabs>
                <w:tab w:val="left" w:pos="142"/>
              </w:tabs>
              <w:ind w:left="142" w:hanging="142"/>
              <w:rPr>
                <w:sz w:val="18"/>
                <w:szCs w:val="18"/>
                <w:highlight w:val="yellow"/>
              </w:rPr>
            </w:pPr>
            <w:r w:rsidRPr="007465F4">
              <w:rPr>
                <w:sz w:val="18"/>
                <w:szCs w:val="18"/>
                <w:highlight w:val="yellow"/>
              </w:rPr>
              <w:t>– Polarform:</w:t>
            </w:r>
            <w:r w:rsidRPr="007465F4">
              <w:rPr>
                <w:sz w:val="18"/>
                <w:szCs w:val="18"/>
                <w:highlight w:val="yellow"/>
              </w:rPr>
              <w:br/>
              <w:t xml:space="preserve">Darstellen in der Gaußschen Zahlenebene, </w:t>
            </w:r>
            <m:oMath>
              <m:r>
                <w:rPr>
                  <w:rFonts w:ascii="Cambria Math" w:hAnsi="Cambria Math"/>
                  <w:sz w:val="18"/>
                  <w:szCs w:val="18"/>
                  <w:highlight w:val="yellow"/>
                </w:rPr>
                <m:t>z=</m:t>
              </m:r>
              <m:sSup>
                <m:sSupPr>
                  <m:ctrlPr>
                    <w:rPr>
                      <w:rFonts w:ascii="Cambria Math" w:hAnsi="Cambria Math"/>
                      <w:i/>
                      <w:sz w:val="18"/>
                      <w:szCs w:val="18"/>
                      <w:highlight w:val="yellow"/>
                    </w:rPr>
                  </m:ctrlPr>
                </m:sSupPr>
                <m:e>
                  <m:r>
                    <w:rPr>
                      <w:rFonts w:ascii="Cambria Math" w:hAnsi="Cambria Math"/>
                      <w:sz w:val="18"/>
                      <w:szCs w:val="18"/>
                      <w:highlight w:val="yellow"/>
                    </w:rPr>
                    <m:t>e</m:t>
                  </m:r>
                </m:e>
                <m:sup>
                  <m:r>
                    <w:rPr>
                      <w:rFonts w:ascii="Cambria Math" w:hAnsi="Cambria Math"/>
                      <w:sz w:val="18"/>
                      <w:szCs w:val="18"/>
                      <w:highlight w:val="yellow"/>
                    </w:rPr>
                    <m:t>iωt</m:t>
                  </m:r>
                </m:sup>
              </m:sSup>
              <m:r>
                <w:rPr>
                  <w:rFonts w:ascii="Cambria Math" w:hAnsi="Cambria Math"/>
                  <w:sz w:val="18"/>
                  <w:szCs w:val="18"/>
                  <w:highlight w:val="yellow"/>
                </w:rPr>
                <m:t>=</m:t>
              </m:r>
              <m:func>
                <m:funcPr>
                  <m:ctrlPr>
                    <w:rPr>
                      <w:rFonts w:ascii="Cambria Math" w:hAnsi="Cambria Math"/>
                      <w:sz w:val="18"/>
                      <w:szCs w:val="18"/>
                      <w:highlight w:val="yellow"/>
                    </w:rPr>
                  </m:ctrlPr>
                </m:funcPr>
                <m:fName>
                  <m:r>
                    <m:rPr>
                      <m:sty m:val="p"/>
                    </m:rPr>
                    <w:rPr>
                      <w:rFonts w:ascii="Cambria Math" w:hAnsi="Cambria Math"/>
                      <w:sz w:val="18"/>
                      <w:szCs w:val="18"/>
                      <w:highlight w:val="yellow"/>
                    </w:rPr>
                    <m:t>cos</m:t>
                  </m:r>
                </m:fName>
                <m:e>
                  <m:d>
                    <m:dPr>
                      <m:ctrlPr>
                        <w:rPr>
                          <w:rFonts w:ascii="Cambria Math" w:hAnsi="Cambria Math"/>
                          <w:i/>
                          <w:sz w:val="18"/>
                          <w:szCs w:val="18"/>
                          <w:highlight w:val="yellow"/>
                        </w:rPr>
                      </m:ctrlPr>
                    </m:dPr>
                    <m:e>
                      <m:r>
                        <w:rPr>
                          <w:rFonts w:ascii="Cambria Math" w:hAnsi="Cambria Math"/>
                          <w:sz w:val="18"/>
                          <w:szCs w:val="18"/>
                          <w:highlight w:val="yellow"/>
                        </w:rPr>
                        <m:t>ωt</m:t>
                      </m:r>
                    </m:e>
                  </m:d>
                </m:e>
              </m:func>
              <m:r>
                <w:rPr>
                  <w:rFonts w:ascii="Cambria Math" w:hAnsi="Cambria Math"/>
                  <w:sz w:val="18"/>
                  <w:szCs w:val="18"/>
                  <w:highlight w:val="yellow"/>
                </w:rPr>
                <m:t>+i⋅</m:t>
              </m:r>
              <m:r>
                <m:rPr>
                  <m:sty m:val="p"/>
                </m:rPr>
                <w:rPr>
                  <w:rFonts w:ascii="Cambria Math" w:hAnsi="Cambria Math"/>
                  <w:sz w:val="18"/>
                  <w:szCs w:val="18"/>
                  <w:highlight w:val="yellow"/>
                </w:rPr>
                <m:t>sin⁡</m:t>
              </m:r>
              <m:r>
                <w:rPr>
                  <w:rFonts w:ascii="Cambria Math" w:hAnsi="Cambria Math"/>
                  <w:sz w:val="18"/>
                  <w:szCs w:val="18"/>
                  <w:highlight w:val="yellow"/>
                </w:rPr>
                <m:t>(ωt)</m:t>
              </m:r>
            </m:oMath>
            <w:r w:rsidRPr="007465F4">
              <w:rPr>
                <w:sz w:val="18"/>
                <w:szCs w:val="18"/>
                <w:highlight w:val="yellow"/>
              </w:rPr>
              <w:t xml:space="preserve"> , Deuten der Grundrechenarten in der Gaußschen Zahlenebene</w:t>
            </w:r>
          </w:p>
          <w:p w14:paraId="572FBAC9" w14:textId="75C8FE4C" w:rsidR="007465F4" w:rsidRPr="007465F4" w:rsidRDefault="007465F4" w:rsidP="007465F4">
            <w:pPr>
              <w:pStyle w:val="prozessK"/>
              <w:tabs>
                <w:tab w:val="left" w:pos="142"/>
              </w:tabs>
              <w:ind w:left="142" w:hanging="142"/>
              <w:rPr>
                <w:sz w:val="18"/>
                <w:szCs w:val="18"/>
                <w:highlight w:val="yellow"/>
              </w:rPr>
            </w:pPr>
            <w:r w:rsidRPr="007465F4">
              <w:rPr>
                <w:sz w:val="18"/>
                <w:szCs w:val="18"/>
                <w:highlight w:val="yellow"/>
              </w:rPr>
              <w:t xml:space="preserve">– Lösen von Gleichungen in der Menge </w:t>
            </w:r>
            <w:r w:rsidRPr="007465F4">
              <w:rPr>
                <w:rFonts w:ascii="Cambria Math" w:hAnsi="Cambria Math" w:cs="Cambria Math"/>
                <w:sz w:val="18"/>
                <w:szCs w:val="18"/>
                <w:highlight w:val="yellow"/>
              </w:rPr>
              <w:t>ℂ</w:t>
            </w:r>
            <w:r w:rsidRPr="007465F4">
              <w:rPr>
                <w:sz w:val="18"/>
                <w:szCs w:val="18"/>
                <w:highlight w:val="yellow"/>
              </w:rPr>
              <w:t xml:space="preserve"> der komplexen Zahlen</w:t>
            </w:r>
          </w:p>
        </w:tc>
        <w:tc>
          <w:tcPr>
            <w:tcW w:w="1030" w:type="pct"/>
            <w:vMerge w:val="restart"/>
            <w:tcBorders>
              <w:top w:val="single" w:sz="4" w:space="0" w:color="auto"/>
              <w:left w:val="single" w:sz="4" w:space="0" w:color="auto"/>
              <w:right w:val="single" w:sz="4" w:space="0" w:color="auto"/>
              <w:tr2bl w:val="nil"/>
            </w:tcBorders>
          </w:tcPr>
          <w:p w14:paraId="55C31949" w14:textId="759962AC" w:rsidR="007465F4" w:rsidRPr="007465F4" w:rsidRDefault="007465F4" w:rsidP="004C5C96">
            <w:pPr>
              <w:pStyle w:val="ekvTabelleKopf"/>
              <w:spacing w:line="240" w:lineRule="auto"/>
              <w:rPr>
                <w:b w:val="0"/>
                <w:bCs/>
              </w:rPr>
            </w:pPr>
          </w:p>
        </w:tc>
        <w:tc>
          <w:tcPr>
            <w:tcW w:w="598" w:type="pct"/>
            <w:vMerge w:val="restart"/>
            <w:tcBorders>
              <w:top w:val="single" w:sz="4" w:space="0" w:color="auto"/>
              <w:left w:val="single" w:sz="4" w:space="0" w:color="auto"/>
              <w:tr2bl w:val="single" w:sz="4" w:space="0" w:color="auto"/>
            </w:tcBorders>
          </w:tcPr>
          <w:p w14:paraId="38ADE714" w14:textId="77777777" w:rsidR="007465F4" w:rsidRPr="00395706" w:rsidRDefault="007465F4" w:rsidP="004C5C96">
            <w:pPr>
              <w:pStyle w:val="ekvTabelleKopf"/>
              <w:spacing w:line="240" w:lineRule="auto"/>
              <w:rPr>
                <w:b w:val="0"/>
              </w:rPr>
            </w:pPr>
          </w:p>
        </w:tc>
        <w:tc>
          <w:tcPr>
            <w:tcW w:w="1315" w:type="pct"/>
            <w:vMerge w:val="restart"/>
            <w:tcBorders>
              <w:top w:val="single" w:sz="4" w:space="0" w:color="auto"/>
            </w:tcBorders>
          </w:tcPr>
          <w:p w14:paraId="454C397A" w14:textId="77777777" w:rsidR="00C07772" w:rsidRDefault="00C07772" w:rsidP="00C07772">
            <w:pPr>
              <w:pStyle w:val="ekvtext"/>
              <w:rPr>
                <w:rFonts w:eastAsiaTheme="majorEastAsia" w:cs="Arial"/>
                <w:szCs w:val="18"/>
              </w:rPr>
            </w:pPr>
            <w:r w:rsidRPr="00F97782">
              <w:rPr>
                <w:rFonts w:eastAsiaTheme="majorEastAsia" w:cs="Arial"/>
                <w:szCs w:val="18"/>
                <w:highlight w:val="yellow"/>
              </w:rPr>
              <w:t>Komplexe Zahlen</w:t>
            </w:r>
            <w:r>
              <w:rPr>
                <w:rFonts w:eastAsiaTheme="majorEastAsia" w:cs="Arial"/>
                <w:szCs w:val="18"/>
              </w:rPr>
              <w:t xml:space="preserve"> werden im Lambacher Schweizer Oberstufe nicht behandelt.</w:t>
            </w:r>
          </w:p>
          <w:p w14:paraId="1845D297" w14:textId="77777777" w:rsidR="00C07772" w:rsidRDefault="00C07772" w:rsidP="00C07772">
            <w:pPr>
              <w:pStyle w:val="ekvtext"/>
              <w:rPr>
                <w:rFonts w:eastAsiaTheme="majorEastAsia" w:cs="Arial"/>
                <w:szCs w:val="18"/>
              </w:rPr>
            </w:pPr>
          </w:p>
          <w:p w14:paraId="49ACB974" w14:textId="77777777" w:rsidR="00C07772" w:rsidRDefault="00C07772" w:rsidP="00C07772">
            <w:pPr>
              <w:pStyle w:val="ekvtext"/>
              <w:rPr>
                <w:rFonts w:eastAsiaTheme="majorEastAsia" w:cs="Arial"/>
                <w:szCs w:val="18"/>
              </w:rPr>
            </w:pPr>
            <w:r>
              <w:rPr>
                <w:rFonts w:eastAsiaTheme="majorEastAsia" w:cs="Arial"/>
                <w:szCs w:val="18"/>
              </w:rPr>
              <w:t>Wir empfehlen hierzu das eBook</w:t>
            </w:r>
          </w:p>
          <w:p w14:paraId="483724AA" w14:textId="068667AD" w:rsidR="00C07772" w:rsidRDefault="00C07772" w:rsidP="00C07772">
            <w:pPr>
              <w:pStyle w:val="ekvtext"/>
              <w:rPr>
                <w:rFonts w:eastAsiaTheme="majorEastAsia" w:cs="Arial"/>
                <w:szCs w:val="18"/>
              </w:rPr>
            </w:pPr>
            <w:r w:rsidRPr="00F97782">
              <w:rPr>
                <w:rFonts w:eastAsiaTheme="majorEastAsia" w:cs="Arial"/>
                <w:szCs w:val="18"/>
              </w:rPr>
              <w:t>ECI70115EBA12</w:t>
            </w:r>
          </w:p>
          <w:p w14:paraId="19054782" w14:textId="77777777" w:rsidR="007465F4" w:rsidRPr="00287BC6" w:rsidRDefault="007465F4" w:rsidP="004C5C96">
            <w:pPr>
              <w:pStyle w:val="ekvTabelleKopf"/>
              <w:spacing w:line="240" w:lineRule="auto"/>
              <w:rPr>
                <w:b w:val="0"/>
              </w:rPr>
            </w:pPr>
          </w:p>
        </w:tc>
      </w:tr>
      <w:tr w:rsidR="007465F4" w:rsidRPr="00512E66" w14:paraId="7725843A" w14:textId="77777777" w:rsidTr="00DF700D">
        <w:trPr>
          <w:trHeight w:val="261"/>
        </w:trPr>
        <w:tc>
          <w:tcPr>
            <w:tcW w:w="2057" w:type="pct"/>
            <w:tcBorders>
              <w:top w:val="single" w:sz="4" w:space="0" w:color="auto"/>
              <w:bottom w:val="single" w:sz="4" w:space="0" w:color="auto"/>
              <w:right w:val="single" w:sz="4" w:space="0" w:color="auto"/>
            </w:tcBorders>
            <w:shd w:val="clear" w:color="auto" w:fill="FDE9D9" w:themeFill="accent6" w:themeFillTint="33"/>
          </w:tcPr>
          <w:p w14:paraId="40CEE71F" w14:textId="16DADC74" w:rsidR="007465F4" w:rsidRPr="007465F4" w:rsidRDefault="007465F4" w:rsidP="004C5C96">
            <w:pPr>
              <w:pStyle w:val="prozessK"/>
              <w:tabs>
                <w:tab w:val="left" w:pos="142"/>
              </w:tabs>
              <w:ind w:left="142" w:hanging="142"/>
              <w:rPr>
                <w:sz w:val="18"/>
                <w:szCs w:val="18"/>
                <w:highlight w:val="yellow"/>
              </w:rPr>
            </w:pPr>
            <w:r w:rsidRPr="007465F4">
              <w:rPr>
                <w:sz w:val="18"/>
                <w:szCs w:val="18"/>
                <w:highlight w:val="yellow"/>
              </w:rPr>
              <w:t>– Darstellen der komplexen Zahlen mit 2x2-Matrizen</w:t>
            </w:r>
          </w:p>
        </w:tc>
        <w:tc>
          <w:tcPr>
            <w:tcW w:w="1030" w:type="pct"/>
            <w:vMerge/>
            <w:tcBorders>
              <w:left w:val="single" w:sz="4" w:space="0" w:color="auto"/>
              <w:right w:val="single" w:sz="4" w:space="0" w:color="auto"/>
              <w:tr2bl w:val="nil"/>
            </w:tcBorders>
          </w:tcPr>
          <w:p w14:paraId="5C857830" w14:textId="77777777" w:rsidR="007465F4" w:rsidRPr="000D7350" w:rsidRDefault="007465F4" w:rsidP="004C5C96">
            <w:pPr>
              <w:pStyle w:val="ekvTabelleKopf"/>
              <w:spacing w:line="240" w:lineRule="auto"/>
              <w:ind w:left="213" w:hanging="213"/>
              <w:rPr>
                <w:b w:val="0"/>
                <w:bCs/>
              </w:rPr>
            </w:pPr>
          </w:p>
        </w:tc>
        <w:tc>
          <w:tcPr>
            <w:tcW w:w="598" w:type="pct"/>
            <w:vMerge/>
            <w:tcBorders>
              <w:left w:val="single" w:sz="4" w:space="0" w:color="auto"/>
              <w:tr2bl w:val="single" w:sz="4" w:space="0" w:color="auto"/>
            </w:tcBorders>
            <w:shd w:val="clear" w:color="auto" w:fill="FDE9D9" w:themeFill="accent6" w:themeFillTint="33"/>
          </w:tcPr>
          <w:p w14:paraId="0760A0CF" w14:textId="77777777" w:rsidR="007465F4" w:rsidRPr="00267574" w:rsidRDefault="007465F4" w:rsidP="004C5C96">
            <w:pPr>
              <w:pStyle w:val="ekvTabelleKopf"/>
              <w:spacing w:line="240" w:lineRule="auto"/>
              <w:rPr>
                <w:b w:val="0"/>
              </w:rPr>
            </w:pPr>
          </w:p>
        </w:tc>
        <w:tc>
          <w:tcPr>
            <w:tcW w:w="1315" w:type="pct"/>
            <w:vMerge/>
          </w:tcPr>
          <w:p w14:paraId="2105D0BC" w14:textId="77777777" w:rsidR="007465F4" w:rsidRPr="00B76F8C" w:rsidRDefault="007465F4" w:rsidP="004C5C96">
            <w:pPr>
              <w:pStyle w:val="ekvtext"/>
              <w:rPr>
                <w:rFonts w:eastAsiaTheme="majorEastAsia" w:cs="Arial"/>
                <w:b/>
                <w:szCs w:val="18"/>
              </w:rPr>
            </w:pPr>
          </w:p>
        </w:tc>
      </w:tr>
    </w:tbl>
    <w:p w14:paraId="411C8B2A" w14:textId="77777777" w:rsidR="007465F4" w:rsidRPr="009D140A" w:rsidRDefault="007465F4" w:rsidP="00A20A96">
      <w:pPr>
        <w:pStyle w:val="ekvtext"/>
        <w:rPr>
          <w:rFonts w:eastAsiaTheme="majorEastAsia" w:cs="Arial"/>
          <w:sz w:val="16"/>
          <w:szCs w:val="16"/>
        </w:rPr>
      </w:pPr>
    </w:p>
    <w:sectPr w:rsidR="007465F4" w:rsidRPr="009D140A" w:rsidSect="00633C61">
      <w:pgSz w:w="16838" w:h="11906" w:orient="landscape" w:code="9"/>
      <w:pgMar w:top="1304" w:right="907" w:bottom="794" w:left="794" w:header="567" w:footer="15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8DB5" w14:textId="77777777" w:rsidR="00030E9B" w:rsidRDefault="00030E9B">
      <w:pPr>
        <w:spacing w:line="240" w:lineRule="auto"/>
      </w:pPr>
      <w:r>
        <w:separator/>
      </w:r>
    </w:p>
    <w:p w14:paraId="556D1F69" w14:textId="77777777" w:rsidR="00030E9B" w:rsidRDefault="00030E9B"/>
    <w:p w14:paraId="565AE3FF" w14:textId="77777777" w:rsidR="00030E9B" w:rsidRDefault="00030E9B" w:rsidP="00715C5A"/>
  </w:endnote>
  <w:endnote w:type="continuationSeparator" w:id="0">
    <w:p w14:paraId="57CDC4A9" w14:textId="77777777" w:rsidR="00030E9B" w:rsidRDefault="00030E9B">
      <w:pPr>
        <w:spacing w:line="240" w:lineRule="auto"/>
      </w:pPr>
      <w:r>
        <w:continuationSeparator/>
      </w:r>
    </w:p>
    <w:p w14:paraId="0BFE6655" w14:textId="77777777" w:rsidR="00030E9B" w:rsidRDefault="00030E9B"/>
    <w:p w14:paraId="39A883AD" w14:textId="77777777" w:rsidR="00030E9B" w:rsidRDefault="00030E9B" w:rsidP="00715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oMA11K-Buch-Kursiv">
    <w:altName w:val="Times New Roman"/>
    <w:panose1 w:val="00000000000000000000"/>
    <w:charset w:val="00"/>
    <w:family w:val="roman"/>
    <w:notTrueType/>
    <w:pitch w:val="variable"/>
    <w:sig w:usb0="00000087" w:usb1="00000000" w:usb2="00000000" w:usb3="00000000" w:csb0="0000000B"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oloMA11K-Buch">
    <w:altName w:val="Yu Gothic"/>
    <w:panose1 w:val="00000000000000000000"/>
    <w:charset w:val="00"/>
    <w:family w:val="roman"/>
    <w:notTrueType/>
    <w:pitch w:val="variable"/>
    <w:sig w:usb0="00000087" w:usb1="00000000" w:usb2="00000000" w:usb3="00000000" w:csb0="0000000B" w:csb1="00000000"/>
  </w:font>
  <w:font w:name="ArialMT">
    <w:altName w:val="Arial"/>
    <w:panose1 w:val="00000000000000000000"/>
    <w:charset w:val="00"/>
    <w:family w:val="swiss"/>
    <w:notTrueType/>
    <w:pitch w:val="default"/>
    <w:sig w:usb0="00000083" w:usb1="08070000" w:usb2="00000010" w:usb3="00000000" w:csb0="0002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4296" w14:textId="72569492" w:rsidR="00DF2A50" w:rsidRPr="00DF2A50" w:rsidRDefault="00D976F2" w:rsidP="00D976F2">
    <w:pPr>
      <w:tabs>
        <w:tab w:val="left" w:pos="19420"/>
      </w:tabs>
      <w:rPr>
        <w:color w:val="595959" w:themeColor="text1" w:themeTint="A6"/>
      </w:rPr>
    </w:pPr>
    <w:r w:rsidRPr="00DF2A50">
      <w:rPr>
        <w:color w:val="595959" w:themeColor="text1" w:themeTint="A6"/>
      </w:rPr>
      <w:t xml:space="preserve">© Ernst Klett Verlag; Stand: </w:t>
    </w:r>
    <w:r>
      <w:rPr>
        <w:color w:val="595959" w:themeColor="text1" w:themeTint="A6"/>
      </w:rPr>
      <w:t xml:space="preserve">Mai 2026                                                                                                                                                                                                              </w:t>
    </w:r>
    <w:r w:rsidR="002A489E" w:rsidRPr="002A489E">
      <w:rPr>
        <w:color w:val="595959" w:themeColor="text1" w:themeTint="A6"/>
      </w:rPr>
      <w:t xml:space="preserve">Seite </w:t>
    </w:r>
    <w:r w:rsidR="002A489E" w:rsidRPr="002A489E">
      <w:rPr>
        <w:b/>
        <w:bCs/>
        <w:color w:val="595959" w:themeColor="text1" w:themeTint="A6"/>
      </w:rPr>
      <w:fldChar w:fldCharType="begin"/>
    </w:r>
    <w:r w:rsidR="002A489E" w:rsidRPr="002A489E">
      <w:rPr>
        <w:b/>
        <w:bCs/>
        <w:color w:val="595959" w:themeColor="text1" w:themeTint="A6"/>
      </w:rPr>
      <w:instrText>PAGE  \* Arabic  \* MERGEFORMAT</w:instrText>
    </w:r>
    <w:r w:rsidR="002A489E" w:rsidRPr="002A489E">
      <w:rPr>
        <w:b/>
        <w:bCs/>
        <w:color w:val="595959" w:themeColor="text1" w:themeTint="A6"/>
      </w:rPr>
      <w:fldChar w:fldCharType="separate"/>
    </w:r>
    <w:r w:rsidR="002A489E" w:rsidRPr="002A489E">
      <w:rPr>
        <w:b/>
        <w:bCs/>
        <w:color w:val="595959" w:themeColor="text1" w:themeTint="A6"/>
      </w:rPr>
      <w:t>1</w:t>
    </w:r>
    <w:r w:rsidR="002A489E" w:rsidRPr="002A489E">
      <w:rPr>
        <w:b/>
        <w:bCs/>
        <w:color w:val="595959" w:themeColor="text1" w:themeTint="A6"/>
      </w:rPr>
      <w:fldChar w:fldCharType="end"/>
    </w:r>
    <w:r w:rsidR="002A489E" w:rsidRPr="002A489E">
      <w:rPr>
        <w:color w:val="595959" w:themeColor="text1" w:themeTint="A6"/>
      </w:rPr>
      <w:t xml:space="preserve"> von </w:t>
    </w:r>
    <w:r w:rsidR="002A489E" w:rsidRPr="002A489E">
      <w:rPr>
        <w:b/>
        <w:bCs/>
        <w:color w:val="595959" w:themeColor="text1" w:themeTint="A6"/>
      </w:rPr>
      <w:fldChar w:fldCharType="begin"/>
    </w:r>
    <w:r w:rsidR="002A489E" w:rsidRPr="002A489E">
      <w:rPr>
        <w:b/>
        <w:bCs/>
        <w:color w:val="595959" w:themeColor="text1" w:themeTint="A6"/>
      </w:rPr>
      <w:instrText>NUMPAGES  \* Arabic  \* MERGEFORMAT</w:instrText>
    </w:r>
    <w:r w:rsidR="002A489E" w:rsidRPr="002A489E">
      <w:rPr>
        <w:b/>
        <w:bCs/>
        <w:color w:val="595959" w:themeColor="text1" w:themeTint="A6"/>
      </w:rPr>
      <w:fldChar w:fldCharType="separate"/>
    </w:r>
    <w:r w:rsidR="002A489E" w:rsidRPr="002A489E">
      <w:rPr>
        <w:b/>
        <w:bCs/>
        <w:color w:val="595959" w:themeColor="text1" w:themeTint="A6"/>
      </w:rPr>
      <w:t>2</w:t>
    </w:r>
    <w:r w:rsidR="002A489E" w:rsidRPr="002A489E">
      <w:rPr>
        <w:b/>
        <w:bCs/>
        <w:color w:val="595959" w:themeColor="text1" w:themeTint="A6"/>
      </w:rPr>
      <w:fldChar w:fldCharType="end"/>
    </w:r>
  </w:p>
  <w:p w14:paraId="629EADDE" w14:textId="77777777" w:rsidR="00DF2A50" w:rsidRDefault="00DF2A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1531" w14:textId="77777777" w:rsidR="00030E9B" w:rsidRDefault="00030E9B">
      <w:pPr>
        <w:spacing w:line="240" w:lineRule="auto"/>
      </w:pPr>
      <w:r>
        <w:separator/>
      </w:r>
    </w:p>
    <w:p w14:paraId="6C81BE55" w14:textId="77777777" w:rsidR="00030E9B" w:rsidRDefault="00030E9B"/>
    <w:p w14:paraId="486FB24C" w14:textId="77777777" w:rsidR="00030E9B" w:rsidRDefault="00030E9B" w:rsidP="00715C5A"/>
  </w:footnote>
  <w:footnote w:type="continuationSeparator" w:id="0">
    <w:p w14:paraId="30AC71BA" w14:textId="77777777" w:rsidR="00030E9B" w:rsidRDefault="00030E9B">
      <w:pPr>
        <w:spacing w:line="240" w:lineRule="auto"/>
      </w:pPr>
      <w:r>
        <w:continuationSeparator/>
      </w:r>
    </w:p>
    <w:p w14:paraId="6293AF7B" w14:textId="77777777" w:rsidR="00030E9B" w:rsidRDefault="00030E9B"/>
    <w:p w14:paraId="56BFF107" w14:textId="77777777" w:rsidR="00030E9B" w:rsidRDefault="00030E9B" w:rsidP="00715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91EB" w14:textId="77777777" w:rsidR="00D07115" w:rsidRDefault="00D07115" w:rsidP="002264E6">
    <w:pPr>
      <w:pStyle w:val="ekvberschriftorange"/>
      <w:tabs>
        <w:tab w:val="clear" w:pos="15139"/>
        <w:tab w:val="right" w:pos="14884"/>
      </w:tabs>
    </w:pPr>
    <w:r>
      <w:t xml:space="preserve">Stoffverteilungsplan Mathematik Klassen 9 und 10 </w:t>
    </w:r>
    <w:r w:rsidRPr="00610142">
      <w:rPr>
        <w:b w:val="0"/>
      </w:rPr>
      <w:t xml:space="preserve">auf </w:t>
    </w:r>
    <w:r w:rsidRPr="001C76D9">
      <w:rPr>
        <w:b w:val="0"/>
      </w:rPr>
      <w:t>Grundlage der Fassung des Kernlehrplans vo</w:t>
    </w:r>
    <w:r>
      <w:rPr>
        <w:b w:val="0"/>
      </w:rPr>
      <w:t>m 23.06.2019</w:t>
    </w:r>
  </w:p>
  <w:p w14:paraId="054A965A" w14:textId="77777777" w:rsidR="00D07115" w:rsidRPr="001F0E7A" w:rsidRDefault="00D07115" w:rsidP="00215BC2">
    <w:pPr>
      <w:pStyle w:val="Kopfzeile"/>
      <w:tabs>
        <w:tab w:val="clear" w:pos="4536"/>
        <w:tab w:val="clear" w:pos="9072"/>
        <w:tab w:val="center" w:pos="8931"/>
      </w:tabs>
    </w:pPr>
    <w:r>
      <w:rPr>
        <w:rStyle w:val="ekvberschriftgrau"/>
      </w:rPr>
      <w:t xml:space="preserve">Ausblick auf </w:t>
    </w:r>
    <w:r w:rsidRPr="00930F82">
      <w:rPr>
        <w:rStyle w:val="ekvberschriftgrau"/>
      </w:rPr>
      <w:t>Lambacher</w:t>
    </w:r>
    <w:r w:rsidRPr="00930F82">
      <w:rPr>
        <w:rStyle w:val="ekvberschriftschwarz"/>
      </w:rPr>
      <w:t xml:space="preserve"> </w:t>
    </w:r>
    <w:r w:rsidRPr="00930F82">
      <w:rPr>
        <w:rStyle w:val="ekvberschriftgrau"/>
      </w:rPr>
      <w:t>Schweizer</w:t>
    </w:r>
    <w:r w:rsidRPr="00930F82">
      <w:rPr>
        <w:rStyle w:val="ekvberschriftschwarz"/>
      </w:rPr>
      <w:t xml:space="preserve"> </w:t>
    </w:r>
    <w:r>
      <w:rPr>
        <w:rStyle w:val="ekvberschriftgrau"/>
      </w:rPr>
      <w:t>10 – G9</w:t>
    </w:r>
    <w:r>
      <w:rPr>
        <w:rFonts w:ascii="PoloMA11K-Buch" w:hAnsi="PoloMA11K-Buch"/>
        <w:color w:val="808080"/>
      </w:rPr>
      <w:tab/>
    </w:r>
    <w:r>
      <w:rPr>
        <w:rFonts w:ascii="PoloMA11K-Buch" w:hAnsi="PoloMA11K-Buch"/>
        <w:color w:val="808080"/>
      </w:rPr>
      <w:tab/>
    </w:r>
    <w:r>
      <w:rPr>
        <w:rFonts w:ascii="PoloMA11K-Buch" w:hAnsi="PoloMA11K-Buch"/>
        <w:color w:val="808080"/>
      </w:rPr>
      <w:tab/>
    </w:r>
    <w:r>
      <w:rPr>
        <w:rFonts w:ascii="PoloMA11K-Buch" w:hAnsi="PoloMA11K-Buch"/>
        <w:color w:val="808080"/>
      </w:rPr>
      <w:tab/>
    </w:r>
    <w:r>
      <w:rPr>
        <w:rFonts w:ascii="PoloMA11K-Buch" w:hAnsi="PoloMA11K-Buch"/>
        <w:color w:val="808080"/>
      </w:rPr>
      <w:tab/>
    </w:r>
    <w:r>
      <w:rPr>
        <w:rStyle w:val="ekvberschriftgrau"/>
      </w:rPr>
      <w:t xml:space="preserve">Klettbuch </w:t>
    </w:r>
    <w:r w:rsidRPr="00C71BB5">
      <w:rPr>
        <w:rFonts w:ascii="ArialMT" w:hAnsi="ArialMT" w:cs="ArialMT"/>
        <w:color w:val="808080"/>
        <w:sz w:val="29"/>
        <w:szCs w:val="24"/>
        <w:lang w:bidi="de-DE"/>
      </w:rPr>
      <w:t>978-3-12-</w:t>
    </w:r>
    <w:r w:rsidRPr="00610142">
      <w:rPr>
        <w:rFonts w:ascii="ArialMT" w:hAnsi="ArialMT" w:cs="ArialMT"/>
        <w:color w:val="808080"/>
        <w:sz w:val="29"/>
        <w:szCs w:val="24"/>
        <w:lang w:bidi="de-DE"/>
      </w:rPr>
      <w:t>7338</w:t>
    </w:r>
    <w:r>
      <w:rPr>
        <w:rFonts w:ascii="ArialMT" w:hAnsi="ArialMT" w:cs="ArialMT"/>
        <w:color w:val="808080"/>
        <w:sz w:val="29"/>
        <w:szCs w:val="24"/>
        <w:lang w:bidi="de-DE"/>
      </w:rPr>
      <w:t>0</w:t>
    </w:r>
    <w:r w:rsidRPr="00610142">
      <w:rPr>
        <w:rFonts w:ascii="ArialMT" w:hAnsi="ArialMT" w:cs="ArialMT"/>
        <w:color w:val="808080"/>
        <w:sz w:val="29"/>
        <w:szCs w:val="24"/>
        <w:lang w:bidi="de-DE"/>
      </w:rPr>
      <w:t>1-</w:t>
    </w:r>
    <w:r>
      <w:rPr>
        <w:rFonts w:ascii="ArialMT" w:hAnsi="ArialMT" w:cs="ArialMT"/>
        <w:color w:val="808080"/>
        <w:sz w:val="29"/>
        <w:szCs w:val="24"/>
        <w:lang w:bidi="de-DE"/>
      </w:rPr>
      <w:t>0</w:t>
    </w:r>
  </w:p>
  <w:p w14:paraId="1976B418" w14:textId="77777777" w:rsidR="00D07115" w:rsidRDefault="00D07115" w:rsidP="00715C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6188" w14:textId="1D74A16B" w:rsidR="00DF2A50" w:rsidRDefault="00DF2A50" w:rsidP="00DF2A50">
    <w:pPr>
      <w:pStyle w:val="ekvberschriftorange"/>
    </w:pPr>
    <w:bookmarkStart w:id="0" w:name="_Hlk206059997"/>
    <w:bookmarkStart w:id="1" w:name="_Hlk206059998"/>
    <w:r>
      <w:t xml:space="preserve">Fahrplan Mathematik </w:t>
    </w:r>
    <w:r w:rsidR="00D14D95">
      <w:t>gymnasiale Oberstufe</w:t>
    </w:r>
    <w:r w:rsidR="00670CC3">
      <w:t xml:space="preserve"> – </w:t>
    </w:r>
    <w:r w:rsidR="000A12BD">
      <w:t>grundlegendes/erhöhtes Niveau</w:t>
    </w:r>
    <w:r w:rsidR="00670CC3">
      <w:t xml:space="preserve"> </w:t>
    </w:r>
    <w:r w:rsidRPr="00610142">
      <w:rPr>
        <w:b w:val="0"/>
      </w:rPr>
      <w:t xml:space="preserve">auf </w:t>
    </w:r>
    <w:r w:rsidRPr="001C76D9">
      <w:rPr>
        <w:b w:val="0"/>
      </w:rPr>
      <w:t xml:space="preserve">Grundlage der Fassung des </w:t>
    </w:r>
    <w:r w:rsidR="001051DF">
      <w:rPr>
        <w:b w:val="0"/>
      </w:rPr>
      <w:t>Kerncurriculums gymnasiale Oberstufe von 2024</w:t>
    </w:r>
    <w:r w:rsidR="00D976F2">
      <w:rPr>
        <w:b w:val="0"/>
      </w:rPr>
      <w:t xml:space="preserve">                  </w:t>
    </w:r>
  </w:p>
  <w:p w14:paraId="5380F53C" w14:textId="5F09B195" w:rsidR="00670CC3" w:rsidRPr="00633C61" w:rsidRDefault="00DF2A50" w:rsidP="00D976F2">
    <w:pPr>
      <w:tabs>
        <w:tab w:val="right" w:pos="2835"/>
        <w:tab w:val="right" w:pos="10915"/>
        <w:tab w:val="left" w:pos="17861"/>
      </w:tabs>
      <w:autoSpaceDE w:val="0"/>
      <w:autoSpaceDN w:val="0"/>
      <w:adjustRightInd w:val="0"/>
      <w:spacing w:line="240" w:lineRule="auto"/>
      <w:rPr>
        <w:rFonts w:cs="Arial"/>
        <w:color w:val="808080"/>
        <w:sz w:val="24"/>
        <w:szCs w:val="24"/>
        <w:lang w:bidi="de-DE"/>
      </w:rPr>
    </w:pPr>
    <w:r w:rsidRPr="00633C61">
      <w:rPr>
        <w:rStyle w:val="ekvberschriftgrau"/>
        <w:rFonts w:cs="Arial"/>
        <w:sz w:val="24"/>
        <w:szCs w:val="24"/>
      </w:rPr>
      <w:t>Lambacher</w:t>
    </w:r>
    <w:r w:rsidRPr="00633C61">
      <w:rPr>
        <w:rStyle w:val="ekvberschriftschwarz"/>
        <w:rFonts w:cs="Arial"/>
        <w:sz w:val="24"/>
        <w:szCs w:val="24"/>
      </w:rPr>
      <w:t xml:space="preserve"> </w:t>
    </w:r>
    <w:r w:rsidRPr="00633C61">
      <w:rPr>
        <w:rStyle w:val="ekvberschriftgrau"/>
        <w:rFonts w:cs="Arial"/>
        <w:sz w:val="24"/>
        <w:szCs w:val="24"/>
      </w:rPr>
      <w:t>Schweizer</w:t>
    </w:r>
    <w:r w:rsidRPr="00633C61">
      <w:rPr>
        <w:rStyle w:val="ekvberschriftschwarz"/>
        <w:rFonts w:cs="Arial"/>
        <w:sz w:val="24"/>
        <w:szCs w:val="24"/>
      </w:rPr>
      <w:t xml:space="preserve"> </w:t>
    </w:r>
    <w:r w:rsidR="00670CC3" w:rsidRPr="00633C61">
      <w:rPr>
        <w:rStyle w:val="ekvberschriftgrau"/>
        <w:rFonts w:cs="Arial"/>
        <w:sz w:val="24"/>
        <w:szCs w:val="24"/>
      </w:rPr>
      <w:t>Mathematik Oberstufe Analysi</w:t>
    </w:r>
    <w:r w:rsidR="00D976F2" w:rsidRPr="00633C61">
      <w:rPr>
        <w:rStyle w:val="ekvberschriftgrau"/>
        <w:rFonts w:cs="Arial"/>
        <w:sz w:val="24"/>
        <w:szCs w:val="24"/>
      </w:rPr>
      <w:t xml:space="preserve">s                                                                                </w:t>
    </w:r>
    <w:r w:rsidR="00D976F2" w:rsidRPr="00633C61">
      <w:rPr>
        <w:rFonts w:cs="Arial"/>
        <w:color w:val="808080"/>
        <w:sz w:val="24"/>
        <w:szCs w:val="24"/>
      </w:rPr>
      <w:t xml:space="preserve">         </w:t>
    </w:r>
    <w:r w:rsidRPr="00633C61">
      <w:rPr>
        <w:rStyle w:val="ekvberschriftgrau"/>
        <w:rFonts w:cs="Arial"/>
        <w:sz w:val="24"/>
        <w:szCs w:val="24"/>
      </w:rPr>
      <w:t>Klettb</w:t>
    </w:r>
    <w:r w:rsidR="00670CC3" w:rsidRPr="00633C61">
      <w:rPr>
        <w:rStyle w:val="ekvberschriftgrau"/>
        <w:rFonts w:cs="Arial"/>
        <w:sz w:val="24"/>
        <w:szCs w:val="24"/>
      </w:rPr>
      <w:t>u</w:t>
    </w:r>
    <w:r w:rsidRPr="00633C61">
      <w:rPr>
        <w:rStyle w:val="ekvberschriftgrau"/>
        <w:rFonts w:cs="Arial"/>
        <w:sz w:val="24"/>
        <w:szCs w:val="24"/>
      </w:rPr>
      <w:t xml:space="preserve">ch </w:t>
    </w:r>
    <w:r w:rsidR="00670CC3" w:rsidRPr="00633C61">
      <w:rPr>
        <w:rFonts w:cs="Arial"/>
        <w:color w:val="808080"/>
        <w:sz w:val="24"/>
        <w:szCs w:val="24"/>
        <w:lang w:bidi="de-DE"/>
      </w:rPr>
      <w:t>978-3-12-735661-8</w:t>
    </w:r>
    <w:r w:rsidR="00D976F2" w:rsidRPr="00633C61">
      <w:rPr>
        <w:rFonts w:cs="Arial"/>
        <w:color w:val="808080"/>
        <w:sz w:val="24"/>
        <w:szCs w:val="24"/>
        <w:lang w:bidi="de-DE"/>
      </w:rPr>
      <w:br/>
    </w:r>
    <w:r w:rsidR="00670CC3" w:rsidRPr="00633C61">
      <w:rPr>
        <w:rFonts w:cs="Arial"/>
        <w:color w:val="808080"/>
        <w:sz w:val="24"/>
        <w:szCs w:val="24"/>
        <w:lang w:bidi="de-DE"/>
      </w:rPr>
      <w:t xml:space="preserve">Lambacher Schweizer Mathematik Oberstufe </w:t>
    </w:r>
    <w:r w:rsidR="00D976F2" w:rsidRPr="00633C61">
      <w:rPr>
        <w:rFonts w:cs="Arial"/>
        <w:color w:val="808080"/>
        <w:sz w:val="24"/>
        <w:szCs w:val="24"/>
        <w:lang w:bidi="de-DE"/>
      </w:rPr>
      <w:t>Analytische Geometrie</w:t>
    </w:r>
    <w:r w:rsidR="00670CC3" w:rsidRPr="00633C61">
      <w:rPr>
        <w:rFonts w:cs="Arial"/>
        <w:color w:val="808080"/>
        <w:sz w:val="24"/>
        <w:szCs w:val="24"/>
        <w:lang w:bidi="de-DE"/>
      </w:rPr>
      <w:t>/Stochastik</w:t>
    </w:r>
    <w:r w:rsidR="00B53A79" w:rsidRPr="00633C61">
      <w:rPr>
        <w:rFonts w:cs="Arial"/>
        <w:color w:val="808080"/>
        <w:sz w:val="24"/>
        <w:szCs w:val="24"/>
        <w:lang w:bidi="de-DE"/>
      </w:rPr>
      <w:t xml:space="preserve"> </w:t>
    </w:r>
    <w:r w:rsidR="00D976F2" w:rsidRPr="00633C61">
      <w:rPr>
        <w:rStyle w:val="ekvberschriftgrau"/>
        <w:rFonts w:cs="Arial"/>
        <w:sz w:val="24"/>
        <w:szCs w:val="24"/>
      </w:rPr>
      <w:t xml:space="preserve">                                     </w:t>
    </w:r>
    <w:r w:rsidR="00D976F2" w:rsidRPr="00633C61">
      <w:rPr>
        <w:rFonts w:cs="Arial"/>
        <w:color w:val="808080"/>
        <w:sz w:val="24"/>
        <w:szCs w:val="24"/>
      </w:rPr>
      <w:t xml:space="preserve">         </w:t>
    </w:r>
    <w:r w:rsidR="00D976F2" w:rsidRPr="00633C61">
      <w:rPr>
        <w:rFonts w:cs="Arial"/>
        <w:color w:val="808080"/>
        <w:sz w:val="14"/>
        <w:szCs w:val="14"/>
      </w:rPr>
      <w:t xml:space="preserve"> </w:t>
    </w:r>
    <w:r w:rsidR="00D976F2" w:rsidRPr="00633C61">
      <w:rPr>
        <w:rFonts w:cs="Arial"/>
        <w:color w:val="808080"/>
        <w:sz w:val="24"/>
        <w:szCs w:val="24"/>
      </w:rPr>
      <w:t xml:space="preserve"> </w:t>
    </w:r>
    <w:r w:rsidR="00670CC3" w:rsidRPr="00633C61">
      <w:rPr>
        <w:rFonts w:cs="Arial"/>
        <w:color w:val="808080"/>
        <w:sz w:val="24"/>
        <w:szCs w:val="24"/>
        <w:lang w:bidi="de-DE"/>
      </w:rPr>
      <w:t>Klettbuch 978-3-12-735665-6</w:t>
    </w:r>
  </w:p>
  <w:bookmarkEnd w:id="0"/>
  <w:bookmarkEnd w:id="1"/>
  <w:p w14:paraId="3061C27B" w14:textId="7DAF6544" w:rsidR="00D07115" w:rsidRPr="00930F82" w:rsidRDefault="00D07115" w:rsidP="007446AB">
    <w:pPr>
      <w:tabs>
        <w:tab w:val="left" w:pos="2835"/>
        <w:tab w:val="right" w:pos="10915"/>
      </w:tabs>
      <w:autoSpaceDE w:val="0"/>
      <w:autoSpaceDN w:val="0"/>
      <w:adjustRightInd w:val="0"/>
      <w:spacing w:line="240" w:lineRule="auto"/>
      <w:rPr>
        <w:rFonts w:ascii="PoloMA11K-Buch" w:hAnsi="PoloMA11K-Buch" w:cs="PoloMA11K-Buch"/>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186"/>
    <w:multiLevelType w:val="hybridMultilevel"/>
    <w:tmpl w:val="5116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644AA"/>
    <w:multiLevelType w:val="hybridMultilevel"/>
    <w:tmpl w:val="CE0E6D8C"/>
    <w:lvl w:ilvl="0" w:tplc="90AA566C">
      <w:start w:val="1"/>
      <w:numFmt w:val="bullet"/>
      <w:lvlText w:val="·"/>
      <w:lvlJc w:val="left"/>
      <w:pPr>
        <w:ind w:left="1069" w:hanging="360"/>
      </w:pPr>
      <w:rPr>
        <w:rFonts w:ascii="Courier New" w:hAnsi="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12614FC7"/>
    <w:multiLevelType w:val="hybridMultilevel"/>
    <w:tmpl w:val="C2C457E0"/>
    <w:lvl w:ilvl="0" w:tplc="E5DE3294">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3" w15:restartNumberingAfterBreak="0">
    <w:nsid w:val="1A0C7345"/>
    <w:multiLevelType w:val="hybridMultilevel"/>
    <w:tmpl w:val="99BEA48C"/>
    <w:lvl w:ilvl="0" w:tplc="484CED2E">
      <w:start w:val="5"/>
      <w:numFmt w:val="bullet"/>
      <w:lvlText w:val="–"/>
      <w:lvlJc w:val="left"/>
      <w:pPr>
        <w:ind w:left="202" w:hanging="360"/>
      </w:pPr>
      <w:rPr>
        <w:rFonts w:ascii="Arial" w:eastAsia="Times New Roman" w:hAnsi="Arial" w:cs="Arial" w:hint="default"/>
      </w:rPr>
    </w:lvl>
    <w:lvl w:ilvl="1" w:tplc="04070003" w:tentative="1">
      <w:start w:val="1"/>
      <w:numFmt w:val="bullet"/>
      <w:lvlText w:val="o"/>
      <w:lvlJc w:val="left"/>
      <w:pPr>
        <w:ind w:left="922" w:hanging="360"/>
      </w:pPr>
      <w:rPr>
        <w:rFonts w:ascii="Courier New" w:hAnsi="Courier New" w:cs="Courier New" w:hint="default"/>
      </w:rPr>
    </w:lvl>
    <w:lvl w:ilvl="2" w:tplc="04070005" w:tentative="1">
      <w:start w:val="1"/>
      <w:numFmt w:val="bullet"/>
      <w:lvlText w:val=""/>
      <w:lvlJc w:val="left"/>
      <w:pPr>
        <w:ind w:left="1642" w:hanging="360"/>
      </w:pPr>
      <w:rPr>
        <w:rFonts w:ascii="Wingdings" w:hAnsi="Wingdings" w:hint="default"/>
      </w:rPr>
    </w:lvl>
    <w:lvl w:ilvl="3" w:tplc="04070001" w:tentative="1">
      <w:start w:val="1"/>
      <w:numFmt w:val="bullet"/>
      <w:lvlText w:val=""/>
      <w:lvlJc w:val="left"/>
      <w:pPr>
        <w:ind w:left="2362" w:hanging="360"/>
      </w:pPr>
      <w:rPr>
        <w:rFonts w:ascii="Symbol" w:hAnsi="Symbol" w:hint="default"/>
      </w:rPr>
    </w:lvl>
    <w:lvl w:ilvl="4" w:tplc="04070003" w:tentative="1">
      <w:start w:val="1"/>
      <w:numFmt w:val="bullet"/>
      <w:lvlText w:val="o"/>
      <w:lvlJc w:val="left"/>
      <w:pPr>
        <w:ind w:left="3082" w:hanging="360"/>
      </w:pPr>
      <w:rPr>
        <w:rFonts w:ascii="Courier New" w:hAnsi="Courier New" w:cs="Courier New" w:hint="default"/>
      </w:rPr>
    </w:lvl>
    <w:lvl w:ilvl="5" w:tplc="04070005" w:tentative="1">
      <w:start w:val="1"/>
      <w:numFmt w:val="bullet"/>
      <w:lvlText w:val=""/>
      <w:lvlJc w:val="left"/>
      <w:pPr>
        <w:ind w:left="3802" w:hanging="360"/>
      </w:pPr>
      <w:rPr>
        <w:rFonts w:ascii="Wingdings" w:hAnsi="Wingdings" w:hint="default"/>
      </w:rPr>
    </w:lvl>
    <w:lvl w:ilvl="6" w:tplc="04070001" w:tentative="1">
      <w:start w:val="1"/>
      <w:numFmt w:val="bullet"/>
      <w:lvlText w:val=""/>
      <w:lvlJc w:val="left"/>
      <w:pPr>
        <w:ind w:left="4522" w:hanging="360"/>
      </w:pPr>
      <w:rPr>
        <w:rFonts w:ascii="Symbol" w:hAnsi="Symbol" w:hint="default"/>
      </w:rPr>
    </w:lvl>
    <w:lvl w:ilvl="7" w:tplc="04070003" w:tentative="1">
      <w:start w:val="1"/>
      <w:numFmt w:val="bullet"/>
      <w:lvlText w:val="o"/>
      <w:lvlJc w:val="left"/>
      <w:pPr>
        <w:ind w:left="5242" w:hanging="360"/>
      </w:pPr>
      <w:rPr>
        <w:rFonts w:ascii="Courier New" w:hAnsi="Courier New" w:cs="Courier New" w:hint="default"/>
      </w:rPr>
    </w:lvl>
    <w:lvl w:ilvl="8" w:tplc="04070005" w:tentative="1">
      <w:start w:val="1"/>
      <w:numFmt w:val="bullet"/>
      <w:lvlText w:val=""/>
      <w:lvlJc w:val="left"/>
      <w:pPr>
        <w:ind w:left="5962" w:hanging="360"/>
      </w:pPr>
      <w:rPr>
        <w:rFonts w:ascii="Wingdings" w:hAnsi="Wingdings" w:hint="default"/>
      </w:rPr>
    </w:lvl>
  </w:abstractNum>
  <w:abstractNum w:abstractNumId="4" w15:restartNumberingAfterBreak="0">
    <w:nsid w:val="1C616AB9"/>
    <w:multiLevelType w:val="hybridMultilevel"/>
    <w:tmpl w:val="AA227BC4"/>
    <w:lvl w:ilvl="0" w:tplc="90B4C5DC">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29AE337B"/>
    <w:multiLevelType w:val="hybridMultilevel"/>
    <w:tmpl w:val="6AEC3870"/>
    <w:lvl w:ilvl="0" w:tplc="72604DC0">
      <w:start w:val="1"/>
      <w:numFmt w:val="bullet"/>
      <w:lvlText w:val=""/>
      <w:lvlJc w:val="left"/>
      <w:pPr>
        <w:tabs>
          <w:tab w:val="num" w:pos="833"/>
        </w:tabs>
        <w:ind w:left="833" w:hanging="360"/>
      </w:pPr>
      <w:rPr>
        <w:rFonts w:ascii="Symbol" w:hAnsi="Symbol" w:hint="default"/>
        <w:sz w:val="12"/>
        <w:szCs w:val="12"/>
      </w:rPr>
    </w:lvl>
    <w:lvl w:ilvl="1" w:tplc="04070003" w:tentative="1">
      <w:start w:val="1"/>
      <w:numFmt w:val="bullet"/>
      <w:lvlText w:val="o"/>
      <w:lvlJc w:val="left"/>
      <w:pPr>
        <w:tabs>
          <w:tab w:val="num" w:pos="1553"/>
        </w:tabs>
        <w:ind w:left="1553" w:hanging="360"/>
      </w:pPr>
      <w:rPr>
        <w:rFonts w:ascii="Courier New" w:hAnsi="Courier New" w:cs="Symbol"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Symbol"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Symbol"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6" w15:restartNumberingAfterBreak="0">
    <w:nsid w:val="2B9243D1"/>
    <w:multiLevelType w:val="hybridMultilevel"/>
    <w:tmpl w:val="96F24C16"/>
    <w:lvl w:ilvl="0" w:tplc="44B648CE">
      <w:start w:val="978"/>
      <w:numFmt w:val="bullet"/>
      <w:lvlText w:val="-"/>
      <w:lvlJc w:val="left"/>
      <w:pPr>
        <w:ind w:left="720" w:hanging="360"/>
      </w:pPr>
      <w:rPr>
        <w:rFonts w:ascii="Arial" w:eastAsia="Times New Roman" w:hAnsi="Arial" w:cs="Arial" w:hint="default"/>
      </w:rPr>
    </w:lvl>
    <w:lvl w:ilvl="1" w:tplc="90AA566C">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3B71CD"/>
    <w:multiLevelType w:val="hybridMultilevel"/>
    <w:tmpl w:val="11B254C8"/>
    <w:lvl w:ilvl="0" w:tplc="72604DC0">
      <w:start w:val="1"/>
      <w:numFmt w:val="bullet"/>
      <w:lvlText w:val=""/>
      <w:lvlJc w:val="left"/>
      <w:pPr>
        <w:tabs>
          <w:tab w:val="num" w:pos="833"/>
        </w:tabs>
        <w:ind w:left="833" w:hanging="360"/>
      </w:pPr>
      <w:rPr>
        <w:rFonts w:ascii="Symbol" w:hAnsi="Symbol" w:hint="default"/>
        <w:sz w:val="12"/>
        <w:szCs w:val="12"/>
      </w:rPr>
    </w:lvl>
    <w:lvl w:ilvl="1" w:tplc="04070003" w:tentative="1">
      <w:start w:val="1"/>
      <w:numFmt w:val="bullet"/>
      <w:lvlText w:val="o"/>
      <w:lvlJc w:val="left"/>
      <w:pPr>
        <w:tabs>
          <w:tab w:val="num" w:pos="1553"/>
        </w:tabs>
        <w:ind w:left="1553" w:hanging="360"/>
      </w:pPr>
      <w:rPr>
        <w:rFonts w:ascii="Courier New" w:hAnsi="Courier New" w:cs="Symbol"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Symbol"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Symbol"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8" w15:restartNumberingAfterBreak="0">
    <w:nsid w:val="306F472F"/>
    <w:multiLevelType w:val="hybridMultilevel"/>
    <w:tmpl w:val="4DDA0430"/>
    <w:lvl w:ilvl="0" w:tplc="B14C63A6">
      <w:start w:val="2"/>
      <w:numFmt w:val="bullet"/>
      <w:lvlText w:val="-"/>
      <w:lvlJc w:val="left"/>
      <w:pPr>
        <w:ind w:left="1073" w:hanging="360"/>
      </w:pPr>
      <w:rPr>
        <w:rFonts w:ascii="Arial" w:eastAsia="Times New Roman" w:hAnsi="Arial" w:cs="Arial" w:hint="default"/>
      </w:rPr>
    </w:lvl>
    <w:lvl w:ilvl="1" w:tplc="04070003" w:tentative="1">
      <w:start w:val="1"/>
      <w:numFmt w:val="bullet"/>
      <w:lvlText w:val="o"/>
      <w:lvlJc w:val="left"/>
      <w:pPr>
        <w:ind w:left="1793" w:hanging="360"/>
      </w:pPr>
      <w:rPr>
        <w:rFonts w:ascii="Courier New" w:hAnsi="Courier New" w:cs="Courier New" w:hint="default"/>
      </w:rPr>
    </w:lvl>
    <w:lvl w:ilvl="2" w:tplc="04070005" w:tentative="1">
      <w:start w:val="1"/>
      <w:numFmt w:val="bullet"/>
      <w:lvlText w:val=""/>
      <w:lvlJc w:val="left"/>
      <w:pPr>
        <w:ind w:left="2513" w:hanging="360"/>
      </w:pPr>
      <w:rPr>
        <w:rFonts w:ascii="Wingdings" w:hAnsi="Wingdings" w:hint="default"/>
      </w:rPr>
    </w:lvl>
    <w:lvl w:ilvl="3" w:tplc="04070001" w:tentative="1">
      <w:start w:val="1"/>
      <w:numFmt w:val="bullet"/>
      <w:lvlText w:val=""/>
      <w:lvlJc w:val="left"/>
      <w:pPr>
        <w:ind w:left="3233" w:hanging="360"/>
      </w:pPr>
      <w:rPr>
        <w:rFonts w:ascii="Symbol" w:hAnsi="Symbol" w:hint="default"/>
      </w:rPr>
    </w:lvl>
    <w:lvl w:ilvl="4" w:tplc="04070003" w:tentative="1">
      <w:start w:val="1"/>
      <w:numFmt w:val="bullet"/>
      <w:lvlText w:val="o"/>
      <w:lvlJc w:val="left"/>
      <w:pPr>
        <w:ind w:left="3953" w:hanging="360"/>
      </w:pPr>
      <w:rPr>
        <w:rFonts w:ascii="Courier New" w:hAnsi="Courier New" w:cs="Courier New" w:hint="default"/>
      </w:rPr>
    </w:lvl>
    <w:lvl w:ilvl="5" w:tplc="04070005" w:tentative="1">
      <w:start w:val="1"/>
      <w:numFmt w:val="bullet"/>
      <w:lvlText w:val=""/>
      <w:lvlJc w:val="left"/>
      <w:pPr>
        <w:ind w:left="4673" w:hanging="360"/>
      </w:pPr>
      <w:rPr>
        <w:rFonts w:ascii="Wingdings" w:hAnsi="Wingdings" w:hint="default"/>
      </w:rPr>
    </w:lvl>
    <w:lvl w:ilvl="6" w:tplc="04070001" w:tentative="1">
      <w:start w:val="1"/>
      <w:numFmt w:val="bullet"/>
      <w:lvlText w:val=""/>
      <w:lvlJc w:val="left"/>
      <w:pPr>
        <w:ind w:left="5393" w:hanging="360"/>
      </w:pPr>
      <w:rPr>
        <w:rFonts w:ascii="Symbol" w:hAnsi="Symbol" w:hint="default"/>
      </w:rPr>
    </w:lvl>
    <w:lvl w:ilvl="7" w:tplc="04070003" w:tentative="1">
      <w:start w:val="1"/>
      <w:numFmt w:val="bullet"/>
      <w:lvlText w:val="o"/>
      <w:lvlJc w:val="left"/>
      <w:pPr>
        <w:ind w:left="6113" w:hanging="360"/>
      </w:pPr>
      <w:rPr>
        <w:rFonts w:ascii="Courier New" w:hAnsi="Courier New" w:cs="Courier New" w:hint="default"/>
      </w:rPr>
    </w:lvl>
    <w:lvl w:ilvl="8" w:tplc="04070005" w:tentative="1">
      <w:start w:val="1"/>
      <w:numFmt w:val="bullet"/>
      <w:lvlText w:val=""/>
      <w:lvlJc w:val="left"/>
      <w:pPr>
        <w:ind w:left="6833" w:hanging="360"/>
      </w:pPr>
      <w:rPr>
        <w:rFonts w:ascii="Wingdings" w:hAnsi="Wingdings" w:hint="default"/>
      </w:rPr>
    </w:lvl>
  </w:abstractNum>
  <w:abstractNum w:abstractNumId="9" w15:restartNumberingAfterBreak="0">
    <w:nsid w:val="428C3598"/>
    <w:multiLevelType w:val="hybridMultilevel"/>
    <w:tmpl w:val="8792869E"/>
    <w:lvl w:ilvl="0" w:tplc="83164BAC">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0" w15:restartNumberingAfterBreak="0">
    <w:nsid w:val="537E5BFD"/>
    <w:multiLevelType w:val="hybridMultilevel"/>
    <w:tmpl w:val="793463D4"/>
    <w:lvl w:ilvl="0" w:tplc="44B648CE">
      <w:start w:val="978"/>
      <w:numFmt w:val="bullet"/>
      <w:lvlText w:val="-"/>
      <w:lvlJc w:val="left"/>
      <w:pPr>
        <w:ind w:left="720" w:hanging="360"/>
      </w:pPr>
      <w:rPr>
        <w:rFonts w:ascii="Arial" w:eastAsia="Times New Roman" w:hAnsi="Arial" w:cs="Arial" w:hint="default"/>
      </w:rPr>
    </w:lvl>
    <w:lvl w:ilvl="1" w:tplc="90AA566C">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2A7401"/>
    <w:multiLevelType w:val="hybridMultilevel"/>
    <w:tmpl w:val="D5A00C0A"/>
    <w:lvl w:ilvl="0" w:tplc="AA6C72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522784"/>
    <w:multiLevelType w:val="hybridMultilevel"/>
    <w:tmpl w:val="548A9328"/>
    <w:lvl w:ilvl="0" w:tplc="72604DC0">
      <w:start w:val="1"/>
      <w:numFmt w:val="bullet"/>
      <w:lvlText w:val=""/>
      <w:lvlJc w:val="left"/>
      <w:pPr>
        <w:tabs>
          <w:tab w:val="num" w:pos="833"/>
        </w:tabs>
        <w:ind w:left="833" w:hanging="360"/>
      </w:pPr>
      <w:rPr>
        <w:rFonts w:ascii="Symbol" w:hAnsi="Symbol" w:hint="default"/>
        <w:sz w:val="12"/>
        <w:szCs w:val="12"/>
      </w:rPr>
    </w:lvl>
    <w:lvl w:ilvl="1" w:tplc="04070003" w:tentative="1">
      <w:start w:val="1"/>
      <w:numFmt w:val="bullet"/>
      <w:lvlText w:val="o"/>
      <w:lvlJc w:val="left"/>
      <w:pPr>
        <w:tabs>
          <w:tab w:val="num" w:pos="1553"/>
        </w:tabs>
        <w:ind w:left="1553" w:hanging="360"/>
      </w:pPr>
      <w:rPr>
        <w:rFonts w:ascii="Courier New" w:hAnsi="Courier New" w:cs="Symbol"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Symbol"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Symbol"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13" w15:restartNumberingAfterBreak="0">
    <w:nsid w:val="625D5428"/>
    <w:multiLevelType w:val="hybridMultilevel"/>
    <w:tmpl w:val="101421E2"/>
    <w:lvl w:ilvl="0" w:tplc="C0146B7C">
      <w:start w:val="1"/>
      <w:numFmt w:val="decimal"/>
      <w:lvlText w:val="(%1)"/>
      <w:lvlJc w:val="left"/>
      <w:pPr>
        <w:ind w:left="723" w:hanging="58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4" w15:restartNumberingAfterBreak="0">
    <w:nsid w:val="77E72526"/>
    <w:multiLevelType w:val="hybridMultilevel"/>
    <w:tmpl w:val="BD3639E6"/>
    <w:lvl w:ilvl="0" w:tplc="1F86AC5C">
      <w:start w:val="1"/>
      <w:numFmt w:val="bullet"/>
      <w:pStyle w:val="ListeinTabelle"/>
      <w:lvlText w:val=""/>
      <w:lvlJc w:val="left"/>
      <w:pPr>
        <w:ind w:left="540" w:hanging="360"/>
      </w:pPr>
      <w:rPr>
        <w:rFonts w:ascii="Symbol" w:hAnsi="Symbol"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num w:numId="1" w16cid:durableId="1865629176">
    <w:abstractNumId w:val="5"/>
  </w:num>
  <w:num w:numId="2" w16cid:durableId="350688650">
    <w:abstractNumId w:val="7"/>
  </w:num>
  <w:num w:numId="3" w16cid:durableId="231353554">
    <w:abstractNumId w:val="12"/>
  </w:num>
  <w:num w:numId="4" w16cid:durableId="1534881347">
    <w:abstractNumId w:val="14"/>
  </w:num>
  <w:num w:numId="5" w16cid:durableId="1118597003">
    <w:abstractNumId w:val="4"/>
  </w:num>
  <w:num w:numId="6" w16cid:durableId="7488524">
    <w:abstractNumId w:val="14"/>
  </w:num>
  <w:num w:numId="7" w16cid:durableId="716052053">
    <w:abstractNumId w:val="2"/>
  </w:num>
  <w:num w:numId="8" w16cid:durableId="1058674266">
    <w:abstractNumId w:val="9"/>
  </w:num>
  <w:num w:numId="9" w16cid:durableId="1895582837">
    <w:abstractNumId w:val="13"/>
  </w:num>
  <w:num w:numId="10" w16cid:durableId="883060306">
    <w:abstractNumId w:val="0"/>
  </w:num>
  <w:num w:numId="11" w16cid:durableId="719520713">
    <w:abstractNumId w:val="14"/>
  </w:num>
  <w:num w:numId="12" w16cid:durableId="570845059">
    <w:abstractNumId w:val="8"/>
  </w:num>
  <w:num w:numId="13" w16cid:durableId="1548566062">
    <w:abstractNumId w:val="10"/>
  </w:num>
  <w:num w:numId="14" w16cid:durableId="1049113446">
    <w:abstractNumId w:val="1"/>
  </w:num>
  <w:num w:numId="15" w16cid:durableId="392316002">
    <w:abstractNumId w:val="6"/>
  </w:num>
  <w:num w:numId="16" w16cid:durableId="852498173">
    <w:abstractNumId w:val="3"/>
  </w:num>
  <w:num w:numId="17" w16cid:durableId="329604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F0"/>
    <w:rsid w:val="000047AA"/>
    <w:rsid w:val="00006E01"/>
    <w:rsid w:val="000140B9"/>
    <w:rsid w:val="000221E2"/>
    <w:rsid w:val="0002637A"/>
    <w:rsid w:val="00030DA4"/>
    <w:rsid w:val="00030E9B"/>
    <w:rsid w:val="00030EB9"/>
    <w:rsid w:val="0003232F"/>
    <w:rsid w:val="000329EF"/>
    <w:rsid w:val="000348E4"/>
    <w:rsid w:val="00035E65"/>
    <w:rsid w:val="000420D2"/>
    <w:rsid w:val="000531C0"/>
    <w:rsid w:val="00056D15"/>
    <w:rsid w:val="00070D3D"/>
    <w:rsid w:val="00073847"/>
    <w:rsid w:val="0007443D"/>
    <w:rsid w:val="00074D6E"/>
    <w:rsid w:val="000768A5"/>
    <w:rsid w:val="00080C2A"/>
    <w:rsid w:val="000848CD"/>
    <w:rsid w:val="00085BBB"/>
    <w:rsid w:val="00090D94"/>
    <w:rsid w:val="000970C5"/>
    <w:rsid w:val="000A12BD"/>
    <w:rsid w:val="000A5355"/>
    <w:rsid w:val="000B0A60"/>
    <w:rsid w:val="000B249B"/>
    <w:rsid w:val="000B2A91"/>
    <w:rsid w:val="000B2F86"/>
    <w:rsid w:val="000B3FD5"/>
    <w:rsid w:val="000C1FAE"/>
    <w:rsid w:val="000C26E4"/>
    <w:rsid w:val="000D49B5"/>
    <w:rsid w:val="000D5836"/>
    <w:rsid w:val="000D5BCC"/>
    <w:rsid w:val="000D64A8"/>
    <w:rsid w:val="000D7350"/>
    <w:rsid w:val="000E0BC5"/>
    <w:rsid w:val="000E3064"/>
    <w:rsid w:val="000E3690"/>
    <w:rsid w:val="000F2A52"/>
    <w:rsid w:val="000F5A91"/>
    <w:rsid w:val="0010016A"/>
    <w:rsid w:val="001002A5"/>
    <w:rsid w:val="001051DF"/>
    <w:rsid w:val="00106087"/>
    <w:rsid w:val="001065EA"/>
    <w:rsid w:val="00106E9C"/>
    <w:rsid w:val="00110092"/>
    <w:rsid w:val="00110DA8"/>
    <w:rsid w:val="0011669C"/>
    <w:rsid w:val="00116C8D"/>
    <w:rsid w:val="001226F2"/>
    <w:rsid w:val="001228A1"/>
    <w:rsid w:val="00131CD3"/>
    <w:rsid w:val="00132328"/>
    <w:rsid w:val="00136020"/>
    <w:rsid w:val="00140F31"/>
    <w:rsid w:val="00143E16"/>
    <w:rsid w:val="00147793"/>
    <w:rsid w:val="00152713"/>
    <w:rsid w:val="001563CF"/>
    <w:rsid w:val="00167DDA"/>
    <w:rsid w:val="00174618"/>
    <w:rsid w:val="00177D89"/>
    <w:rsid w:val="00181D9D"/>
    <w:rsid w:val="001859BC"/>
    <w:rsid w:val="00190BCF"/>
    <w:rsid w:val="00194FAA"/>
    <w:rsid w:val="00195627"/>
    <w:rsid w:val="00196F2C"/>
    <w:rsid w:val="001A3524"/>
    <w:rsid w:val="001A3667"/>
    <w:rsid w:val="001A37E5"/>
    <w:rsid w:val="001A6738"/>
    <w:rsid w:val="001A7EEA"/>
    <w:rsid w:val="001B165E"/>
    <w:rsid w:val="001B210A"/>
    <w:rsid w:val="001B24F9"/>
    <w:rsid w:val="001B36B7"/>
    <w:rsid w:val="001B5A53"/>
    <w:rsid w:val="001B6B42"/>
    <w:rsid w:val="001C0AE9"/>
    <w:rsid w:val="001C31D8"/>
    <w:rsid w:val="001C5F81"/>
    <w:rsid w:val="001C69BD"/>
    <w:rsid w:val="001C6B30"/>
    <w:rsid w:val="001C76D9"/>
    <w:rsid w:val="001D25D8"/>
    <w:rsid w:val="001D2D0C"/>
    <w:rsid w:val="001D3A02"/>
    <w:rsid w:val="001E55B9"/>
    <w:rsid w:val="001E644D"/>
    <w:rsid w:val="001E778A"/>
    <w:rsid w:val="001F0E7A"/>
    <w:rsid w:val="001F2894"/>
    <w:rsid w:val="001F30A0"/>
    <w:rsid w:val="001F516C"/>
    <w:rsid w:val="001F6273"/>
    <w:rsid w:val="001F7873"/>
    <w:rsid w:val="00200B27"/>
    <w:rsid w:val="00202847"/>
    <w:rsid w:val="00203205"/>
    <w:rsid w:val="00204079"/>
    <w:rsid w:val="00205837"/>
    <w:rsid w:val="00205907"/>
    <w:rsid w:val="002072FD"/>
    <w:rsid w:val="00214412"/>
    <w:rsid w:val="00215965"/>
    <w:rsid w:val="00215BC2"/>
    <w:rsid w:val="002211EE"/>
    <w:rsid w:val="002216ED"/>
    <w:rsid w:val="002218F5"/>
    <w:rsid w:val="002264E6"/>
    <w:rsid w:val="00226CCE"/>
    <w:rsid w:val="0022754D"/>
    <w:rsid w:val="0023091D"/>
    <w:rsid w:val="00231C06"/>
    <w:rsid w:val="00231D03"/>
    <w:rsid w:val="00231E66"/>
    <w:rsid w:val="002328D2"/>
    <w:rsid w:val="002349CB"/>
    <w:rsid w:val="00236AF3"/>
    <w:rsid w:val="00237A2B"/>
    <w:rsid w:val="00237B0A"/>
    <w:rsid w:val="00241401"/>
    <w:rsid w:val="00243755"/>
    <w:rsid w:val="002467B6"/>
    <w:rsid w:val="00247769"/>
    <w:rsid w:val="00257F69"/>
    <w:rsid w:val="00264C37"/>
    <w:rsid w:val="00265864"/>
    <w:rsid w:val="00267574"/>
    <w:rsid w:val="002703D5"/>
    <w:rsid w:val="00282B53"/>
    <w:rsid w:val="002857BC"/>
    <w:rsid w:val="002872BB"/>
    <w:rsid w:val="00287BC6"/>
    <w:rsid w:val="0029139C"/>
    <w:rsid w:val="00296FA7"/>
    <w:rsid w:val="002A2D71"/>
    <w:rsid w:val="002A489E"/>
    <w:rsid w:val="002A7906"/>
    <w:rsid w:val="002B00D9"/>
    <w:rsid w:val="002B0236"/>
    <w:rsid w:val="002B379A"/>
    <w:rsid w:val="002B44D0"/>
    <w:rsid w:val="002B4A97"/>
    <w:rsid w:val="002B5107"/>
    <w:rsid w:val="002B72B8"/>
    <w:rsid w:val="002C579A"/>
    <w:rsid w:val="002E0E83"/>
    <w:rsid w:val="002E1D8B"/>
    <w:rsid w:val="002E58B4"/>
    <w:rsid w:val="002E7DB6"/>
    <w:rsid w:val="002F3F11"/>
    <w:rsid w:val="00306815"/>
    <w:rsid w:val="00314DA0"/>
    <w:rsid w:val="00317096"/>
    <w:rsid w:val="0032597D"/>
    <w:rsid w:val="00327110"/>
    <w:rsid w:val="00327269"/>
    <w:rsid w:val="003301CE"/>
    <w:rsid w:val="00333840"/>
    <w:rsid w:val="003338BF"/>
    <w:rsid w:val="00337C5C"/>
    <w:rsid w:val="003410C9"/>
    <w:rsid w:val="00345711"/>
    <w:rsid w:val="00367B2A"/>
    <w:rsid w:val="003735E5"/>
    <w:rsid w:val="003775AD"/>
    <w:rsid w:val="0038093C"/>
    <w:rsid w:val="00383A90"/>
    <w:rsid w:val="003865D9"/>
    <w:rsid w:val="00395706"/>
    <w:rsid w:val="003969DB"/>
    <w:rsid w:val="003A61E6"/>
    <w:rsid w:val="003B0793"/>
    <w:rsid w:val="003B17CA"/>
    <w:rsid w:val="003B2E98"/>
    <w:rsid w:val="003B6C9A"/>
    <w:rsid w:val="003B7F58"/>
    <w:rsid w:val="003C06DE"/>
    <w:rsid w:val="003C60C3"/>
    <w:rsid w:val="003D1D28"/>
    <w:rsid w:val="003D3929"/>
    <w:rsid w:val="003D59CC"/>
    <w:rsid w:val="003E5A8C"/>
    <w:rsid w:val="003E6A45"/>
    <w:rsid w:val="003E6D8C"/>
    <w:rsid w:val="003F1D64"/>
    <w:rsid w:val="003F547F"/>
    <w:rsid w:val="0040170D"/>
    <w:rsid w:val="004031DB"/>
    <w:rsid w:val="00405BE5"/>
    <w:rsid w:val="0040721D"/>
    <w:rsid w:val="00441D5F"/>
    <w:rsid w:val="00452DE3"/>
    <w:rsid w:val="0045303B"/>
    <w:rsid w:val="0045313A"/>
    <w:rsid w:val="00453E8C"/>
    <w:rsid w:val="00453F2E"/>
    <w:rsid w:val="00457B9A"/>
    <w:rsid w:val="00457BDC"/>
    <w:rsid w:val="00461424"/>
    <w:rsid w:val="004635E3"/>
    <w:rsid w:val="004650DA"/>
    <w:rsid w:val="00465FF8"/>
    <w:rsid w:val="00475708"/>
    <w:rsid w:val="00477D64"/>
    <w:rsid w:val="00481265"/>
    <w:rsid w:val="0048539B"/>
    <w:rsid w:val="00485686"/>
    <w:rsid w:val="00492F56"/>
    <w:rsid w:val="00493443"/>
    <w:rsid w:val="00494F59"/>
    <w:rsid w:val="00496946"/>
    <w:rsid w:val="004A3AF5"/>
    <w:rsid w:val="004A6C23"/>
    <w:rsid w:val="004B63F9"/>
    <w:rsid w:val="004C2EE0"/>
    <w:rsid w:val="004C4F06"/>
    <w:rsid w:val="004C6DDC"/>
    <w:rsid w:val="004C7F4E"/>
    <w:rsid w:val="004D4DE2"/>
    <w:rsid w:val="004D7255"/>
    <w:rsid w:val="004E1C6A"/>
    <w:rsid w:val="004E3DE8"/>
    <w:rsid w:val="004E4F80"/>
    <w:rsid w:val="004E51E1"/>
    <w:rsid w:val="004E6790"/>
    <w:rsid w:val="004E7692"/>
    <w:rsid w:val="004F3BA6"/>
    <w:rsid w:val="005074F3"/>
    <w:rsid w:val="00512E66"/>
    <w:rsid w:val="00521595"/>
    <w:rsid w:val="005240F0"/>
    <w:rsid w:val="005246AE"/>
    <w:rsid w:val="005358A8"/>
    <w:rsid w:val="005514EE"/>
    <w:rsid w:val="00557C07"/>
    <w:rsid w:val="00563D11"/>
    <w:rsid w:val="005642A3"/>
    <w:rsid w:val="00565A24"/>
    <w:rsid w:val="00566CA8"/>
    <w:rsid w:val="005707E5"/>
    <w:rsid w:val="00571CBF"/>
    <w:rsid w:val="0057785F"/>
    <w:rsid w:val="0058186F"/>
    <w:rsid w:val="0058322B"/>
    <w:rsid w:val="005871E5"/>
    <w:rsid w:val="00590422"/>
    <w:rsid w:val="00591BD7"/>
    <w:rsid w:val="00592D8B"/>
    <w:rsid w:val="005960BB"/>
    <w:rsid w:val="005A540B"/>
    <w:rsid w:val="005A6E06"/>
    <w:rsid w:val="005B2EAE"/>
    <w:rsid w:val="005B5E25"/>
    <w:rsid w:val="005B7EF0"/>
    <w:rsid w:val="005C0310"/>
    <w:rsid w:val="005C0679"/>
    <w:rsid w:val="005C311B"/>
    <w:rsid w:val="005D1051"/>
    <w:rsid w:val="005D10A6"/>
    <w:rsid w:val="005D1448"/>
    <w:rsid w:val="005D1F10"/>
    <w:rsid w:val="005D21B2"/>
    <w:rsid w:val="005D3A51"/>
    <w:rsid w:val="005D6256"/>
    <w:rsid w:val="005E2340"/>
    <w:rsid w:val="005E4CB8"/>
    <w:rsid w:val="005E5E11"/>
    <w:rsid w:val="005E61CD"/>
    <w:rsid w:val="005E6919"/>
    <w:rsid w:val="005E6A1A"/>
    <w:rsid w:val="005E6E44"/>
    <w:rsid w:val="0060228A"/>
    <w:rsid w:val="00604B83"/>
    <w:rsid w:val="0060605C"/>
    <w:rsid w:val="00607D7F"/>
    <w:rsid w:val="00610142"/>
    <w:rsid w:val="00615075"/>
    <w:rsid w:val="00615147"/>
    <w:rsid w:val="006154E1"/>
    <w:rsid w:val="006154FF"/>
    <w:rsid w:val="006242DD"/>
    <w:rsid w:val="00633C61"/>
    <w:rsid w:val="00633DB4"/>
    <w:rsid w:val="0064054A"/>
    <w:rsid w:val="00642927"/>
    <w:rsid w:val="00643D0B"/>
    <w:rsid w:val="006452B5"/>
    <w:rsid w:val="00652BD7"/>
    <w:rsid w:val="00653D0D"/>
    <w:rsid w:val="00660972"/>
    <w:rsid w:val="00663946"/>
    <w:rsid w:val="0066454F"/>
    <w:rsid w:val="006645AD"/>
    <w:rsid w:val="00665C01"/>
    <w:rsid w:val="00670CC3"/>
    <w:rsid w:val="00671149"/>
    <w:rsid w:val="00674758"/>
    <w:rsid w:val="0067499C"/>
    <w:rsid w:val="00674E82"/>
    <w:rsid w:val="00680780"/>
    <w:rsid w:val="006811CB"/>
    <w:rsid w:val="00696AAE"/>
    <w:rsid w:val="006A000F"/>
    <w:rsid w:val="006A28E5"/>
    <w:rsid w:val="006A7021"/>
    <w:rsid w:val="006B5556"/>
    <w:rsid w:val="006B7FBA"/>
    <w:rsid w:val="006C0317"/>
    <w:rsid w:val="006C49D6"/>
    <w:rsid w:val="006D1CEE"/>
    <w:rsid w:val="006E2C06"/>
    <w:rsid w:val="006E4694"/>
    <w:rsid w:val="006E4F1F"/>
    <w:rsid w:val="006E5F00"/>
    <w:rsid w:val="006F44F4"/>
    <w:rsid w:val="006F64B7"/>
    <w:rsid w:val="006F7C49"/>
    <w:rsid w:val="0070080A"/>
    <w:rsid w:val="00703151"/>
    <w:rsid w:val="00704D02"/>
    <w:rsid w:val="00705286"/>
    <w:rsid w:val="00707578"/>
    <w:rsid w:val="00713D2E"/>
    <w:rsid w:val="00715C5A"/>
    <w:rsid w:val="007204B0"/>
    <w:rsid w:val="007210E8"/>
    <w:rsid w:val="00722F26"/>
    <w:rsid w:val="00723EC9"/>
    <w:rsid w:val="007276A5"/>
    <w:rsid w:val="007334F1"/>
    <w:rsid w:val="007403A2"/>
    <w:rsid w:val="0074340A"/>
    <w:rsid w:val="00743DC4"/>
    <w:rsid w:val="007446AB"/>
    <w:rsid w:val="00744828"/>
    <w:rsid w:val="00746345"/>
    <w:rsid w:val="007465F4"/>
    <w:rsid w:val="00747493"/>
    <w:rsid w:val="007572C1"/>
    <w:rsid w:val="00757C04"/>
    <w:rsid w:val="00757C3A"/>
    <w:rsid w:val="0076244A"/>
    <w:rsid w:val="00767FD7"/>
    <w:rsid w:val="0077162E"/>
    <w:rsid w:val="00772CF0"/>
    <w:rsid w:val="007731D1"/>
    <w:rsid w:val="0078168F"/>
    <w:rsid w:val="00782839"/>
    <w:rsid w:val="007873A3"/>
    <w:rsid w:val="00790D3E"/>
    <w:rsid w:val="007914E1"/>
    <w:rsid w:val="00791AA0"/>
    <w:rsid w:val="007922B9"/>
    <w:rsid w:val="007922D8"/>
    <w:rsid w:val="00793B87"/>
    <w:rsid w:val="00795C24"/>
    <w:rsid w:val="00797317"/>
    <w:rsid w:val="0079767B"/>
    <w:rsid w:val="007A536F"/>
    <w:rsid w:val="007A74B6"/>
    <w:rsid w:val="007A7B14"/>
    <w:rsid w:val="007B2892"/>
    <w:rsid w:val="007B48D8"/>
    <w:rsid w:val="007B6C1A"/>
    <w:rsid w:val="007B7D69"/>
    <w:rsid w:val="007C4235"/>
    <w:rsid w:val="007C48A6"/>
    <w:rsid w:val="007D427F"/>
    <w:rsid w:val="007D6833"/>
    <w:rsid w:val="007E4BC1"/>
    <w:rsid w:val="007E7C45"/>
    <w:rsid w:val="007F1EDF"/>
    <w:rsid w:val="007F2CD9"/>
    <w:rsid w:val="007F2DB5"/>
    <w:rsid w:val="007F53E2"/>
    <w:rsid w:val="007F75AE"/>
    <w:rsid w:val="00800AFF"/>
    <w:rsid w:val="0080174E"/>
    <w:rsid w:val="0080319C"/>
    <w:rsid w:val="008069F7"/>
    <w:rsid w:val="008075A2"/>
    <w:rsid w:val="0081391E"/>
    <w:rsid w:val="008159B1"/>
    <w:rsid w:val="00816208"/>
    <w:rsid w:val="00824F31"/>
    <w:rsid w:val="00825681"/>
    <w:rsid w:val="00831209"/>
    <w:rsid w:val="00832CC5"/>
    <w:rsid w:val="00833C66"/>
    <w:rsid w:val="00841139"/>
    <w:rsid w:val="00843086"/>
    <w:rsid w:val="00844055"/>
    <w:rsid w:val="0085401E"/>
    <w:rsid w:val="008707D2"/>
    <w:rsid w:val="00872587"/>
    <w:rsid w:val="00875045"/>
    <w:rsid w:val="00876694"/>
    <w:rsid w:val="00883FD0"/>
    <w:rsid w:val="008925E0"/>
    <w:rsid w:val="008A5017"/>
    <w:rsid w:val="008B013D"/>
    <w:rsid w:val="008B234E"/>
    <w:rsid w:val="008B5628"/>
    <w:rsid w:val="008B703A"/>
    <w:rsid w:val="008B7650"/>
    <w:rsid w:val="008C1062"/>
    <w:rsid w:val="008C6689"/>
    <w:rsid w:val="008D3387"/>
    <w:rsid w:val="008D6316"/>
    <w:rsid w:val="008E4C1F"/>
    <w:rsid w:val="00900330"/>
    <w:rsid w:val="00900B23"/>
    <w:rsid w:val="00904CEE"/>
    <w:rsid w:val="00905F47"/>
    <w:rsid w:val="00910A37"/>
    <w:rsid w:val="009136C5"/>
    <w:rsid w:val="00914FBB"/>
    <w:rsid w:val="009224A4"/>
    <w:rsid w:val="009232FD"/>
    <w:rsid w:val="0092355C"/>
    <w:rsid w:val="00930301"/>
    <w:rsid w:val="009331FB"/>
    <w:rsid w:val="009435BD"/>
    <w:rsid w:val="009462A2"/>
    <w:rsid w:val="00947154"/>
    <w:rsid w:val="00947F44"/>
    <w:rsid w:val="00953C83"/>
    <w:rsid w:val="00953CBC"/>
    <w:rsid w:val="0095623B"/>
    <w:rsid w:val="00960CED"/>
    <w:rsid w:val="00960FA8"/>
    <w:rsid w:val="0096331B"/>
    <w:rsid w:val="00967737"/>
    <w:rsid w:val="00992197"/>
    <w:rsid w:val="009933CD"/>
    <w:rsid w:val="00994001"/>
    <w:rsid w:val="00996709"/>
    <w:rsid w:val="009A4201"/>
    <w:rsid w:val="009A4562"/>
    <w:rsid w:val="009B09AF"/>
    <w:rsid w:val="009B43A0"/>
    <w:rsid w:val="009C15A7"/>
    <w:rsid w:val="009C1D75"/>
    <w:rsid w:val="009C5CA6"/>
    <w:rsid w:val="009D140A"/>
    <w:rsid w:val="009D3AAA"/>
    <w:rsid w:val="009E4EE4"/>
    <w:rsid w:val="009F0D02"/>
    <w:rsid w:val="009F43E5"/>
    <w:rsid w:val="009F45AF"/>
    <w:rsid w:val="009F73BC"/>
    <w:rsid w:val="00A00650"/>
    <w:rsid w:val="00A02186"/>
    <w:rsid w:val="00A03189"/>
    <w:rsid w:val="00A03D79"/>
    <w:rsid w:val="00A05C46"/>
    <w:rsid w:val="00A116B8"/>
    <w:rsid w:val="00A162F3"/>
    <w:rsid w:val="00A17559"/>
    <w:rsid w:val="00A20A96"/>
    <w:rsid w:val="00A24D31"/>
    <w:rsid w:val="00A24EAB"/>
    <w:rsid w:val="00A26C24"/>
    <w:rsid w:val="00A50CC3"/>
    <w:rsid w:val="00A5159B"/>
    <w:rsid w:val="00A53678"/>
    <w:rsid w:val="00A71FBB"/>
    <w:rsid w:val="00A72DEF"/>
    <w:rsid w:val="00A75130"/>
    <w:rsid w:val="00A810BC"/>
    <w:rsid w:val="00A8375B"/>
    <w:rsid w:val="00A86854"/>
    <w:rsid w:val="00A9106D"/>
    <w:rsid w:val="00A915EE"/>
    <w:rsid w:val="00A91845"/>
    <w:rsid w:val="00A9309D"/>
    <w:rsid w:val="00A94AAB"/>
    <w:rsid w:val="00A96C64"/>
    <w:rsid w:val="00AA0B67"/>
    <w:rsid w:val="00AA60BE"/>
    <w:rsid w:val="00AA6D96"/>
    <w:rsid w:val="00AA7ADE"/>
    <w:rsid w:val="00AB3926"/>
    <w:rsid w:val="00AB628B"/>
    <w:rsid w:val="00AB6EC0"/>
    <w:rsid w:val="00AD098A"/>
    <w:rsid w:val="00AD3DEE"/>
    <w:rsid w:val="00AD4CFF"/>
    <w:rsid w:val="00AD525F"/>
    <w:rsid w:val="00AD7291"/>
    <w:rsid w:val="00AE00E2"/>
    <w:rsid w:val="00AE3210"/>
    <w:rsid w:val="00AF21EE"/>
    <w:rsid w:val="00AF69BF"/>
    <w:rsid w:val="00B0057A"/>
    <w:rsid w:val="00B0611D"/>
    <w:rsid w:val="00B07814"/>
    <w:rsid w:val="00B112B4"/>
    <w:rsid w:val="00B11336"/>
    <w:rsid w:val="00B1208A"/>
    <w:rsid w:val="00B12CB8"/>
    <w:rsid w:val="00B20B01"/>
    <w:rsid w:val="00B23288"/>
    <w:rsid w:val="00B25CF2"/>
    <w:rsid w:val="00B33C3C"/>
    <w:rsid w:val="00B34DCA"/>
    <w:rsid w:val="00B34EC9"/>
    <w:rsid w:val="00B35C90"/>
    <w:rsid w:val="00B52472"/>
    <w:rsid w:val="00B53A79"/>
    <w:rsid w:val="00B607F2"/>
    <w:rsid w:val="00B609BD"/>
    <w:rsid w:val="00B6616A"/>
    <w:rsid w:val="00B6739E"/>
    <w:rsid w:val="00B76F8C"/>
    <w:rsid w:val="00B77F90"/>
    <w:rsid w:val="00B80ADC"/>
    <w:rsid w:val="00B821FD"/>
    <w:rsid w:val="00B828A9"/>
    <w:rsid w:val="00B83CF4"/>
    <w:rsid w:val="00B83D37"/>
    <w:rsid w:val="00B85FD8"/>
    <w:rsid w:val="00B90301"/>
    <w:rsid w:val="00B90716"/>
    <w:rsid w:val="00B90E4F"/>
    <w:rsid w:val="00B93F6C"/>
    <w:rsid w:val="00B94E0E"/>
    <w:rsid w:val="00B95FEB"/>
    <w:rsid w:val="00BA3C78"/>
    <w:rsid w:val="00BB21D2"/>
    <w:rsid w:val="00BB3B8C"/>
    <w:rsid w:val="00BC117A"/>
    <w:rsid w:val="00BC1581"/>
    <w:rsid w:val="00BC5C0E"/>
    <w:rsid w:val="00BD009D"/>
    <w:rsid w:val="00BD1CDD"/>
    <w:rsid w:val="00BD24CA"/>
    <w:rsid w:val="00BD2CBF"/>
    <w:rsid w:val="00BE0403"/>
    <w:rsid w:val="00BF1724"/>
    <w:rsid w:val="00BF1DE0"/>
    <w:rsid w:val="00C047A3"/>
    <w:rsid w:val="00C04DCB"/>
    <w:rsid w:val="00C074E4"/>
    <w:rsid w:val="00C07772"/>
    <w:rsid w:val="00C07CD0"/>
    <w:rsid w:val="00C106EA"/>
    <w:rsid w:val="00C1529E"/>
    <w:rsid w:val="00C26160"/>
    <w:rsid w:val="00C33013"/>
    <w:rsid w:val="00C3330E"/>
    <w:rsid w:val="00C343D3"/>
    <w:rsid w:val="00C37E70"/>
    <w:rsid w:val="00C4012D"/>
    <w:rsid w:val="00C40721"/>
    <w:rsid w:val="00C44A4C"/>
    <w:rsid w:val="00C55EF2"/>
    <w:rsid w:val="00C565B8"/>
    <w:rsid w:val="00C6138D"/>
    <w:rsid w:val="00C61599"/>
    <w:rsid w:val="00C6405B"/>
    <w:rsid w:val="00C6672A"/>
    <w:rsid w:val="00C7416E"/>
    <w:rsid w:val="00C77B90"/>
    <w:rsid w:val="00C77CD1"/>
    <w:rsid w:val="00C8555F"/>
    <w:rsid w:val="00C85615"/>
    <w:rsid w:val="00C90A20"/>
    <w:rsid w:val="00C93C9A"/>
    <w:rsid w:val="00C97908"/>
    <w:rsid w:val="00CA0DA4"/>
    <w:rsid w:val="00CA5114"/>
    <w:rsid w:val="00CA6425"/>
    <w:rsid w:val="00CA74AA"/>
    <w:rsid w:val="00CB08F3"/>
    <w:rsid w:val="00CB5A71"/>
    <w:rsid w:val="00CB61E4"/>
    <w:rsid w:val="00CC235D"/>
    <w:rsid w:val="00CC3869"/>
    <w:rsid w:val="00CC4012"/>
    <w:rsid w:val="00CC42C2"/>
    <w:rsid w:val="00CC4CA1"/>
    <w:rsid w:val="00CC6A0E"/>
    <w:rsid w:val="00CD13D8"/>
    <w:rsid w:val="00CD7AAE"/>
    <w:rsid w:val="00CE48DC"/>
    <w:rsid w:val="00CE78F3"/>
    <w:rsid w:val="00CF7893"/>
    <w:rsid w:val="00CF7D00"/>
    <w:rsid w:val="00D06293"/>
    <w:rsid w:val="00D07115"/>
    <w:rsid w:val="00D072FC"/>
    <w:rsid w:val="00D07BE9"/>
    <w:rsid w:val="00D1023C"/>
    <w:rsid w:val="00D145C7"/>
    <w:rsid w:val="00D14D95"/>
    <w:rsid w:val="00D205A8"/>
    <w:rsid w:val="00D21312"/>
    <w:rsid w:val="00D2220A"/>
    <w:rsid w:val="00D22A6B"/>
    <w:rsid w:val="00D23F6A"/>
    <w:rsid w:val="00D248B8"/>
    <w:rsid w:val="00D32358"/>
    <w:rsid w:val="00D34578"/>
    <w:rsid w:val="00D43EC7"/>
    <w:rsid w:val="00D44C87"/>
    <w:rsid w:val="00D44D37"/>
    <w:rsid w:val="00D51121"/>
    <w:rsid w:val="00D523CC"/>
    <w:rsid w:val="00D524AD"/>
    <w:rsid w:val="00D5412C"/>
    <w:rsid w:val="00D565BB"/>
    <w:rsid w:val="00D60CA5"/>
    <w:rsid w:val="00D63458"/>
    <w:rsid w:val="00D64E1B"/>
    <w:rsid w:val="00D73676"/>
    <w:rsid w:val="00D768D8"/>
    <w:rsid w:val="00D801A2"/>
    <w:rsid w:val="00D8292F"/>
    <w:rsid w:val="00D85376"/>
    <w:rsid w:val="00D85A70"/>
    <w:rsid w:val="00D91440"/>
    <w:rsid w:val="00D976F2"/>
    <w:rsid w:val="00DA1115"/>
    <w:rsid w:val="00DA165E"/>
    <w:rsid w:val="00DA74CF"/>
    <w:rsid w:val="00DB0CFF"/>
    <w:rsid w:val="00DB2F9E"/>
    <w:rsid w:val="00DB4E34"/>
    <w:rsid w:val="00DB632E"/>
    <w:rsid w:val="00DC3C9E"/>
    <w:rsid w:val="00DD416B"/>
    <w:rsid w:val="00DD5046"/>
    <w:rsid w:val="00DE04B4"/>
    <w:rsid w:val="00DE05C6"/>
    <w:rsid w:val="00DF0086"/>
    <w:rsid w:val="00DF03E7"/>
    <w:rsid w:val="00DF2A50"/>
    <w:rsid w:val="00DF700D"/>
    <w:rsid w:val="00DF7A44"/>
    <w:rsid w:val="00E00271"/>
    <w:rsid w:val="00E04AF6"/>
    <w:rsid w:val="00E06701"/>
    <w:rsid w:val="00E07DD0"/>
    <w:rsid w:val="00E1009C"/>
    <w:rsid w:val="00E10483"/>
    <w:rsid w:val="00E1398C"/>
    <w:rsid w:val="00E139A7"/>
    <w:rsid w:val="00E154A7"/>
    <w:rsid w:val="00E228F5"/>
    <w:rsid w:val="00E34999"/>
    <w:rsid w:val="00E4213C"/>
    <w:rsid w:val="00E45B13"/>
    <w:rsid w:val="00E47C60"/>
    <w:rsid w:val="00E5188D"/>
    <w:rsid w:val="00E52471"/>
    <w:rsid w:val="00E52618"/>
    <w:rsid w:val="00E52FE3"/>
    <w:rsid w:val="00E654DC"/>
    <w:rsid w:val="00E67236"/>
    <w:rsid w:val="00E74EEF"/>
    <w:rsid w:val="00E7772A"/>
    <w:rsid w:val="00E83EDC"/>
    <w:rsid w:val="00E854CC"/>
    <w:rsid w:val="00E868B2"/>
    <w:rsid w:val="00E92471"/>
    <w:rsid w:val="00E924E3"/>
    <w:rsid w:val="00E9773C"/>
    <w:rsid w:val="00EA36DC"/>
    <w:rsid w:val="00EA52A6"/>
    <w:rsid w:val="00EB0670"/>
    <w:rsid w:val="00EB134C"/>
    <w:rsid w:val="00EB2F57"/>
    <w:rsid w:val="00EB57FF"/>
    <w:rsid w:val="00EB78E0"/>
    <w:rsid w:val="00EC2620"/>
    <w:rsid w:val="00ED3EFA"/>
    <w:rsid w:val="00EE3D33"/>
    <w:rsid w:val="00F0062D"/>
    <w:rsid w:val="00F01B3A"/>
    <w:rsid w:val="00F028C5"/>
    <w:rsid w:val="00F02BD8"/>
    <w:rsid w:val="00F107D1"/>
    <w:rsid w:val="00F26750"/>
    <w:rsid w:val="00F26F65"/>
    <w:rsid w:val="00F33673"/>
    <w:rsid w:val="00F356DA"/>
    <w:rsid w:val="00F429CE"/>
    <w:rsid w:val="00F454A6"/>
    <w:rsid w:val="00F522C2"/>
    <w:rsid w:val="00F531BE"/>
    <w:rsid w:val="00F55E48"/>
    <w:rsid w:val="00F56A68"/>
    <w:rsid w:val="00F6331F"/>
    <w:rsid w:val="00F67995"/>
    <w:rsid w:val="00F7219E"/>
    <w:rsid w:val="00F76A48"/>
    <w:rsid w:val="00F77E3D"/>
    <w:rsid w:val="00F829F9"/>
    <w:rsid w:val="00F83367"/>
    <w:rsid w:val="00F85F66"/>
    <w:rsid w:val="00F867CB"/>
    <w:rsid w:val="00F93BAE"/>
    <w:rsid w:val="00F97782"/>
    <w:rsid w:val="00FA22AA"/>
    <w:rsid w:val="00FA33F3"/>
    <w:rsid w:val="00FA734D"/>
    <w:rsid w:val="00FB2EA0"/>
    <w:rsid w:val="00FB2EC2"/>
    <w:rsid w:val="00FB6B11"/>
    <w:rsid w:val="00FB7A38"/>
    <w:rsid w:val="00FC315F"/>
    <w:rsid w:val="00FC3257"/>
    <w:rsid w:val="00FC5082"/>
    <w:rsid w:val="00FC5202"/>
    <w:rsid w:val="00FD49BB"/>
    <w:rsid w:val="00FD5C0B"/>
    <w:rsid w:val="00FD63E8"/>
    <w:rsid w:val="00FD7BFF"/>
    <w:rsid w:val="00FE26FF"/>
    <w:rsid w:val="00FE5DE7"/>
    <w:rsid w:val="00FE6AB3"/>
    <w:rsid w:val="00FF17DD"/>
    <w:rsid w:val="00FF6E8C"/>
    <w:rsid w:val="00FF6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267F0"/>
  <w15:docId w15:val="{3FBFEA67-8287-401E-90F7-6B45F4BD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493"/>
    <w:pPr>
      <w:spacing w:line="200" w:lineRule="atLeast"/>
    </w:pPr>
    <w:rPr>
      <w:rFonts w:ascii="Arial" w:hAnsi="Arial"/>
      <w:sz w:val="18"/>
    </w:rPr>
  </w:style>
  <w:style w:type="paragraph" w:styleId="berschrift2">
    <w:name w:val="heading 2"/>
    <w:basedOn w:val="Standard"/>
    <w:next w:val="Standard"/>
    <w:link w:val="berschrift2Zchn"/>
    <w:uiPriority w:val="9"/>
    <w:semiHidden/>
    <w:unhideWhenUsed/>
    <w:qFormat/>
    <w:rsid w:val="004C6DDC"/>
    <w:pPr>
      <w:keepNext/>
      <w:spacing w:before="240" w:after="60"/>
      <w:outlineLvl w:val="1"/>
    </w:pPr>
    <w:rPr>
      <w:rFonts w:ascii="Cambria" w:hAnsi="Cambria"/>
      <w:b/>
      <w:bCs/>
      <w:i/>
      <w:iCs/>
      <w:sz w:val="28"/>
      <w:szCs w:val="28"/>
    </w:rPr>
  </w:style>
  <w:style w:type="paragraph" w:styleId="berschrift3">
    <w:name w:val="heading 3"/>
    <w:basedOn w:val="berschrift2"/>
    <w:next w:val="Standard"/>
    <w:link w:val="berschrift3Zchn"/>
    <w:uiPriority w:val="99"/>
    <w:qFormat/>
    <w:rsid w:val="004C6DDC"/>
    <w:pPr>
      <w:widowControl w:val="0"/>
      <w:spacing w:before="0" w:after="240" w:line="240" w:lineRule="auto"/>
      <w:ind w:left="482" w:hanging="482"/>
      <w:outlineLvl w:val="2"/>
    </w:pPr>
    <w:rPr>
      <w:bCs w:val="0"/>
      <w:i w:val="0"/>
      <w:iCs w:val="0"/>
      <w:sz w:val="26"/>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ekvberschriftorange">
    <w:name w:val="ekv.Überschrift.orange"/>
    <w:basedOn w:val="ekvtext"/>
    <w:pPr>
      <w:tabs>
        <w:tab w:val="right" w:pos="15139"/>
      </w:tabs>
      <w:spacing w:line="240" w:lineRule="atLeast"/>
    </w:pPr>
    <w:rPr>
      <w:b/>
      <w:sz w:val="29"/>
    </w:rPr>
  </w:style>
  <w:style w:type="paragraph" w:customStyle="1" w:styleId="ekvtext">
    <w:name w:val="ekv.text"/>
    <w:link w:val="ekvtextZchn"/>
    <w:pPr>
      <w:spacing w:line="200" w:lineRule="atLeast"/>
    </w:pPr>
    <w:rPr>
      <w:rFonts w:ascii="Arial" w:hAnsi="Arial"/>
      <w:sz w:val="18"/>
    </w:rPr>
  </w:style>
  <w:style w:type="character" w:styleId="Seitenzahl">
    <w:name w:val="page number"/>
    <w:basedOn w:val="Absatz-Standardschriftart"/>
  </w:style>
  <w:style w:type="character" w:customStyle="1" w:styleId="ekvberschriftschwarz">
    <w:name w:val="ekv.Überschrift.schwarz"/>
    <w:rPr>
      <w:rFonts w:ascii="Arial" w:hAnsi="Arial"/>
      <w:sz w:val="29"/>
    </w:rPr>
  </w:style>
  <w:style w:type="character" w:customStyle="1" w:styleId="ekvtextfett">
    <w:name w:val="ekv.text.fett"/>
    <w:rPr>
      <w:rFonts w:ascii="Arial" w:hAnsi="Arial"/>
      <w:b/>
      <w:sz w:val="18"/>
    </w:rPr>
  </w:style>
  <w:style w:type="paragraph" w:customStyle="1" w:styleId="ekvTabelleKopf">
    <w:name w:val="ekv.Tabelle.Kopf"/>
    <w:basedOn w:val="ekvTabellefett"/>
    <w:rPr>
      <w:sz w:val="18"/>
    </w:rPr>
  </w:style>
  <w:style w:type="paragraph" w:customStyle="1" w:styleId="ekvTabelle">
    <w:name w:val="ekv.Tabelle"/>
    <w:basedOn w:val="ekvtext"/>
    <w:link w:val="ekvTabelleZchn"/>
    <w:pPr>
      <w:spacing w:before="60" w:after="60"/>
      <w:ind w:left="113" w:right="113"/>
    </w:pPr>
    <w:rPr>
      <w:sz w:val="16"/>
    </w:rPr>
  </w:style>
  <w:style w:type="paragraph" w:customStyle="1" w:styleId="ekvTabellefett">
    <w:name w:val="ekv.Tabelle.fett"/>
    <w:basedOn w:val="ekvTabelle"/>
    <w:next w:val="ekvTabelle"/>
    <w:rPr>
      <w:b/>
    </w:rPr>
  </w:style>
  <w:style w:type="paragraph" w:customStyle="1" w:styleId="ekvTabellekursiv">
    <w:name w:val="ekv.Tabelle.kursiv"/>
    <w:basedOn w:val="ekvTabelle"/>
    <w:next w:val="ekvTabelle"/>
    <w:rPr>
      <w:i/>
    </w:rPr>
  </w:style>
  <w:style w:type="paragraph" w:customStyle="1" w:styleId="ekvseitenzahl">
    <w:name w:val="ekv.seitenzahl"/>
    <w:basedOn w:val="ekvtext"/>
    <w:pPr>
      <w:tabs>
        <w:tab w:val="right" w:pos="15139"/>
      </w:tabs>
    </w:pPr>
    <w:rPr>
      <w:sz w:val="25"/>
    </w:rPr>
  </w:style>
  <w:style w:type="paragraph" w:styleId="Fuzeile">
    <w:name w:val="footer"/>
    <w:basedOn w:val="Standard"/>
    <w:link w:val="FuzeileZchn"/>
    <w:uiPriority w:val="99"/>
    <w:pPr>
      <w:tabs>
        <w:tab w:val="center" w:pos="4536"/>
        <w:tab w:val="right" w:pos="9072"/>
      </w:tabs>
    </w:pPr>
  </w:style>
  <w:style w:type="character" w:customStyle="1" w:styleId="ekvberschriftgrau">
    <w:name w:val="ekv.Überschrift.grau"/>
    <w:rPr>
      <w:rFonts w:ascii="Arial" w:hAnsi="Arial"/>
      <w:color w:val="808080"/>
      <w:sz w:val="29"/>
    </w:rPr>
  </w:style>
  <w:style w:type="character" w:customStyle="1" w:styleId="Kursiv">
    <w:name w:val="Kursiv"/>
    <w:rPr>
      <w:rFonts w:ascii="PoloMA11K-Buch-Kursiv" w:hAnsi="PoloMA11K-Buch-Kursiv"/>
    </w:rPr>
  </w:style>
  <w:style w:type="paragraph" w:styleId="Funotentext">
    <w:name w:val="footnote text"/>
    <w:basedOn w:val="Standard"/>
    <w:semiHidden/>
    <w:pPr>
      <w:spacing w:before="60" w:after="60" w:line="240" w:lineRule="auto"/>
      <w:ind w:left="170" w:hanging="170"/>
    </w:pPr>
    <w:rPr>
      <w:rFonts w:ascii="Times New Roman" w:hAnsi="Times New Roman"/>
      <w:sz w:val="24"/>
      <w:szCs w:val="24"/>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39"/>
    <w:rsid w:val="004C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9"/>
    <w:rsid w:val="004C6DDC"/>
    <w:rPr>
      <w:rFonts w:ascii="Cambria" w:hAnsi="Cambria"/>
      <w:b/>
      <w:sz w:val="26"/>
      <w:lang w:val="x-none" w:eastAsia="x-none"/>
    </w:rPr>
  </w:style>
  <w:style w:type="paragraph" w:customStyle="1" w:styleId="Listenabsatz1">
    <w:name w:val="Listenabsatz1"/>
    <w:basedOn w:val="Standard"/>
    <w:link w:val="Listenabsatz1Zchn"/>
    <w:uiPriority w:val="99"/>
    <w:rsid w:val="004C6DDC"/>
    <w:pPr>
      <w:spacing w:line="240" w:lineRule="auto"/>
      <w:ind w:left="720"/>
      <w:jc w:val="both"/>
    </w:pPr>
    <w:rPr>
      <w:rFonts w:cs="Arial"/>
      <w:sz w:val="24"/>
      <w:szCs w:val="24"/>
      <w:lang w:eastAsia="zh-CN"/>
    </w:rPr>
  </w:style>
  <w:style w:type="character" w:customStyle="1" w:styleId="berschrift2Zchn">
    <w:name w:val="Überschrift 2 Zchn"/>
    <w:link w:val="berschrift2"/>
    <w:uiPriority w:val="9"/>
    <w:semiHidden/>
    <w:rsid w:val="004C6DDC"/>
    <w:rPr>
      <w:rFonts w:ascii="Cambria" w:eastAsia="Times New Roman" w:hAnsi="Cambria" w:cs="Times New Roman"/>
      <w:b/>
      <w:bCs/>
      <w:i/>
      <w:iCs/>
      <w:sz w:val="28"/>
      <w:szCs w:val="28"/>
    </w:rPr>
  </w:style>
  <w:style w:type="paragraph" w:styleId="Untertitel">
    <w:name w:val="Subtitle"/>
    <w:basedOn w:val="Standard"/>
    <w:next w:val="Standard"/>
    <w:link w:val="UntertitelZchn"/>
    <w:uiPriority w:val="11"/>
    <w:qFormat/>
    <w:rsid w:val="00610142"/>
    <w:pPr>
      <w:spacing w:after="60"/>
      <w:jc w:val="center"/>
      <w:outlineLvl w:val="1"/>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uiPriority w:val="11"/>
    <w:rsid w:val="00610142"/>
    <w:rPr>
      <w:rFonts w:asciiTheme="majorHAnsi" w:eastAsiaTheme="majorEastAsia" w:hAnsiTheme="majorHAnsi" w:cstheme="majorBidi"/>
      <w:sz w:val="24"/>
      <w:szCs w:val="24"/>
    </w:rPr>
  </w:style>
  <w:style w:type="paragraph" w:customStyle="1" w:styleId="ListeinTabelle">
    <w:name w:val="Liste in Tabelle"/>
    <w:basedOn w:val="Listenabsatz1"/>
    <w:link w:val="ListeinTabelleZchn"/>
    <w:qFormat/>
    <w:rsid w:val="00D523CC"/>
    <w:pPr>
      <w:numPr>
        <w:numId w:val="4"/>
      </w:numPr>
      <w:tabs>
        <w:tab w:val="left" w:pos="426"/>
      </w:tabs>
      <w:jc w:val="left"/>
    </w:pPr>
    <w:rPr>
      <w:sz w:val="16"/>
      <w:szCs w:val="16"/>
    </w:rPr>
  </w:style>
  <w:style w:type="paragraph" w:styleId="KeinLeerraum">
    <w:name w:val="No Spacing"/>
    <w:link w:val="KeinLeerraumZchn"/>
    <w:uiPriority w:val="1"/>
    <w:qFormat/>
    <w:rsid w:val="00C343D3"/>
    <w:rPr>
      <w:rFonts w:ascii="Arial" w:hAnsi="Arial"/>
      <w:sz w:val="18"/>
    </w:rPr>
  </w:style>
  <w:style w:type="character" w:customStyle="1" w:styleId="Listenabsatz1Zchn">
    <w:name w:val="Listenabsatz1 Zchn"/>
    <w:basedOn w:val="Absatz-Standardschriftart"/>
    <w:link w:val="Listenabsatz1"/>
    <w:uiPriority w:val="99"/>
    <w:rsid w:val="00715C5A"/>
    <w:rPr>
      <w:rFonts w:ascii="Arial" w:hAnsi="Arial" w:cs="Arial"/>
      <w:sz w:val="24"/>
      <w:szCs w:val="24"/>
      <w:lang w:eastAsia="zh-CN"/>
    </w:rPr>
  </w:style>
  <w:style w:type="character" w:customStyle="1" w:styleId="ListeinTabelleZchn">
    <w:name w:val="Liste in Tabelle Zchn"/>
    <w:basedOn w:val="Listenabsatz1Zchn"/>
    <w:link w:val="ListeinTabelle"/>
    <w:rsid w:val="00D523CC"/>
    <w:rPr>
      <w:rFonts w:ascii="Arial" w:hAnsi="Arial" w:cs="Arial"/>
      <w:sz w:val="16"/>
      <w:szCs w:val="16"/>
      <w:lang w:eastAsia="zh-CN"/>
    </w:rPr>
  </w:style>
  <w:style w:type="paragraph" w:customStyle="1" w:styleId="Zeitbedarf">
    <w:name w:val="Zeitbedarf"/>
    <w:basedOn w:val="ekvtext"/>
    <w:link w:val="ZeitbedarfZchn"/>
    <w:qFormat/>
    <w:rsid w:val="00C343D3"/>
    <w:rPr>
      <w:color w:val="FF0000"/>
      <w:sz w:val="16"/>
      <w:szCs w:val="16"/>
    </w:rPr>
  </w:style>
  <w:style w:type="paragraph" w:customStyle="1" w:styleId="Lerneinheit">
    <w:name w:val="Lerneinheit"/>
    <w:basedOn w:val="ekvTabelle"/>
    <w:link w:val="LerneinheitZchn"/>
    <w:qFormat/>
    <w:rsid w:val="00E924E3"/>
    <w:pPr>
      <w:tabs>
        <w:tab w:val="left" w:pos="425"/>
      </w:tabs>
      <w:ind w:left="397" w:hanging="284"/>
    </w:pPr>
  </w:style>
  <w:style w:type="character" w:customStyle="1" w:styleId="ekvtextZchn">
    <w:name w:val="ekv.text Zchn"/>
    <w:basedOn w:val="Absatz-Standardschriftart"/>
    <w:link w:val="ekvtext"/>
    <w:rsid w:val="00C343D3"/>
    <w:rPr>
      <w:rFonts w:ascii="Arial" w:hAnsi="Arial"/>
      <w:sz w:val="18"/>
    </w:rPr>
  </w:style>
  <w:style w:type="character" w:customStyle="1" w:styleId="ZeitbedarfZchn">
    <w:name w:val="Zeitbedarf Zchn"/>
    <w:basedOn w:val="ekvtextZchn"/>
    <w:link w:val="Zeitbedarf"/>
    <w:rsid w:val="00C343D3"/>
    <w:rPr>
      <w:rFonts w:ascii="Arial" w:hAnsi="Arial"/>
      <w:color w:val="FF0000"/>
      <w:sz w:val="16"/>
      <w:szCs w:val="16"/>
    </w:rPr>
  </w:style>
  <w:style w:type="paragraph" w:customStyle="1" w:styleId="Inhalte">
    <w:name w:val="Inhalte"/>
    <w:basedOn w:val="ekvTabelle"/>
    <w:link w:val="InhalteZchn"/>
    <w:qFormat/>
    <w:rsid w:val="0078168F"/>
    <w:pPr>
      <w:tabs>
        <w:tab w:val="left" w:pos="1389"/>
      </w:tabs>
      <w:ind w:left="425" w:hanging="368"/>
    </w:pPr>
  </w:style>
  <w:style w:type="character" w:customStyle="1" w:styleId="ekvTabelleZchn">
    <w:name w:val="ekv.Tabelle Zchn"/>
    <w:basedOn w:val="ekvtextZchn"/>
    <w:link w:val="ekvTabelle"/>
    <w:rsid w:val="00E924E3"/>
    <w:rPr>
      <w:rFonts w:ascii="Arial" w:hAnsi="Arial"/>
      <w:sz w:val="16"/>
    </w:rPr>
  </w:style>
  <w:style w:type="character" w:customStyle="1" w:styleId="LerneinheitZchn">
    <w:name w:val="Lerneinheit Zchn"/>
    <w:basedOn w:val="ekvTabelleZchn"/>
    <w:link w:val="Lerneinheit"/>
    <w:rsid w:val="00E924E3"/>
    <w:rPr>
      <w:rFonts w:ascii="Arial" w:hAnsi="Arial"/>
      <w:sz w:val="16"/>
    </w:rPr>
  </w:style>
  <w:style w:type="paragraph" w:customStyle="1" w:styleId="prozessK">
    <w:name w:val="prozessK"/>
    <w:basedOn w:val="ListeinTabelle"/>
    <w:link w:val="prozessKZchn"/>
    <w:qFormat/>
    <w:rsid w:val="00744828"/>
    <w:pPr>
      <w:numPr>
        <w:numId w:val="0"/>
      </w:numPr>
      <w:tabs>
        <w:tab w:val="clear" w:pos="426"/>
        <w:tab w:val="left" w:pos="710"/>
      </w:tabs>
      <w:ind w:left="710" w:hanging="567"/>
    </w:pPr>
  </w:style>
  <w:style w:type="character" w:customStyle="1" w:styleId="InhalteZchn">
    <w:name w:val="Inhalte Zchn"/>
    <w:basedOn w:val="ekvTabelleZchn"/>
    <w:link w:val="Inhalte"/>
    <w:rsid w:val="0078168F"/>
    <w:rPr>
      <w:rFonts w:ascii="Arial" w:hAnsi="Arial"/>
      <w:sz w:val="16"/>
    </w:rPr>
  </w:style>
  <w:style w:type="character" w:styleId="IntensiveHervorhebung">
    <w:name w:val="Intense Emphasis"/>
    <w:basedOn w:val="Absatz-Standardschriftart"/>
    <w:uiPriority w:val="21"/>
    <w:rsid w:val="00744828"/>
    <w:rPr>
      <w:b/>
      <w:bCs/>
      <w:i/>
      <w:iCs/>
      <w:color w:val="4F81BD" w:themeColor="accent1"/>
    </w:rPr>
  </w:style>
  <w:style w:type="character" w:customStyle="1" w:styleId="prozessKZchn">
    <w:name w:val="prozessK Zchn"/>
    <w:basedOn w:val="ListeinTabelleZchn"/>
    <w:link w:val="prozessK"/>
    <w:rsid w:val="00744828"/>
    <w:rPr>
      <w:rFonts w:ascii="Arial" w:hAnsi="Arial" w:cs="Arial"/>
      <w:sz w:val="16"/>
      <w:szCs w:val="16"/>
      <w:lang w:eastAsia="zh-CN"/>
    </w:rPr>
  </w:style>
  <w:style w:type="character" w:styleId="Kommentarzeichen">
    <w:name w:val="annotation reference"/>
    <w:basedOn w:val="Absatz-Standardschriftart"/>
    <w:uiPriority w:val="99"/>
    <w:semiHidden/>
    <w:unhideWhenUsed/>
    <w:rsid w:val="00910A37"/>
    <w:rPr>
      <w:sz w:val="16"/>
      <w:szCs w:val="16"/>
    </w:rPr>
  </w:style>
  <w:style w:type="paragraph" w:styleId="Kommentartext">
    <w:name w:val="annotation text"/>
    <w:basedOn w:val="Standard"/>
    <w:link w:val="KommentartextZchn"/>
    <w:uiPriority w:val="99"/>
    <w:unhideWhenUsed/>
    <w:rsid w:val="00910A37"/>
    <w:pPr>
      <w:spacing w:line="240" w:lineRule="auto"/>
    </w:pPr>
    <w:rPr>
      <w:sz w:val="20"/>
    </w:rPr>
  </w:style>
  <w:style w:type="character" w:customStyle="1" w:styleId="KommentartextZchn">
    <w:name w:val="Kommentartext Zchn"/>
    <w:basedOn w:val="Absatz-Standardschriftart"/>
    <w:link w:val="Kommentartext"/>
    <w:uiPriority w:val="99"/>
    <w:rsid w:val="00910A37"/>
    <w:rPr>
      <w:rFonts w:ascii="Arial" w:hAnsi="Arial"/>
    </w:rPr>
  </w:style>
  <w:style w:type="paragraph" w:styleId="Kommentarthema">
    <w:name w:val="annotation subject"/>
    <w:basedOn w:val="Kommentartext"/>
    <w:next w:val="Kommentartext"/>
    <w:link w:val="KommentarthemaZchn"/>
    <w:uiPriority w:val="99"/>
    <w:semiHidden/>
    <w:unhideWhenUsed/>
    <w:rsid w:val="00910A37"/>
    <w:rPr>
      <w:b/>
      <w:bCs/>
    </w:rPr>
  </w:style>
  <w:style w:type="character" w:customStyle="1" w:styleId="KommentarthemaZchn">
    <w:name w:val="Kommentarthema Zchn"/>
    <w:basedOn w:val="KommentartextZchn"/>
    <w:link w:val="Kommentarthema"/>
    <w:uiPriority w:val="99"/>
    <w:semiHidden/>
    <w:rsid w:val="00910A37"/>
    <w:rPr>
      <w:rFonts w:ascii="Arial" w:hAnsi="Arial"/>
      <w:b/>
      <w:bCs/>
    </w:rPr>
  </w:style>
  <w:style w:type="character" w:customStyle="1" w:styleId="KeinLeerraumZchn">
    <w:name w:val="Kein Leerraum Zchn"/>
    <w:basedOn w:val="Absatz-Standardschriftart"/>
    <w:link w:val="KeinLeerraum"/>
    <w:uiPriority w:val="1"/>
    <w:rsid w:val="00D07115"/>
    <w:rPr>
      <w:rFonts w:ascii="Arial" w:hAnsi="Arial"/>
      <w:sz w:val="18"/>
    </w:rPr>
  </w:style>
  <w:style w:type="paragraph" w:customStyle="1" w:styleId="Default">
    <w:name w:val="Default"/>
    <w:rsid w:val="00110DA8"/>
    <w:pPr>
      <w:autoSpaceDE w:val="0"/>
      <w:autoSpaceDN w:val="0"/>
      <w:adjustRightInd w:val="0"/>
    </w:pPr>
    <w:rPr>
      <w:rFonts w:ascii="Arial" w:hAnsi="Arial" w:cs="Arial"/>
      <w:color w:val="000000"/>
      <w:sz w:val="24"/>
      <w:szCs w:val="24"/>
      <w:lang w:val="en-US"/>
    </w:rPr>
  </w:style>
  <w:style w:type="paragraph" w:styleId="Listenabsatz">
    <w:name w:val="List Paragraph"/>
    <w:basedOn w:val="Standard"/>
    <w:uiPriority w:val="34"/>
    <w:qFormat/>
    <w:rsid w:val="006E4F1F"/>
    <w:pPr>
      <w:ind w:left="720"/>
      <w:contextualSpacing/>
    </w:pPr>
  </w:style>
  <w:style w:type="character" w:styleId="Platzhaltertext">
    <w:name w:val="Placeholder Text"/>
    <w:basedOn w:val="Absatz-Standardschriftart"/>
    <w:uiPriority w:val="99"/>
    <w:semiHidden/>
    <w:rsid w:val="00B93F6C"/>
    <w:rPr>
      <w:color w:val="808080"/>
    </w:rPr>
  </w:style>
  <w:style w:type="character" w:customStyle="1" w:styleId="FuzeileZchn">
    <w:name w:val="Fußzeile Zchn"/>
    <w:basedOn w:val="Absatz-Standardschriftart"/>
    <w:link w:val="Fuzeile"/>
    <w:uiPriority w:val="99"/>
    <w:rsid w:val="002A489E"/>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9369">
      <w:bodyDiv w:val="1"/>
      <w:marLeft w:val="0"/>
      <w:marRight w:val="0"/>
      <w:marTop w:val="0"/>
      <w:marBottom w:val="0"/>
      <w:divBdr>
        <w:top w:val="none" w:sz="0" w:space="0" w:color="auto"/>
        <w:left w:val="none" w:sz="0" w:space="0" w:color="auto"/>
        <w:bottom w:val="none" w:sz="0" w:space="0" w:color="auto"/>
        <w:right w:val="none" w:sz="0" w:space="0" w:color="auto"/>
      </w:divBdr>
    </w:div>
    <w:div w:id="234753348">
      <w:bodyDiv w:val="1"/>
      <w:marLeft w:val="0"/>
      <w:marRight w:val="0"/>
      <w:marTop w:val="0"/>
      <w:marBottom w:val="0"/>
      <w:divBdr>
        <w:top w:val="none" w:sz="0" w:space="0" w:color="auto"/>
        <w:left w:val="none" w:sz="0" w:space="0" w:color="auto"/>
        <w:bottom w:val="none" w:sz="0" w:space="0" w:color="auto"/>
        <w:right w:val="none" w:sz="0" w:space="0" w:color="auto"/>
      </w:divBdr>
    </w:div>
    <w:div w:id="320693724">
      <w:bodyDiv w:val="1"/>
      <w:marLeft w:val="0"/>
      <w:marRight w:val="0"/>
      <w:marTop w:val="0"/>
      <w:marBottom w:val="0"/>
      <w:divBdr>
        <w:top w:val="none" w:sz="0" w:space="0" w:color="auto"/>
        <w:left w:val="none" w:sz="0" w:space="0" w:color="auto"/>
        <w:bottom w:val="none" w:sz="0" w:space="0" w:color="auto"/>
        <w:right w:val="none" w:sz="0" w:space="0" w:color="auto"/>
      </w:divBdr>
    </w:div>
    <w:div w:id="320933404">
      <w:bodyDiv w:val="1"/>
      <w:marLeft w:val="0"/>
      <w:marRight w:val="0"/>
      <w:marTop w:val="0"/>
      <w:marBottom w:val="0"/>
      <w:divBdr>
        <w:top w:val="none" w:sz="0" w:space="0" w:color="auto"/>
        <w:left w:val="none" w:sz="0" w:space="0" w:color="auto"/>
        <w:bottom w:val="none" w:sz="0" w:space="0" w:color="auto"/>
        <w:right w:val="none" w:sz="0" w:space="0" w:color="auto"/>
      </w:divBdr>
    </w:div>
    <w:div w:id="791872690">
      <w:bodyDiv w:val="1"/>
      <w:marLeft w:val="0"/>
      <w:marRight w:val="0"/>
      <w:marTop w:val="0"/>
      <w:marBottom w:val="0"/>
      <w:divBdr>
        <w:top w:val="none" w:sz="0" w:space="0" w:color="auto"/>
        <w:left w:val="none" w:sz="0" w:space="0" w:color="auto"/>
        <w:bottom w:val="none" w:sz="0" w:space="0" w:color="auto"/>
        <w:right w:val="none" w:sz="0" w:space="0" w:color="auto"/>
      </w:divBdr>
    </w:div>
    <w:div w:id="884171683">
      <w:bodyDiv w:val="1"/>
      <w:marLeft w:val="0"/>
      <w:marRight w:val="0"/>
      <w:marTop w:val="0"/>
      <w:marBottom w:val="0"/>
      <w:divBdr>
        <w:top w:val="none" w:sz="0" w:space="0" w:color="auto"/>
        <w:left w:val="none" w:sz="0" w:space="0" w:color="auto"/>
        <w:bottom w:val="none" w:sz="0" w:space="0" w:color="auto"/>
        <w:right w:val="none" w:sz="0" w:space="0" w:color="auto"/>
      </w:divBdr>
    </w:div>
    <w:div w:id="962926429">
      <w:bodyDiv w:val="1"/>
      <w:marLeft w:val="0"/>
      <w:marRight w:val="0"/>
      <w:marTop w:val="0"/>
      <w:marBottom w:val="0"/>
      <w:divBdr>
        <w:top w:val="none" w:sz="0" w:space="0" w:color="auto"/>
        <w:left w:val="none" w:sz="0" w:space="0" w:color="auto"/>
        <w:bottom w:val="none" w:sz="0" w:space="0" w:color="auto"/>
        <w:right w:val="none" w:sz="0" w:space="0" w:color="auto"/>
      </w:divBdr>
    </w:div>
    <w:div w:id="1216164045">
      <w:bodyDiv w:val="1"/>
      <w:marLeft w:val="0"/>
      <w:marRight w:val="0"/>
      <w:marTop w:val="0"/>
      <w:marBottom w:val="0"/>
      <w:divBdr>
        <w:top w:val="none" w:sz="0" w:space="0" w:color="auto"/>
        <w:left w:val="none" w:sz="0" w:space="0" w:color="auto"/>
        <w:bottom w:val="none" w:sz="0" w:space="0" w:color="auto"/>
        <w:right w:val="none" w:sz="0" w:space="0" w:color="auto"/>
      </w:divBdr>
    </w:div>
    <w:div w:id="1318850120">
      <w:bodyDiv w:val="1"/>
      <w:marLeft w:val="0"/>
      <w:marRight w:val="0"/>
      <w:marTop w:val="0"/>
      <w:marBottom w:val="0"/>
      <w:divBdr>
        <w:top w:val="none" w:sz="0" w:space="0" w:color="auto"/>
        <w:left w:val="none" w:sz="0" w:space="0" w:color="auto"/>
        <w:bottom w:val="none" w:sz="0" w:space="0" w:color="auto"/>
        <w:right w:val="none" w:sz="0" w:space="0" w:color="auto"/>
      </w:divBdr>
    </w:div>
    <w:div w:id="1467242321">
      <w:bodyDiv w:val="1"/>
      <w:marLeft w:val="0"/>
      <w:marRight w:val="0"/>
      <w:marTop w:val="0"/>
      <w:marBottom w:val="0"/>
      <w:divBdr>
        <w:top w:val="none" w:sz="0" w:space="0" w:color="auto"/>
        <w:left w:val="none" w:sz="0" w:space="0" w:color="auto"/>
        <w:bottom w:val="none" w:sz="0" w:space="0" w:color="auto"/>
        <w:right w:val="none" w:sz="0" w:space="0" w:color="auto"/>
      </w:divBdr>
    </w:div>
    <w:div w:id="1506440319">
      <w:bodyDiv w:val="1"/>
      <w:marLeft w:val="0"/>
      <w:marRight w:val="0"/>
      <w:marTop w:val="0"/>
      <w:marBottom w:val="0"/>
      <w:divBdr>
        <w:top w:val="none" w:sz="0" w:space="0" w:color="auto"/>
        <w:left w:val="none" w:sz="0" w:space="0" w:color="auto"/>
        <w:bottom w:val="none" w:sz="0" w:space="0" w:color="auto"/>
        <w:right w:val="none" w:sz="0" w:space="0" w:color="auto"/>
      </w:divBdr>
    </w:div>
    <w:div w:id="1567841360">
      <w:bodyDiv w:val="1"/>
      <w:marLeft w:val="0"/>
      <w:marRight w:val="0"/>
      <w:marTop w:val="0"/>
      <w:marBottom w:val="0"/>
      <w:divBdr>
        <w:top w:val="none" w:sz="0" w:space="0" w:color="auto"/>
        <w:left w:val="none" w:sz="0" w:space="0" w:color="auto"/>
        <w:bottom w:val="none" w:sz="0" w:space="0" w:color="auto"/>
        <w:right w:val="none" w:sz="0" w:space="0" w:color="auto"/>
      </w:divBdr>
    </w:div>
    <w:div w:id="1612585053">
      <w:bodyDiv w:val="1"/>
      <w:marLeft w:val="0"/>
      <w:marRight w:val="0"/>
      <w:marTop w:val="0"/>
      <w:marBottom w:val="0"/>
      <w:divBdr>
        <w:top w:val="none" w:sz="0" w:space="0" w:color="auto"/>
        <w:left w:val="none" w:sz="0" w:space="0" w:color="auto"/>
        <w:bottom w:val="none" w:sz="0" w:space="0" w:color="auto"/>
        <w:right w:val="none" w:sz="0" w:space="0" w:color="auto"/>
      </w:divBdr>
    </w:div>
    <w:div w:id="1719429783">
      <w:bodyDiv w:val="1"/>
      <w:marLeft w:val="0"/>
      <w:marRight w:val="0"/>
      <w:marTop w:val="0"/>
      <w:marBottom w:val="0"/>
      <w:divBdr>
        <w:top w:val="none" w:sz="0" w:space="0" w:color="auto"/>
        <w:left w:val="none" w:sz="0" w:space="0" w:color="auto"/>
        <w:bottom w:val="none" w:sz="0" w:space="0" w:color="auto"/>
        <w:right w:val="none" w:sz="0" w:space="0" w:color="auto"/>
      </w:divBdr>
    </w:div>
    <w:div w:id="1727993687">
      <w:bodyDiv w:val="1"/>
      <w:marLeft w:val="0"/>
      <w:marRight w:val="0"/>
      <w:marTop w:val="0"/>
      <w:marBottom w:val="0"/>
      <w:divBdr>
        <w:top w:val="none" w:sz="0" w:space="0" w:color="auto"/>
        <w:left w:val="none" w:sz="0" w:space="0" w:color="auto"/>
        <w:bottom w:val="none" w:sz="0" w:space="0" w:color="auto"/>
        <w:right w:val="none" w:sz="0" w:space="0" w:color="auto"/>
      </w:divBdr>
    </w:div>
    <w:div w:id="204165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320B9-3317-43D6-9EB8-BC68F0AF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6147</Words>
  <Characters>38727</Characters>
  <Application>Microsoft Office Word</Application>
  <DocSecurity>0</DocSecurity>
  <Lines>322</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Klett IT GmbH</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cp:revision>
  <cp:lastPrinted>2026-05-27T09:41:00Z</cp:lastPrinted>
  <dcterms:created xsi:type="dcterms:W3CDTF">2026-05-27T08:54:00Z</dcterms:created>
  <dcterms:modified xsi:type="dcterms:W3CDTF">2026-05-28T13:13:00Z</dcterms:modified>
</cp:coreProperties>
</file>