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42"/>
        <w:gridCol w:w="11628"/>
      </w:tblGrid>
      <w:tr w:rsidR="00ED6B3A" w:rsidRPr="0029083B" w14:paraId="1A83E7CE" w14:textId="77777777" w:rsidTr="00F35A5C">
        <w:tc>
          <w:tcPr>
            <w:tcW w:w="2943" w:type="dxa"/>
          </w:tcPr>
          <w:p w14:paraId="268D51DA" w14:textId="4E6A0510" w:rsidR="00175158" w:rsidRPr="0029083B" w:rsidRDefault="00EC6D11" w:rsidP="00CF5BE6">
            <w:pPr>
              <w:pStyle w:val="stoffdeckblatttitel"/>
              <w:rPr>
                <w:highlight w:val="yellow"/>
              </w:rPr>
            </w:pPr>
            <w:r w:rsidRPr="0029083B">
              <w:rPr>
                <w:noProof/>
                <w:highlight w:val="yellow"/>
                <w:lang w:eastAsia="de-DE"/>
              </w:rPr>
              <w:drawing>
                <wp:inline distT="0" distB="0" distL="0" distR="0" wp14:anchorId="54511346" wp14:editId="7B5D2692">
                  <wp:extent cx="1665027" cy="2299118"/>
                  <wp:effectExtent l="0" t="0" r="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391" cy="2312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BC308" w14:textId="77777777" w:rsidR="00F05753" w:rsidRPr="0029083B" w:rsidRDefault="00F05753" w:rsidP="00CF5BE6">
            <w:pPr>
              <w:pStyle w:val="stoffdeckblatttitel"/>
              <w:rPr>
                <w:highlight w:val="yellow"/>
              </w:rPr>
            </w:pPr>
          </w:p>
          <w:p w14:paraId="1689EF57" w14:textId="349B8EFB" w:rsidR="00CC0530" w:rsidRPr="0029083B" w:rsidRDefault="00CC0530" w:rsidP="00CF5BE6">
            <w:pPr>
              <w:pStyle w:val="stoffdeckblatttitel"/>
              <w:rPr>
                <w:noProof/>
                <w:sz w:val="14"/>
                <w:szCs w:val="14"/>
                <w:highlight w:val="yellow"/>
                <w:lang w:eastAsia="de-DE"/>
              </w:rPr>
            </w:pPr>
          </w:p>
        </w:tc>
        <w:tc>
          <w:tcPr>
            <w:tcW w:w="11767" w:type="dxa"/>
          </w:tcPr>
          <w:p w14:paraId="7F5D8E8F" w14:textId="77777777" w:rsidR="00D70FD4" w:rsidRPr="0029083B" w:rsidRDefault="00D70FD4" w:rsidP="00D70FD4">
            <w:pPr>
              <w:pStyle w:val="stoffdeckblatttitel"/>
              <w:rPr>
                <w:b/>
              </w:rPr>
            </w:pPr>
            <w:proofErr w:type="spellStart"/>
            <w:r w:rsidRPr="0029083B">
              <w:rPr>
                <w:b/>
              </w:rPr>
              <w:t>Découvertes</w:t>
            </w:r>
            <w:proofErr w:type="spellEnd"/>
            <w:r w:rsidRPr="0029083B">
              <w:rPr>
                <w:b/>
              </w:rPr>
              <w:t>, Ausgabe ab 2020</w:t>
            </w:r>
          </w:p>
          <w:p w14:paraId="4332EE93" w14:textId="77777777" w:rsidR="00D70FD4" w:rsidRPr="0029083B" w:rsidRDefault="00D70FD4" w:rsidP="00D70FD4">
            <w:pPr>
              <w:pStyle w:val="stoffdeckblatttitel"/>
            </w:pPr>
            <w:r w:rsidRPr="0029083B">
              <w:t>Stoffverteilungsplan Thüringen</w:t>
            </w:r>
          </w:p>
          <w:p w14:paraId="13F7432A" w14:textId="6CF8AFD2" w:rsidR="00D70FD4" w:rsidRPr="0029083B" w:rsidRDefault="00D70FD4" w:rsidP="00D70FD4">
            <w:pPr>
              <w:pStyle w:val="stoffdeckblatttitel"/>
            </w:pPr>
            <w:r w:rsidRPr="0029083B">
              <w:t>Lehrplan Gymnasium Französisch 20</w:t>
            </w:r>
            <w:r w:rsidR="0068146C" w:rsidRPr="0029083B">
              <w:t>1</w:t>
            </w:r>
            <w:r w:rsidRPr="0029083B">
              <w:t>1</w:t>
            </w:r>
          </w:p>
          <w:p w14:paraId="0FD859DC" w14:textId="2854DDCE" w:rsidR="00D70FD4" w:rsidRPr="0029083B" w:rsidRDefault="00D70FD4" w:rsidP="00D70FD4">
            <w:pPr>
              <w:pStyle w:val="stoffdeckblatttitel"/>
            </w:pPr>
            <w:r w:rsidRPr="0029083B">
              <w:t>Französisch als 2. Fremdsprache; Klasse 8 (</w:t>
            </w:r>
            <w:r w:rsidR="0024229E" w:rsidRPr="0029083B">
              <w:t>4</w:t>
            </w:r>
            <w:r w:rsidRPr="0029083B">
              <w:t xml:space="preserve"> Wochenstunden)</w:t>
            </w:r>
          </w:p>
          <w:p w14:paraId="79FBF7DA" w14:textId="0B3728DA" w:rsidR="00D70FD4" w:rsidRPr="0029083B" w:rsidRDefault="00D70FD4" w:rsidP="00D70FD4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680F6F07" w14:textId="4CCD6070" w:rsidR="00F7747A" w:rsidRPr="0029083B" w:rsidRDefault="00F7747A" w:rsidP="00F7747A">
            <w:pPr>
              <w:pStyle w:val="Hinweise"/>
              <w:spacing w:line="276" w:lineRule="auto"/>
              <w:rPr>
                <w:color w:val="auto"/>
                <w:sz w:val="28"/>
                <w:szCs w:val="28"/>
                <w:highlight w:val="yellow"/>
              </w:rPr>
            </w:pPr>
          </w:p>
          <w:p w14:paraId="34A0FB13" w14:textId="3CD7813B" w:rsidR="0029083B" w:rsidRDefault="0029083B" w:rsidP="0029083B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  <w:r w:rsidRPr="00233BC3">
              <w:rPr>
                <w:noProof/>
                <w:color w:val="auto"/>
                <w:lang w:eastAsia="de-DE"/>
              </w:rPr>
              <w:t xml:space="preserve">Der Stoffverteilungsplan </w:t>
            </w:r>
            <w:r>
              <w:rPr>
                <w:noProof/>
                <w:color w:val="auto"/>
                <w:lang w:eastAsia="de-DE"/>
              </w:rPr>
              <w:t>gilt</w:t>
            </w:r>
            <w:r w:rsidRPr="00233BC3">
              <w:rPr>
                <w:noProof/>
                <w:color w:val="auto"/>
                <w:lang w:eastAsia="de-DE"/>
              </w:rPr>
              <w:t xml:space="preserve"> für die Klasse </w:t>
            </w:r>
            <w:r>
              <w:rPr>
                <w:noProof/>
                <w:color w:val="auto"/>
                <w:lang w:eastAsia="de-DE"/>
              </w:rPr>
              <w:t>8</w:t>
            </w:r>
            <w:r w:rsidRPr="00233BC3">
              <w:rPr>
                <w:noProof/>
                <w:color w:val="auto"/>
                <w:lang w:eastAsia="de-DE"/>
              </w:rPr>
              <w:t xml:space="preserve"> für </w:t>
            </w:r>
            <w:r>
              <w:rPr>
                <w:noProof/>
                <w:color w:val="auto"/>
                <w:lang w:eastAsia="de-DE"/>
              </w:rPr>
              <w:t>vier</w:t>
            </w:r>
            <w:r w:rsidRPr="00233BC3">
              <w:rPr>
                <w:noProof/>
                <w:color w:val="auto"/>
                <w:lang w:eastAsia="de-DE"/>
              </w:rPr>
              <w:t xml:space="preserve"> Wochenstunden nach der Thüringer Schulordnung für die Grundschule, die Regelschule, die Gemeinschaftsschule, das Gymnasium, die Gesamtschule und die Förderschule Gültigkeit ab 1. August 2025. </w:t>
            </w:r>
          </w:p>
          <w:p w14:paraId="0FB7D570" w14:textId="39BD5FFB" w:rsidR="00175158" w:rsidRPr="0029083B" w:rsidRDefault="00175158" w:rsidP="00F05753">
            <w:pPr>
              <w:pStyle w:val="Hinweise"/>
              <w:spacing w:line="276" w:lineRule="auto"/>
              <w:rPr>
                <w:noProof/>
                <w:highlight w:val="yellow"/>
                <w:lang w:eastAsia="de-DE"/>
              </w:rPr>
            </w:pPr>
          </w:p>
        </w:tc>
      </w:tr>
    </w:tbl>
    <w:p w14:paraId="51609391" w14:textId="13BFFB4C" w:rsidR="00175158" w:rsidRPr="0029083B" w:rsidRDefault="00E645CE" w:rsidP="00175158">
      <w:pPr>
        <w:pStyle w:val="stoffdeckblatttitel"/>
        <w:rPr>
          <w:highlight w:val="yellow"/>
        </w:rPr>
      </w:pPr>
      <w:r w:rsidRPr="0029083B">
        <w:rPr>
          <w:highlight w:val="yellow"/>
        </w:rPr>
        <w:br w:type="page"/>
      </w:r>
    </w:p>
    <w:p w14:paraId="0109F154" w14:textId="77777777" w:rsidR="00E645CE" w:rsidRPr="0029083B" w:rsidRDefault="00E645CE">
      <w:pPr>
        <w:rPr>
          <w:rFonts w:ascii="Arial" w:eastAsia="Times New Roman" w:hAnsi="Arial" w:cs="Times New Roman"/>
          <w:szCs w:val="24"/>
          <w:highlight w:val="yellow"/>
          <w:lang w:eastAsia="ar-SA"/>
        </w:rPr>
      </w:pPr>
    </w:p>
    <w:tbl>
      <w:tblPr>
        <w:tblStyle w:val="Tabellenraster1"/>
        <w:tblW w:w="1462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547"/>
        <w:gridCol w:w="2126"/>
        <w:gridCol w:w="993"/>
        <w:gridCol w:w="2551"/>
        <w:gridCol w:w="5245"/>
        <w:gridCol w:w="1863"/>
      </w:tblGrid>
      <w:tr w:rsidR="00CF698B" w:rsidRPr="0029083B" w14:paraId="52FDC06F" w14:textId="77777777" w:rsidTr="009754B7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7777777" w:rsidR="00CF698B" w:rsidRPr="0029083B" w:rsidRDefault="00CF698B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>U</w:t>
            </w:r>
            <w:r w:rsidR="00934094" w:rsidRPr="0029083B">
              <w:rPr>
                <w:rFonts w:ascii="Times New Roman" w:hAnsi="Times New Roman"/>
                <w:sz w:val="18"/>
                <w:szCs w:val="18"/>
              </w:rPr>
              <w:t>nterrichts-woche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B6F3A63" w14:textId="77777777" w:rsidR="00CF698B" w:rsidRPr="0029083B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>Std.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1FB537" w14:textId="77777777" w:rsidR="00CF698B" w:rsidRPr="0029083B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C77E33D" w14:textId="77777777" w:rsidR="00CF698B" w:rsidRPr="0029083B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554FFB" w14:textId="77777777" w:rsidR="00CF698B" w:rsidRPr="0029083B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EA528F" w14:textId="10A40A9D" w:rsidR="00CF698B" w:rsidRPr="0029083B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>Kompetenzen</w:t>
            </w:r>
            <w:r w:rsidR="004D60E9" w:rsidRPr="0029083B">
              <w:rPr>
                <w:rFonts w:ascii="Times New Roman" w:hAnsi="Times New Roman"/>
                <w:sz w:val="18"/>
                <w:szCs w:val="18"/>
              </w:rPr>
              <w:t xml:space="preserve"> und </w:t>
            </w:r>
            <w:r w:rsidR="00597C73" w:rsidRPr="0029083B">
              <w:rPr>
                <w:rFonts w:ascii="Times New Roman" w:hAnsi="Times New Roman"/>
                <w:sz w:val="18"/>
                <w:szCs w:val="18"/>
              </w:rPr>
              <w:t>Fertigkeiten</w:t>
            </w:r>
            <w:r w:rsidRPr="0029083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  <w:shd w:val="clear" w:color="auto" w:fill="F2F2F2" w:themeFill="background1" w:themeFillShade="F2"/>
          </w:tcPr>
          <w:p w14:paraId="0D6E13E4" w14:textId="7D5CD19D" w:rsidR="00CF698B" w:rsidRPr="0029083B" w:rsidRDefault="008A6065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9083B">
              <w:rPr>
                <w:rFonts w:ascii="Times New Roman" w:hAnsi="Times New Roman"/>
                <w:sz w:val="18"/>
                <w:szCs w:val="18"/>
              </w:rPr>
              <w:t>Eigene Materialien</w:t>
            </w:r>
          </w:p>
        </w:tc>
      </w:tr>
      <w:tr w:rsidR="00CF698B" w:rsidRPr="0029083B" w14:paraId="06EBBB84" w14:textId="77777777" w:rsidTr="009754B7">
        <w:trPr>
          <w:trHeight w:hRule="exact" w:val="113"/>
          <w:tblHeader/>
        </w:trPr>
        <w:tc>
          <w:tcPr>
            <w:tcW w:w="1299" w:type="dxa"/>
          </w:tcPr>
          <w:p w14:paraId="6BCC3B69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7" w:type="dxa"/>
          </w:tcPr>
          <w:p w14:paraId="15102A3A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2830A8F2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DCE1664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14:paraId="163DE94D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</w:tcPr>
          <w:p w14:paraId="602BE2E5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63" w:type="dxa"/>
          </w:tcPr>
          <w:p w14:paraId="0EAC66AD" w14:textId="77777777" w:rsidR="00CF698B" w:rsidRPr="0029083B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B2DAD" w:rsidRPr="0029083B" w14:paraId="7B7FD5EC" w14:textId="77777777" w:rsidTr="009754B7">
        <w:tc>
          <w:tcPr>
            <w:tcW w:w="1299" w:type="dxa"/>
          </w:tcPr>
          <w:p w14:paraId="6D23DCCB" w14:textId="49AA6911" w:rsidR="007B2DAD" w:rsidRPr="00595696" w:rsidRDefault="00D56E99" w:rsidP="00CF5BE6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>1 bis 7</w:t>
            </w:r>
          </w:p>
        </w:tc>
        <w:tc>
          <w:tcPr>
            <w:tcW w:w="547" w:type="dxa"/>
          </w:tcPr>
          <w:p w14:paraId="13DA5B53" w14:textId="4C3DAC3F" w:rsidR="007B2DAD" w:rsidRPr="00595696" w:rsidRDefault="00D56E99" w:rsidP="00CF5BE6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>2</w:t>
            </w:r>
            <w:r w:rsidR="00595696" w:rsidRPr="00595696">
              <w:rPr>
                <w:b/>
              </w:rPr>
              <w:t>4</w:t>
            </w:r>
          </w:p>
        </w:tc>
        <w:tc>
          <w:tcPr>
            <w:tcW w:w="2126" w:type="dxa"/>
          </w:tcPr>
          <w:p w14:paraId="3AEE3121" w14:textId="63ABF2AC" w:rsidR="007B2DAD" w:rsidRPr="00595696" w:rsidRDefault="002F2517" w:rsidP="002F2517">
            <w:pPr>
              <w:pStyle w:val="stofftabelletext"/>
              <w:rPr>
                <w:b/>
                <w:lang w:val="en-US"/>
              </w:rPr>
            </w:pPr>
            <w:proofErr w:type="spellStart"/>
            <w:r w:rsidRPr="00595696">
              <w:rPr>
                <w:b/>
                <w:lang w:val="en-US"/>
              </w:rPr>
              <w:t>Unité</w:t>
            </w:r>
            <w:proofErr w:type="spellEnd"/>
            <w:r w:rsidR="002E5A91" w:rsidRPr="00595696">
              <w:rPr>
                <w:b/>
                <w:lang w:val="en-US"/>
              </w:rPr>
              <w:t xml:space="preserve"> 1: </w:t>
            </w:r>
            <w:proofErr w:type="spellStart"/>
            <w:r w:rsidR="000E6E12" w:rsidRPr="00595696">
              <w:rPr>
                <w:b/>
                <w:lang w:val="en-US"/>
              </w:rPr>
              <w:t>Vive</w:t>
            </w:r>
            <w:proofErr w:type="spellEnd"/>
            <w:r w:rsidR="000E6E12" w:rsidRPr="00595696">
              <w:rPr>
                <w:b/>
                <w:lang w:val="en-US"/>
              </w:rPr>
              <w:t xml:space="preserve"> les </w:t>
            </w:r>
            <w:proofErr w:type="spellStart"/>
            <w:r w:rsidR="000E6E12" w:rsidRPr="00595696">
              <w:rPr>
                <w:b/>
                <w:lang w:val="en-US"/>
              </w:rPr>
              <w:t>échanges</w:t>
            </w:r>
            <w:proofErr w:type="spellEnd"/>
            <w:r w:rsidR="000E6E12" w:rsidRPr="00595696">
              <w:rPr>
                <w:b/>
                <w:lang w:val="en-US"/>
              </w:rPr>
              <w:t>!</w:t>
            </w:r>
          </w:p>
        </w:tc>
        <w:tc>
          <w:tcPr>
            <w:tcW w:w="993" w:type="dxa"/>
          </w:tcPr>
          <w:p w14:paraId="5EDF9EBF" w14:textId="5C540F2A" w:rsidR="007B2DAD" w:rsidRPr="00595696" w:rsidRDefault="00B158D1" w:rsidP="00CF5BE6">
            <w:pPr>
              <w:pStyle w:val="stofftabelletext"/>
            </w:pPr>
            <w:r w:rsidRPr="00595696">
              <w:rPr>
                <w:b/>
              </w:rPr>
              <w:t>10–2</w:t>
            </w:r>
            <w:r w:rsidR="000E6E12" w:rsidRPr="00595696">
              <w:rPr>
                <w:b/>
              </w:rPr>
              <w:t>3</w:t>
            </w:r>
          </w:p>
        </w:tc>
        <w:tc>
          <w:tcPr>
            <w:tcW w:w="2551" w:type="dxa"/>
          </w:tcPr>
          <w:p w14:paraId="0F71F595" w14:textId="7A33544E" w:rsidR="00F96861" w:rsidRPr="00595696" w:rsidRDefault="00F96861" w:rsidP="00F9686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écouter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Durchsagen verstehen; ein Interview verstehen /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parler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Gefühle ausdrücken und reagieren; In Frankreich zurechtkommen; </w:t>
            </w:r>
            <w:r w:rsidR="000A53C8" w:rsidRPr="00595696">
              <w:rPr>
                <w:rFonts w:eastAsia="Calibri"/>
                <w:sz w:val="18"/>
                <w:szCs w:val="18"/>
              </w:rPr>
              <w:t>Eine Spezialität präsentieren; V</w:t>
            </w:r>
            <w:r w:rsidRPr="00595696">
              <w:rPr>
                <w:rFonts w:eastAsia="Calibri"/>
                <w:sz w:val="18"/>
                <w:szCs w:val="18"/>
              </w:rPr>
              <w:t xml:space="preserve">on einem erlebnisreichen Tag erzählen /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écrire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Eine Anzeige für einen Austausch schreiben /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stratégie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Ein deutsch-französisches Wörterbuch benutzen</w:t>
            </w:r>
          </w:p>
          <w:p w14:paraId="414DDB01" w14:textId="77777777" w:rsidR="00F96861" w:rsidRPr="00595696" w:rsidRDefault="00F96861" w:rsidP="00F96861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  <w:p w14:paraId="77AFCC62" w14:textId="0467ABBA" w:rsidR="00EB57F5" w:rsidRPr="00595696" w:rsidRDefault="00F96861" w:rsidP="00C30C89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vocabulaire</w:t>
            </w:r>
            <w:proofErr w:type="spellEnd"/>
            <w:r w:rsidR="00EB57F5" w:rsidRPr="00595696">
              <w:rPr>
                <w:rFonts w:eastAsia="Calibr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="00EB57F5" w:rsidRPr="00595696">
              <w:rPr>
                <w:rFonts w:eastAsia="Calibri"/>
                <w:b/>
                <w:sz w:val="18"/>
                <w:szCs w:val="18"/>
                <w:u w:val="single"/>
              </w:rPr>
              <w:t>t</w:t>
            </w:r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hématique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> </w:t>
            </w:r>
            <w:r w:rsidR="00EB57F5" w:rsidRPr="00595696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3D9E479" w14:textId="0EAF572B" w:rsidR="007B2DAD" w:rsidRPr="00595696" w:rsidRDefault="00F96861" w:rsidP="00C30C89">
            <w:pPr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 w:rsidRPr="00595696">
              <w:rPr>
                <w:rFonts w:eastAsia="Calibri"/>
                <w:i/>
                <w:sz w:val="18"/>
                <w:szCs w:val="18"/>
              </w:rPr>
              <w:t>L’échange</w:t>
            </w:r>
            <w:proofErr w:type="spellEnd"/>
            <w:r w:rsidRPr="00595696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595696">
              <w:rPr>
                <w:rFonts w:eastAsia="Calibri"/>
                <w:i/>
                <w:sz w:val="18"/>
                <w:szCs w:val="18"/>
              </w:rPr>
              <w:t>scolaire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/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révisions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Die direkten und indirekten Objektpronomen; das Passé </w:t>
            </w:r>
            <w:proofErr w:type="spellStart"/>
            <w:r w:rsidRPr="00595696">
              <w:rPr>
                <w:rFonts w:eastAsia="Calibri"/>
                <w:sz w:val="18"/>
                <w:szCs w:val="18"/>
              </w:rPr>
              <w:t>composé</w:t>
            </w:r>
            <w:proofErr w:type="spellEnd"/>
            <w:r w:rsidR="000A53C8" w:rsidRPr="00595696">
              <w:rPr>
                <w:rFonts w:eastAsia="Calibri"/>
                <w:sz w:val="18"/>
                <w:szCs w:val="18"/>
              </w:rPr>
              <w:t xml:space="preserve">; Die </w:t>
            </w:r>
            <w:proofErr w:type="gramStart"/>
            <w:r w:rsidR="000A53C8" w:rsidRPr="00595696">
              <w:rPr>
                <w:rFonts w:eastAsia="Calibri"/>
                <w:sz w:val="18"/>
                <w:szCs w:val="18"/>
              </w:rPr>
              <w:t xml:space="preserve">Demonstrativbegleiter </w:t>
            </w:r>
            <w:r w:rsidRPr="0059569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grammaire</w:t>
            </w:r>
            <w:proofErr w:type="spellEnd"/>
            <w:proofErr w:type="gramEnd"/>
            <w:r w:rsidRPr="00595696">
              <w:rPr>
                <w:rFonts w:eastAsia="Calibri"/>
                <w:sz w:val="18"/>
                <w:szCs w:val="18"/>
              </w:rPr>
              <w:t xml:space="preserve"> Die Steigerung des Adjektivs (I) (II); G2 der </w:t>
            </w:r>
            <w:proofErr w:type="spellStart"/>
            <w:r w:rsidRPr="00595696">
              <w:rPr>
                <w:rFonts w:eastAsia="Calibri"/>
                <w:sz w:val="18"/>
                <w:szCs w:val="18"/>
              </w:rPr>
              <w:t>Indefinitbegleiter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595696">
              <w:rPr>
                <w:rFonts w:eastAsia="Calibri"/>
                <w:i/>
                <w:sz w:val="18"/>
                <w:szCs w:val="18"/>
              </w:rPr>
              <w:t>tout</w:t>
            </w:r>
            <w:proofErr w:type="spellEnd"/>
          </w:p>
        </w:tc>
        <w:tc>
          <w:tcPr>
            <w:tcW w:w="5245" w:type="dxa"/>
          </w:tcPr>
          <w:p w14:paraId="7CBA9B8D" w14:textId="77777777" w:rsidR="00B81B17" w:rsidRPr="00595696" w:rsidRDefault="00327E4A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SK</w:t>
            </w:r>
            <w:r w:rsidRPr="00595696">
              <w:rPr>
                <w:sz w:val="18"/>
                <w:szCs w:val="18"/>
              </w:rPr>
              <w:t xml:space="preserve"> kurze, didaktisierte und einfache authentische Texte, auch mediengestützt, verstehen, z. B.</w:t>
            </w:r>
            <w:r w:rsidR="00AB78D5" w:rsidRPr="00595696">
              <w:rPr>
                <w:sz w:val="18"/>
                <w:szCs w:val="18"/>
              </w:rPr>
              <w:t xml:space="preserve"> Ankündigungen, Durchsagen …</w:t>
            </w:r>
          </w:p>
          <w:p w14:paraId="5874D08F" w14:textId="77777777" w:rsidR="00B81B17" w:rsidRPr="00595696" w:rsidRDefault="00AB78D5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t xml:space="preserve">SK </w:t>
            </w:r>
            <w:r w:rsidR="00327E4A" w:rsidRPr="00595696">
              <w:rPr>
                <w:sz w:val="18"/>
                <w:szCs w:val="18"/>
              </w:rPr>
              <w:t>Inhalte</w:t>
            </w:r>
            <w:proofErr w:type="gramEnd"/>
            <w:r w:rsidR="00327E4A" w:rsidRPr="00595696">
              <w:rPr>
                <w:sz w:val="18"/>
                <w:szCs w:val="18"/>
              </w:rPr>
              <w:t xml:space="preserve"> global, selektiv oder detailliert erfassen</w:t>
            </w:r>
          </w:p>
          <w:p w14:paraId="4EAF585F" w14:textId="77777777" w:rsidR="00B81B17" w:rsidRPr="00595696" w:rsidRDefault="00AB78D5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t xml:space="preserve">SK </w:t>
            </w:r>
            <w:r w:rsidR="00327E4A" w:rsidRPr="00595696">
              <w:rPr>
                <w:sz w:val="18"/>
                <w:szCs w:val="18"/>
              </w:rPr>
              <w:t>Texte</w:t>
            </w:r>
            <w:proofErr w:type="gramEnd"/>
            <w:r w:rsidR="00327E4A" w:rsidRPr="00595696">
              <w:rPr>
                <w:sz w:val="18"/>
                <w:szCs w:val="18"/>
              </w:rPr>
              <w:t xml:space="preserve"> verstehen mit</w:t>
            </w:r>
            <w:r w:rsidR="006A70CA" w:rsidRPr="00595696">
              <w:rPr>
                <w:sz w:val="18"/>
                <w:szCs w:val="18"/>
              </w:rPr>
              <w:t xml:space="preserve"> </w:t>
            </w:r>
            <w:r w:rsidR="00327E4A" w:rsidRPr="00595696">
              <w:rPr>
                <w:sz w:val="18"/>
                <w:szCs w:val="18"/>
              </w:rPr>
              <w:t>punktuell unbekanntem,</w:t>
            </w:r>
            <w:r w:rsidR="006A70CA" w:rsidRPr="00595696">
              <w:rPr>
                <w:sz w:val="18"/>
                <w:szCs w:val="18"/>
              </w:rPr>
              <w:t xml:space="preserve"> </w:t>
            </w:r>
            <w:r w:rsidR="00327E4A" w:rsidRPr="00595696">
              <w:rPr>
                <w:sz w:val="18"/>
                <w:szCs w:val="18"/>
              </w:rPr>
              <w:t>auch nicht erschließbarem Wortschatz sowie</w:t>
            </w:r>
            <w:r w:rsidR="006A70CA" w:rsidRPr="00595696">
              <w:rPr>
                <w:sz w:val="18"/>
                <w:szCs w:val="18"/>
              </w:rPr>
              <w:t xml:space="preserve"> </w:t>
            </w:r>
            <w:r w:rsidR="00327E4A" w:rsidRPr="00595696">
              <w:rPr>
                <w:sz w:val="18"/>
                <w:szCs w:val="18"/>
              </w:rPr>
              <w:t>vornehmlich ei</w:t>
            </w:r>
            <w:r w:rsidR="006A70CA" w:rsidRPr="00595696">
              <w:rPr>
                <w:sz w:val="18"/>
                <w:szCs w:val="18"/>
              </w:rPr>
              <w:t>nfachen sprachlichen Strukturen</w:t>
            </w:r>
          </w:p>
          <w:p w14:paraId="76B49657" w14:textId="77777777" w:rsidR="00B81B17" w:rsidRPr="00595696" w:rsidRDefault="006A70CA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 xml:space="preserve">SK </w:t>
            </w:r>
            <w:r w:rsidR="003B709C" w:rsidRPr="00595696">
              <w:rPr>
                <w:sz w:val="18"/>
                <w:szCs w:val="18"/>
              </w:rPr>
              <w:t>zu ausgewählten Themen bzw. inhaltlichen Schwerpunkten Auskunft geben bzw. über sie erzählen,</w:t>
            </w:r>
          </w:p>
          <w:p w14:paraId="19D466DA" w14:textId="77777777" w:rsidR="00B81B17" w:rsidRPr="00595696" w:rsidRDefault="00037B5E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t>SK</w:t>
            </w:r>
            <w:r w:rsidRPr="00595696">
              <w:rPr>
                <w:sz w:val="18"/>
                <w:szCs w:val="18"/>
              </w:rPr>
              <w:t xml:space="preserve"> </w:t>
            </w:r>
            <w:r w:rsidR="003B709C" w:rsidRPr="00595696">
              <w:rPr>
                <w:sz w:val="18"/>
                <w:szCs w:val="18"/>
              </w:rPr>
              <w:t>Vorlieben</w:t>
            </w:r>
            <w:proofErr w:type="gramEnd"/>
            <w:r w:rsidR="003B709C" w:rsidRPr="00595696">
              <w:rPr>
                <w:sz w:val="18"/>
                <w:szCs w:val="18"/>
              </w:rPr>
              <w:t xml:space="preserve"> und Abneigungen benennen und darüber erzählen,</w:t>
            </w:r>
          </w:p>
          <w:p w14:paraId="4937BADC" w14:textId="77777777" w:rsidR="00B81B17" w:rsidRPr="00595696" w:rsidRDefault="00037B5E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 xml:space="preserve">SK </w:t>
            </w:r>
            <w:r w:rsidR="003B709C" w:rsidRPr="00595696">
              <w:rPr>
                <w:sz w:val="18"/>
                <w:szCs w:val="18"/>
              </w:rPr>
              <w:t>kurze, eingeübte Präsentationen zu einem Thema aus seinem Alltag vortragen,</w:t>
            </w:r>
          </w:p>
          <w:p w14:paraId="034FC06A" w14:textId="77777777" w:rsidR="00B81B17" w:rsidRPr="00595696" w:rsidRDefault="00702C77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SK</w:t>
            </w:r>
            <w:r w:rsidRPr="00595696">
              <w:rPr>
                <w:sz w:val="18"/>
                <w:szCs w:val="18"/>
              </w:rPr>
              <w:t xml:space="preserve"> einfache, kurze Texte über Sachverhalte, Erfahrungen, Ereignisse oder Erlebnisse verfassen,</w:t>
            </w:r>
          </w:p>
          <w:p w14:paraId="65837D8E" w14:textId="77777777" w:rsidR="00B81B17" w:rsidRPr="00595696" w:rsidRDefault="00702C77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t>MK</w:t>
            </w:r>
            <w:r w:rsidRPr="00595696">
              <w:rPr>
                <w:sz w:val="18"/>
                <w:szCs w:val="18"/>
              </w:rPr>
              <w:t xml:space="preserve"> Situationen</w:t>
            </w:r>
            <w:proofErr w:type="gramEnd"/>
            <w:r w:rsidRPr="00595696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595696">
              <w:rPr>
                <w:sz w:val="18"/>
                <w:szCs w:val="18"/>
              </w:rPr>
              <w:t>Verstehenshilfe</w:t>
            </w:r>
            <w:proofErr w:type="spellEnd"/>
            <w:r w:rsidRPr="00595696">
              <w:rPr>
                <w:sz w:val="18"/>
                <w:szCs w:val="18"/>
              </w:rPr>
              <w:t xml:space="preserve"> nutzen, um Hör-/Hör-Seherwartungen</w:t>
            </w:r>
            <w:r w:rsidR="001A0662" w:rsidRPr="00595696">
              <w:rPr>
                <w:sz w:val="18"/>
                <w:szCs w:val="18"/>
              </w:rPr>
              <w:t xml:space="preserve"> </w:t>
            </w:r>
            <w:r w:rsidRPr="00595696">
              <w:rPr>
                <w:sz w:val="18"/>
                <w:szCs w:val="18"/>
              </w:rPr>
              <w:t>zu entwickeln</w:t>
            </w:r>
          </w:p>
          <w:p w14:paraId="784026C2" w14:textId="77777777" w:rsidR="00B81B17" w:rsidRPr="00595696" w:rsidRDefault="005839C6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MK</w:t>
            </w:r>
            <w:r w:rsidRPr="00595696">
              <w:rPr>
                <w:sz w:val="18"/>
                <w:szCs w:val="18"/>
              </w:rPr>
              <w:t xml:space="preserve"> alters- und aufgabengemäße Hilfsmittel, Medien und Präsentationstechniken nutzen,</w:t>
            </w:r>
          </w:p>
          <w:p w14:paraId="37025A9E" w14:textId="77777777" w:rsidR="00B81B17" w:rsidRPr="00595696" w:rsidRDefault="005839C6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 xml:space="preserve">MK </w:t>
            </w:r>
            <w:r w:rsidRPr="00595696">
              <w:rPr>
                <w:sz w:val="18"/>
                <w:szCs w:val="18"/>
              </w:rPr>
              <w:t>sprachliches, soziokulturelles sowie thematisches Wissen und Weltwissen, ggf. unter Anleitung, einbeziehen und nutzen.</w:t>
            </w:r>
          </w:p>
          <w:p w14:paraId="39158119" w14:textId="77777777" w:rsidR="00B81B17" w:rsidRPr="00595696" w:rsidRDefault="005839C6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t>MK</w:t>
            </w:r>
            <w:r w:rsidRPr="00595696">
              <w:rPr>
                <w:sz w:val="18"/>
                <w:szCs w:val="18"/>
              </w:rPr>
              <w:t xml:space="preserve"> Texte</w:t>
            </w:r>
            <w:proofErr w:type="gramEnd"/>
            <w:r w:rsidRPr="00595696">
              <w:rPr>
                <w:sz w:val="18"/>
                <w:szCs w:val="18"/>
              </w:rPr>
              <w:t xml:space="preserve"> adressatengerecht strukturieren und verfassen,</w:t>
            </w:r>
          </w:p>
          <w:p w14:paraId="60F9FACE" w14:textId="77777777" w:rsidR="0058013E" w:rsidRPr="00595696" w:rsidRDefault="0058013E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MK</w:t>
            </w:r>
            <w:r w:rsidRPr="00595696">
              <w:rPr>
                <w:sz w:val="18"/>
                <w:szCs w:val="18"/>
              </w:rPr>
              <w:t xml:space="preserve"> altersgemäße Hilfsmittel zur Textproduktion, z. B. Wörterverzeichnisse, zweisprachige Wörterbücher, Medien, verwenden</w:t>
            </w:r>
            <w:r w:rsidR="00A411D6" w:rsidRPr="00595696">
              <w:rPr>
                <w:sz w:val="18"/>
                <w:szCs w:val="18"/>
              </w:rPr>
              <w:t>,</w:t>
            </w:r>
          </w:p>
          <w:p w14:paraId="0EC249F5" w14:textId="7F7ACB1C" w:rsidR="00A411D6" w:rsidRPr="00595696" w:rsidRDefault="00A411D6" w:rsidP="00A411D6">
            <w:pPr>
              <w:pStyle w:val="Listenabsatz"/>
              <w:numPr>
                <w:ilvl w:val="0"/>
                <w:numId w:val="18"/>
              </w:numPr>
            </w:pPr>
            <w:r w:rsidRPr="00595696">
              <w:rPr>
                <w:b/>
                <w:sz w:val="18"/>
                <w:szCs w:val="18"/>
              </w:rPr>
              <w:t>SOK</w:t>
            </w:r>
            <w:r w:rsidRPr="00595696">
              <w:rPr>
                <w:sz w:val="18"/>
                <w:szCs w:val="18"/>
              </w:rPr>
              <w:t xml:space="preserve"> seine Kompetenzentwicklung, ggf. unter Anleitung, einschätzen</w:t>
            </w:r>
            <w:r w:rsidR="00FA3BEB" w:rsidRPr="00595696">
              <w:rPr>
                <w:sz w:val="18"/>
                <w:szCs w:val="18"/>
              </w:rPr>
              <w:t>,</w:t>
            </w:r>
          </w:p>
          <w:p w14:paraId="191EBCB1" w14:textId="4C5A63D7" w:rsidR="00C835E0" w:rsidRPr="00595696" w:rsidRDefault="00C835E0" w:rsidP="00A411D6">
            <w:pPr>
              <w:pStyle w:val="Listenabsatz"/>
              <w:numPr>
                <w:ilvl w:val="0"/>
                <w:numId w:val="18"/>
              </w:numPr>
            </w:pPr>
            <w:proofErr w:type="gramStart"/>
            <w:r w:rsidRPr="00595696">
              <w:rPr>
                <w:b/>
                <w:sz w:val="18"/>
                <w:szCs w:val="18"/>
              </w:rPr>
              <w:t xml:space="preserve">IK </w:t>
            </w:r>
            <w:r w:rsidR="00FA3BEB" w:rsidRPr="00595696">
              <w:rPr>
                <w:sz w:val="18"/>
                <w:szCs w:val="18"/>
              </w:rPr>
              <w:t>Unterschiede</w:t>
            </w:r>
            <w:proofErr w:type="gramEnd"/>
            <w:r w:rsidR="00FA3BEB" w:rsidRPr="00595696">
              <w:rPr>
                <w:sz w:val="18"/>
                <w:szCs w:val="18"/>
              </w:rPr>
              <w:t xml:space="preserve"> im Alltagsleben in Frankreich und Deutschland kennenlernen</w:t>
            </w:r>
            <w:r w:rsidR="00F917E5" w:rsidRPr="00595696">
              <w:rPr>
                <w:sz w:val="18"/>
                <w:szCs w:val="18"/>
              </w:rPr>
              <w:t>.</w:t>
            </w:r>
          </w:p>
        </w:tc>
        <w:tc>
          <w:tcPr>
            <w:tcW w:w="1863" w:type="dxa"/>
          </w:tcPr>
          <w:p w14:paraId="4B3997C2" w14:textId="77777777" w:rsidR="007B2DAD" w:rsidRPr="0029083B" w:rsidRDefault="007B2DAD" w:rsidP="00CF5BE6">
            <w:pPr>
              <w:pStyle w:val="stofftabelletext"/>
              <w:rPr>
                <w:highlight w:val="yellow"/>
              </w:rPr>
            </w:pPr>
          </w:p>
        </w:tc>
      </w:tr>
      <w:tr w:rsidR="00863793" w:rsidRPr="0029083B" w14:paraId="2CB47292" w14:textId="77777777" w:rsidTr="00C127BC">
        <w:tc>
          <w:tcPr>
            <w:tcW w:w="14624" w:type="dxa"/>
            <w:gridSpan w:val="7"/>
          </w:tcPr>
          <w:p w14:paraId="6948E635" w14:textId="53A1177E" w:rsidR="00863793" w:rsidRPr="0029083B" w:rsidRDefault="00863793" w:rsidP="00350912">
            <w:pPr>
              <w:pStyle w:val="stofftabelletext"/>
              <w:rPr>
                <w:highlight w:val="yellow"/>
              </w:rPr>
            </w:pPr>
            <w:r w:rsidRPr="00595696">
              <w:t xml:space="preserve">Mögliche Leistungsmessung: </w:t>
            </w:r>
            <w:r w:rsidR="00350912" w:rsidRPr="00595696">
              <w:t>Über Unterschiede im französischen/deutschen Alltag sprechen</w:t>
            </w:r>
          </w:p>
        </w:tc>
      </w:tr>
      <w:tr w:rsidR="00A12BD8" w:rsidRPr="0029083B" w14:paraId="6BF6A63A" w14:textId="77777777" w:rsidTr="00C127BC">
        <w:tc>
          <w:tcPr>
            <w:tcW w:w="1299" w:type="dxa"/>
            <w:shd w:val="clear" w:color="auto" w:fill="CCFF99"/>
          </w:tcPr>
          <w:p w14:paraId="5DAB580C" w14:textId="14E8161C" w:rsidR="00A12BD8" w:rsidRPr="00CA123C" w:rsidRDefault="00CA123C" w:rsidP="00C127BC">
            <w:pPr>
              <w:pStyle w:val="stofftabelletext"/>
              <w:rPr>
                <w:b/>
                <w:bCs/>
              </w:rPr>
            </w:pPr>
            <w:r w:rsidRPr="00CA123C">
              <w:rPr>
                <w:b/>
                <w:bCs/>
              </w:rPr>
              <w:t>8</w:t>
            </w:r>
          </w:p>
        </w:tc>
        <w:tc>
          <w:tcPr>
            <w:tcW w:w="547" w:type="dxa"/>
            <w:shd w:val="clear" w:color="auto" w:fill="CCFF99"/>
          </w:tcPr>
          <w:p w14:paraId="115DBAD3" w14:textId="26A4F99A" w:rsidR="00A12BD8" w:rsidRPr="00CA123C" w:rsidRDefault="00CA123C" w:rsidP="00C127BC">
            <w:pPr>
              <w:pStyle w:val="stofftabelletext"/>
              <w:rPr>
                <w:b/>
                <w:bCs/>
              </w:rPr>
            </w:pPr>
            <w:r w:rsidRPr="00CA123C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53D4EACC" w14:textId="1DF29C2D" w:rsidR="00A12BD8" w:rsidRPr="00595696" w:rsidRDefault="00F05753" w:rsidP="00C127BC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 xml:space="preserve">Zoom 1 … </w:t>
            </w:r>
            <w:proofErr w:type="spellStart"/>
            <w:r w:rsidRPr="00595696">
              <w:rPr>
                <w:b/>
              </w:rPr>
              <w:t>sur</w:t>
            </w:r>
            <w:proofErr w:type="spellEnd"/>
            <w:r w:rsidRPr="00595696">
              <w:rPr>
                <w:b/>
              </w:rPr>
              <w:t xml:space="preserve"> </w:t>
            </w:r>
            <w:proofErr w:type="spellStart"/>
            <w:r w:rsidRPr="00595696">
              <w:rPr>
                <w:b/>
              </w:rPr>
              <w:t>l</w:t>
            </w:r>
            <w:r w:rsidR="000E6E12" w:rsidRPr="00595696">
              <w:rPr>
                <w:b/>
              </w:rPr>
              <w:t>’orthographe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2A406C27" w14:textId="7007B8D7" w:rsidR="00A12BD8" w:rsidRPr="00595696" w:rsidRDefault="00F05753" w:rsidP="00C127BC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>2</w:t>
            </w:r>
            <w:r w:rsidR="000E6E12" w:rsidRPr="00595696">
              <w:rPr>
                <w:b/>
              </w:rPr>
              <w:t>4</w:t>
            </w:r>
            <w:r w:rsidR="00A12BD8" w:rsidRPr="00595696">
              <w:rPr>
                <w:b/>
              </w:rPr>
              <w:t>–</w:t>
            </w:r>
            <w:r w:rsidRPr="00595696">
              <w:rPr>
                <w:b/>
              </w:rPr>
              <w:t>2</w:t>
            </w:r>
            <w:r w:rsidR="000E6E12" w:rsidRPr="00595696"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CCFF99"/>
          </w:tcPr>
          <w:p w14:paraId="0481D80F" w14:textId="3EDA805E" w:rsidR="00A12BD8" w:rsidRPr="00595696" w:rsidRDefault="00CE5074" w:rsidP="00C127BC">
            <w:pPr>
              <w:pStyle w:val="stofftabelletext"/>
            </w:pPr>
            <w:r w:rsidRPr="00595696">
              <w:t>Die Rechtschreibung verbessern</w:t>
            </w:r>
            <w:r w:rsidR="000A53C8" w:rsidRPr="00595696">
              <w:t>; Digitale Korrekturhilfen erfolgreich nutzen</w:t>
            </w:r>
          </w:p>
        </w:tc>
        <w:tc>
          <w:tcPr>
            <w:tcW w:w="5245" w:type="dxa"/>
            <w:shd w:val="clear" w:color="auto" w:fill="CCFF99"/>
          </w:tcPr>
          <w:p w14:paraId="044A5A4B" w14:textId="77777777" w:rsidR="00A12BD8" w:rsidRPr="00595696" w:rsidRDefault="00A12BD8" w:rsidP="000A53C8">
            <w:pPr>
              <w:pStyle w:val="stofftabelletext"/>
              <w:ind w:left="226"/>
            </w:pPr>
          </w:p>
        </w:tc>
        <w:tc>
          <w:tcPr>
            <w:tcW w:w="1863" w:type="dxa"/>
            <w:shd w:val="clear" w:color="auto" w:fill="CCFF99"/>
          </w:tcPr>
          <w:p w14:paraId="320DB1F1" w14:textId="77777777" w:rsidR="00421BE5" w:rsidRPr="00595696" w:rsidRDefault="00421BE5" w:rsidP="00421BE5">
            <w:pPr>
              <w:pStyle w:val="stofftabelletext"/>
            </w:pPr>
            <w:proofErr w:type="gramStart"/>
            <w:r w:rsidRPr="00595696">
              <w:t>Kann</w:t>
            </w:r>
            <w:proofErr w:type="gramEnd"/>
            <w:r w:rsidRPr="00595696">
              <w:t xml:space="preserve"> ergänzend die</w:t>
            </w:r>
          </w:p>
          <w:p w14:paraId="5270400B" w14:textId="77777777" w:rsidR="00421BE5" w:rsidRPr="00595696" w:rsidRDefault="00421BE5" w:rsidP="00421BE5">
            <w:pPr>
              <w:pStyle w:val="stofftabelletext"/>
            </w:pPr>
            <w:r w:rsidRPr="00595696">
              <w:t>Bearbeitung einer</w:t>
            </w:r>
          </w:p>
          <w:p w14:paraId="3376B47B" w14:textId="4B3592DD" w:rsidR="00A12BD8" w:rsidRPr="00595696" w:rsidRDefault="00421BE5" w:rsidP="00B04336">
            <w:pPr>
              <w:pStyle w:val="stofftabelletext"/>
            </w:pPr>
            <w:r w:rsidRPr="00595696">
              <w:t>komplexen</w:t>
            </w:r>
            <w:r w:rsidR="00B04336" w:rsidRPr="00595696">
              <w:t xml:space="preserve"> </w:t>
            </w:r>
            <w:r w:rsidRPr="00595696">
              <w:t>Schreib</w:t>
            </w:r>
            <w:r w:rsidR="00B04336" w:rsidRPr="00595696">
              <w:t>-</w:t>
            </w:r>
            <w:r w:rsidRPr="00595696">
              <w:t>aufgabe</w:t>
            </w:r>
            <w:r w:rsidR="00B04336" w:rsidRPr="00595696">
              <w:t xml:space="preserve"> </w:t>
            </w:r>
            <w:r w:rsidRPr="00595696">
              <w:t>begleiten.</w:t>
            </w:r>
            <w:r w:rsidR="00B04336" w:rsidRPr="00595696">
              <w:t xml:space="preserve"> </w:t>
            </w:r>
          </w:p>
        </w:tc>
      </w:tr>
      <w:tr w:rsidR="00A12BD8" w:rsidRPr="0029083B" w14:paraId="6A68B0E5" w14:textId="77777777" w:rsidTr="00F05753">
        <w:tc>
          <w:tcPr>
            <w:tcW w:w="1299" w:type="dxa"/>
          </w:tcPr>
          <w:p w14:paraId="7053ED36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5EC0316B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0E34B901" w14:textId="6029D75F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17AA1AC1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2551" w:type="dxa"/>
          </w:tcPr>
          <w:p w14:paraId="73D12B36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3A73B34C" w14:textId="77777777" w:rsidR="00A12BD8" w:rsidRPr="0029083B" w:rsidRDefault="00A12BD8" w:rsidP="000A53C8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</w:tcPr>
          <w:p w14:paraId="03B24E0B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</w:tr>
      <w:tr w:rsidR="001C6FD3" w:rsidRPr="0029083B" w14:paraId="4FEBF382" w14:textId="77777777" w:rsidTr="009754B7">
        <w:tc>
          <w:tcPr>
            <w:tcW w:w="1299" w:type="dxa"/>
          </w:tcPr>
          <w:p w14:paraId="219C136C" w14:textId="2B3054BE" w:rsidR="00085E9D" w:rsidRPr="00595696" w:rsidRDefault="000916F6" w:rsidP="00CF5BE6">
            <w:pPr>
              <w:pStyle w:val="stofftabelletext"/>
              <w:rPr>
                <w:b/>
              </w:rPr>
            </w:pPr>
            <w:r>
              <w:rPr>
                <w:b/>
              </w:rPr>
              <w:t>9</w:t>
            </w:r>
            <w:r w:rsidR="008C121D" w:rsidRPr="00595696">
              <w:rPr>
                <w:b/>
              </w:rPr>
              <w:t xml:space="preserve"> - 1</w:t>
            </w:r>
            <w:r>
              <w:rPr>
                <w:b/>
              </w:rPr>
              <w:t>3</w:t>
            </w:r>
          </w:p>
        </w:tc>
        <w:tc>
          <w:tcPr>
            <w:tcW w:w="547" w:type="dxa"/>
          </w:tcPr>
          <w:p w14:paraId="7BA1DB8A" w14:textId="665951E2" w:rsidR="001C6FD3" w:rsidRPr="00595696" w:rsidRDefault="00595696" w:rsidP="00CF5BE6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>20</w:t>
            </w:r>
          </w:p>
        </w:tc>
        <w:tc>
          <w:tcPr>
            <w:tcW w:w="2126" w:type="dxa"/>
          </w:tcPr>
          <w:p w14:paraId="0B703E03" w14:textId="0C6E3121" w:rsidR="001C6FD3" w:rsidRPr="00595696" w:rsidRDefault="002F2517" w:rsidP="00CF5BE6">
            <w:pPr>
              <w:pStyle w:val="stofftabelletext"/>
              <w:rPr>
                <w:b/>
                <w:lang w:val="fr-FR"/>
              </w:rPr>
            </w:pPr>
            <w:r w:rsidRPr="00595696">
              <w:rPr>
                <w:b/>
                <w:lang w:val="fr-FR"/>
              </w:rPr>
              <w:t>Unité</w:t>
            </w:r>
            <w:r w:rsidR="0040567B" w:rsidRPr="00595696">
              <w:rPr>
                <w:b/>
                <w:lang w:val="fr-FR"/>
              </w:rPr>
              <w:t xml:space="preserve"> </w:t>
            </w:r>
            <w:proofErr w:type="gramStart"/>
            <w:r w:rsidR="0040567B" w:rsidRPr="00595696">
              <w:rPr>
                <w:b/>
                <w:lang w:val="fr-FR"/>
              </w:rPr>
              <w:t>2:</w:t>
            </w:r>
            <w:proofErr w:type="gramEnd"/>
            <w:r w:rsidR="000E6E12" w:rsidRPr="00595696">
              <w:rPr>
                <w:b/>
                <w:lang w:val="fr-FR"/>
              </w:rPr>
              <w:t xml:space="preserve"> Une histoire d’amitié</w:t>
            </w:r>
          </w:p>
        </w:tc>
        <w:tc>
          <w:tcPr>
            <w:tcW w:w="993" w:type="dxa"/>
          </w:tcPr>
          <w:p w14:paraId="6C07BCBF" w14:textId="75C3423D" w:rsidR="001C6FD3" w:rsidRPr="00595696" w:rsidRDefault="000E6E12" w:rsidP="00CF5BE6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>26</w:t>
            </w:r>
            <w:r w:rsidR="009754B7" w:rsidRPr="00595696">
              <w:rPr>
                <w:b/>
              </w:rPr>
              <w:t>–4</w:t>
            </w:r>
            <w:r w:rsidR="00CE5074" w:rsidRPr="00595696">
              <w:rPr>
                <w:b/>
              </w:rPr>
              <w:t>3</w:t>
            </w:r>
          </w:p>
        </w:tc>
        <w:tc>
          <w:tcPr>
            <w:tcW w:w="2551" w:type="dxa"/>
          </w:tcPr>
          <w:p w14:paraId="7D22EFF8" w14:textId="5045CDF7" w:rsidR="00595E8F" w:rsidRPr="00595696" w:rsidRDefault="00595E8F" w:rsidP="00595E8F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lire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Einen neuen Text lesen</w:t>
            </w:r>
            <w:r w:rsidR="000A53C8" w:rsidRPr="00595696">
              <w:rPr>
                <w:rFonts w:eastAsia="Calibri"/>
                <w:sz w:val="18"/>
                <w:szCs w:val="18"/>
              </w:rPr>
              <w:t>; einen Text kreativ auswerten</w:t>
            </w:r>
            <w:r w:rsidRPr="00595696">
              <w:rPr>
                <w:rFonts w:eastAsia="Calibri"/>
                <w:sz w:val="18"/>
                <w:szCs w:val="18"/>
              </w:rPr>
              <w:t xml:space="preserve"> /</w:t>
            </w:r>
            <w:r w:rsidR="000A53C8" w:rsidRPr="0059569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écrire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Einen Tagebucheintrag verfassen; </w:t>
            </w:r>
            <w:r w:rsidRPr="00595696">
              <w:rPr>
                <w:rFonts w:eastAsia="Calibri"/>
                <w:sz w:val="18"/>
                <w:szCs w:val="18"/>
              </w:rPr>
              <w:lastRenderedPageBreak/>
              <w:t>Ein Resümee schreiben</w:t>
            </w:r>
            <w:r w:rsidR="00EB57F5" w:rsidRPr="00595696">
              <w:rPr>
                <w:rFonts w:eastAsia="Calibri"/>
                <w:sz w:val="18"/>
                <w:szCs w:val="18"/>
              </w:rPr>
              <w:t xml:space="preserve">; Stellung nehmen </w:t>
            </w:r>
            <w:r w:rsidRPr="00595696">
              <w:rPr>
                <w:rFonts w:eastAsia="Calibri"/>
                <w:sz w:val="18"/>
                <w:szCs w:val="18"/>
              </w:rPr>
              <w:t xml:space="preserve">/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parler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Über Gewohnheiten in der Vergangenheit erzählen; Von Ereignissen berichten</w:t>
            </w:r>
            <w:r w:rsidR="00EB57F5" w:rsidRPr="00595696">
              <w:rPr>
                <w:rFonts w:eastAsia="Calibri"/>
                <w:sz w:val="18"/>
                <w:szCs w:val="18"/>
              </w:rPr>
              <w:t xml:space="preserve">; </w:t>
            </w:r>
            <w:proofErr w:type="spellStart"/>
            <w:r w:rsidR="00EB57F5" w:rsidRPr="00595696">
              <w:rPr>
                <w:rFonts w:eastAsia="Calibri"/>
                <w:sz w:val="18"/>
                <w:szCs w:val="18"/>
              </w:rPr>
              <w:t>Einen</w:t>
            </w:r>
            <w:proofErr w:type="spellEnd"/>
            <w:r w:rsidR="00EB57F5" w:rsidRPr="00595696">
              <w:rPr>
                <w:rFonts w:eastAsia="Calibri"/>
                <w:sz w:val="18"/>
                <w:szCs w:val="18"/>
              </w:rPr>
              <w:t xml:space="preserve"> Perspektivwechsel vollziehen</w:t>
            </w:r>
            <w:r w:rsidRPr="00595696">
              <w:rPr>
                <w:rFonts w:eastAsia="Calibri"/>
                <w:sz w:val="18"/>
                <w:szCs w:val="18"/>
              </w:rPr>
              <w:t xml:space="preserve"> / </w:t>
            </w:r>
            <w:proofErr w:type="spellStart"/>
            <w:r w:rsidRPr="00595696">
              <w:rPr>
                <w:rFonts w:eastAsia="Calibri"/>
                <w:b/>
                <w:sz w:val="18"/>
                <w:szCs w:val="18"/>
                <w:u w:val="single"/>
              </w:rPr>
              <w:t>stratégie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Ein französisch-</w:t>
            </w:r>
            <w:proofErr w:type="spellStart"/>
            <w:r w:rsidRPr="00595696">
              <w:rPr>
                <w:rFonts w:eastAsia="Calibri"/>
                <w:sz w:val="18"/>
                <w:szCs w:val="18"/>
              </w:rPr>
              <w:t>deutsches</w:t>
            </w:r>
            <w:proofErr w:type="spellEnd"/>
            <w:r w:rsidRPr="00595696">
              <w:rPr>
                <w:rFonts w:eastAsia="Calibri"/>
                <w:sz w:val="18"/>
                <w:szCs w:val="18"/>
              </w:rPr>
              <w:t xml:space="preserve"> Wörterbuch benutzen</w:t>
            </w:r>
          </w:p>
          <w:p w14:paraId="405D0743" w14:textId="77777777" w:rsidR="00595E8F" w:rsidRPr="00595696" w:rsidRDefault="00595E8F" w:rsidP="00595E8F">
            <w:pPr>
              <w:rPr>
                <w:rFonts w:eastAsia="Calibri"/>
                <w:sz w:val="18"/>
                <w:szCs w:val="18"/>
              </w:rPr>
            </w:pPr>
          </w:p>
          <w:p w14:paraId="7FE0EC69" w14:textId="4A2B390D" w:rsidR="001C6FD3" w:rsidRPr="00595696" w:rsidRDefault="00595E8F" w:rsidP="00595E8F">
            <w:pPr>
              <w:rPr>
                <w:rFonts w:eastAsia="Calibri"/>
                <w:sz w:val="18"/>
                <w:szCs w:val="18"/>
                <w:lang w:val="fr-FR"/>
              </w:rPr>
            </w:pPr>
            <w:proofErr w:type="gramStart"/>
            <w:r w:rsidRPr="00595696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>vocabulaire</w:t>
            </w:r>
            <w:proofErr w:type="gramEnd"/>
            <w:r w:rsidRPr="00595696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 xml:space="preserve"> thématique</w:t>
            </w:r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595696">
              <w:rPr>
                <w:rFonts w:eastAsia="Calibri"/>
                <w:i/>
                <w:sz w:val="18"/>
                <w:szCs w:val="18"/>
                <w:lang w:val="fr-FR"/>
              </w:rPr>
              <w:t>Les autres et moi</w:t>
            </w:r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 ;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das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Präfix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re- </w:t>
            </w:r>
            <w:r w:rsidRPr="00595696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>grammaire</w:t>
            </w:r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Verben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595696">
              <w:rPr>
                <w:rFonts w:eastAsia="Calibri"/>
                <w:i/>
                <w:sz w:val="18"/>
                <w:szCs w:val="18"/>
                <w:lang w:val="fr-FR"/>
              </w:rPr>
              <w:t xml:space="preserve">vivre, croire / </w:t>
            </w:r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Die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Bildung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des Imparfait / Imparfait und Passé </w:t>
            </w:r>
            <w:proofErr w:type="gramStart"/>
            <w:r w:rsidRPr="00595696">
              <w:rPr>
                <w:rFonts w:eastAsia="Calibri"/>
                <w:sz w:val="18"/>
                <w:szCs w:val="18"/>
                <w:lang w:val="fr-FR"/>
              </w:rPr>
              <w:t>composé</w:t>
            </w:r>
            <w:proofErr w:type="gram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das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Adverb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und</w:t>
            </w:r>
            <w:proofErr w:type="spellEnd"/>
            <w:r w:rsidRPr="00595696">
              <w:rPr>
                <w:rFonts w:eastAsia="Calibri"/>
                <w:sz w:val="18"/>
                <w:szCs w:val="18"/>
                <w:lang w:val="fr-FR"/>
              </w:rPr>
              <w:t xml:space="preserve"> seine </w:t>
            </w:r>
            <w:proofErr w:type="spellStart"/>
            <w:r w:rsidRPr="00595696">
              <w:rPr>
                <w:rFonts w:eastAsia="Calibri"/>
                <w:sz w:val="18"/>
                <w:szCs w:val="18"/>
                <w:lang w:val="fr-FR"/>
              </w:rPr>
              <w:t>Bildung</w:t>
            </w:r>
            <w:proofErr w:type="spellEnd"/>
          </w:p>
        </w:tc>
        <w:tc>
          <w:tcPr>
            <w:tcW w:w="5245" w:type="dxa"/>
          </w:tcPr>
          <w:p w14:paraId="2ABC54C9" w14:textId="77777777" w:rsidR="00B81B17" w:rsidRPr="00595696" w:rsidRDefault="00B81B17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lastRenderedPageBreak/>
              <w:t xml:space="preserve">SK </w:t>
            </w:r>
            <w:r w:rsidRPr="00595696">
              <w:rPr>
                <w:sz w:val="18"/>
                <w:szCs w:val="18"/>
              </w:rPr>
              <w:t>Inhalte</w:t>
            </w:r>
            <w:proofErr w:type="gramEnd"/>
            <w:r w:rsidRPr="00595696">
              <w:rPr>
                <w:sz w:val="18"/>
                <w:szCs w:val="18"/>
              </w:rPr>
              <w:t xml:space="preserve"> global, selektiv oder detailliert erfassen</w:t>
            </w:r>
          </w:p>
          <w:p w14:paraId="160D6290" w14:textId="77777777" w:rsidR="00B81B17" w:rsidRPr="00595696" w:rsidRDefault="00B81B17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gramStart"/>
            <w:r w:rsidRPr="00595696">
              <w:rPr>
                <w:b/>
                <w:sz w:val="18"/>
                <w:szCs w:val="18"/>
              </w:rPr>
              <w:lastRenderedPageBreak/>
              <w:t xml:space="preserve">SK </w:t>
            </w:r>
            <w:r w:rsidRPr="00595696">
              <w:rPr>
                <w:sz w:val="18"/>
                <w:szCs w:val="18"/>
              </w:rPr>
              <w:t>Texte</w:t>
            </w:r>
            <w:proofErr w:type="gramEnd"/>
            <w:r w:rsidRPr="00595696">
              <w:rPr>
                <w:sz w:val="18"/>
                <w:szCs w:val="18"/>
              </w:rPr>
              <w:t xml:space="preserve"> verstehen mit punktuell unbekanntem, auch nicht erschließbarem Wortschatz sowie vornehmlich einfachen sprachlichen Strukturen</w:t>
            </w:r>
          </w:p>
          <w:p w14:paraId="01AE94BB" w14:textId="572273E1" w:rsidR="00B81B17" w:rsidRPr="00595696" w:rsidRDefault="00B81B17" w:rsidP="00E809E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 xml:space="preserve">SK </w:t>
            </w:r>
            <w:r w:rsidR="00E809E7" w:rsidRPr="00595696">
              <w:rPr>
                <w:sz w:val="18"/>
                <w:szCs w:val="18"/>
              </w:rPr>
              <w:t>einfache Texte zu Erfundenem oder Erträumtem verfassen und ausgestalten,</w:t>
            </w:r>
          </w:p>
          <w:p w14:paraId="24B7A613" w14:textId="77777777" w:rsidR="00147DD1" w:rsidRPr="00595696" w:rsidRDefault="00B81B17" w:rsidP="00147DD1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SK</w:t>
            </w:r>
            <w:r w:rsidRPr="00595696">
              <w:rPr>
                <w:sz w:val="18"/>
                <w:szCs w:val="18"/>
              </w:rPr>
              <w:t xml:space="preserve"> einfache, kurze Texte über Sachverhalte, Erfahrungen, Ereignisse oder Erlebnisse verfassen,</w:t>
            </w:r>
            <w:r w:rsidR="00147DD1" w:rsidRPr="00595696">
              <w:rPr>
                <w:b/>
                <w:sz w:val="18"/>
                <w:szCs w:val="18"/>
              </w:rPr>
              <w:t xml:space="preserve"> </w:t>
            </w:r>
          </w:p>
          <w:p w14:paraId="1A5CE883" w14:textId="346AE791" w:rsidR="00147DD1" w:rsidRPr="00595696" w:rsidRDefault="00147DD1" w:rsidP="00147DD1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 xml:space="preserve">SK </w:t>
            </w:r>
            <w:r w:rsidRPr="00595696">
              <w:rPr>
                <w:sz w:val="18"/>
                <w:szCs w:val="18"/>
              </w:rPr>
              <w:t>zu ausgewählten Themen bzw. inhaltlichen Schwerpunkten Auskunft geben bzw. über sie erzählen,</w:t>
            </w:r>
          </w:p>
          <w:p w14:paraId="3F48A60A" w14:textId="41497693" w:rsidR="0062400D" w:rsidRPr="00595696" w:rsidRDefault="0062400D" w:rsidP="0062400D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 xml:space="preserve">SK </w:t>
            </w:r>
            <w:r w:rsidRPr="00595696">
              <w:rPr>
                <w:sz w:val="18"/>
                <w:szCs w:val="18"/>
              </w:rPr>
              <w:t>textsortenspezifische Merkmale des Erzählens, des Beschreibens und des Berichtens einhalten,</w:t>
            </w:r>
          </w:p>
          <w:p w14:paraId="4FB47110" w14:textId="77777777" w:rsidR="00B81B17" w:rsidRPr="00595696" w:rsidRDefault="00B81B17" w:rsidP="00B81B17">
            <w:pPr>
              <w:pStyle w:val="Listenabsatz"/>
              <w:numPr>
                <w:ilvl w:val="0"/>
                <w:numId w:val="18"/>
              </w:numPr>
            </w:pPr>
            <w:proofErr w:type="gramStart"/>
            <w:r w:rsidRPr="00595696">
              <w:rPr>
                <w:b/>
                <w:sz w:val="18"/>
                <w:szCs w:val="18"/>
              </w:rPr>
              <w:t>MK</w:t>
            </w:r>
            <w:r w:rsidRPr="00595696">
              <w:rPr>
                <w:sz w:val="18"/>
                <w:szCs w:val="18"/>
              </w:rPr>
              <w:t xml:space="preserve"> Texte</w:t>
            </w:r>
            <w:proofErr w:type="gramEnd"/>
            <w:r w:rsidRPr="00595696">
              <w:rPr>
                <w:sz w:val="18"/>
                <w:szCs w:val="18"/>
              </w:rPr>
              <w:t xml:space="preserve"> adressatengerecht strukturieren und verfassen,</w:t>
            </w:r>
          </w:p>
          <w:p w14:paraId="3CFBA798" w14:textId="77777777" w:rsidR="001C6FD3" w:rsidRPr="00595696" w:rsidRDefault="00B81B17" w:rsidP="00B81B17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MK</w:t>
            </w:r>
            <w:r w:rsidRPr="00595696">
              <w:rPr>
                <w:sz w:val="18"/>
                <w:szCs w:val="18"/>
              </w:rPr>
              <w:t xml:space="preserve"> altersgemäße Hilfsmittel zur Textproduktion, z. B. Wörterverzeichnisse, zweisprachige Wörterbücher, Medien, verwenden</w:t>
            </w:r>
            <w:r w:rsidR="00A411D6" w:rsidRPr="00595696">
              <w:rPr>
                <w:sz w:val="18"/>
                <w:szCs w:val="18"/>
              </w:rPr>
              <w:t>,</w:t>
            </w:r>
          </w:p>
          <w:p w14:paraId="3AF97A0F" w14:textId="77777777" w:rsidR="00A411D6" w:rsidRPr="00595696" w:rsidRDefault="00A411D6" w:rsidP="00A411D6">
            <w:pPr>
              <w:pStyle w:val="Listenabsatz"/>
              <w:numPr>
                <w:ilvl w:val="0"/>
                <w:numId w:val="18"/>
              </w:numPr>
            </w:pPr>
            <w:r w:rsidRPr="00595696">
              <w:rPr>
                <w:b/>
                <w:sz w:val="18"/>
                <w:szCs w:val="18"/>
              </w:rPr>
              <w:t>SOK</w:t>
            </w:r>
            <w:r w:rsidRPr="00595696">
              <w:rPr>
                <w:sz w:val="18"/>
                <w:szCs w:val="18"/>
              </w:rPr>
              <w:t xml:space="preserve"> seine Kompetenzentwicklung, ggf. unter Anleitung, einschätzen</w:t>
            </w:r>
            <w:r w:rsidR="00C127BC" w:rsidRPr="00595696">
              <w:rPr>
                <w:sz w:val="18"/>
                <w:szCs w:val="18"/>
              </w:rPr>
              <w:t>,</w:t>
            </w:r>
          </w:p>
          <w:p w14:paraId="34B69EF5" w14:textId="42EF582A" w:rsidR="00C127BC" w:rsidRPr="00595696" w:rsidRDefault="00C127BC" w:rsidP="00C127BC">
            <w:pPr>
              <w:pStyle w:val="Listenabsatz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95696">
              <w:rPr>
                <w:b/>
                <w:sz w:val="18"/>
                <w:szCs w:val="18"/>
              </w:rPr>
              <w:t>SOK</w:t>
            </w:r>
            <w:r w:rsidRPr="00595696">
              <w:rPr>
                <w:sz w:val="18"/>
                <w:szCs w:val="18"/>
              </w:rPr>
              <w:t xml:space="preserve"> den Schreibprozess, auch bei umfassenderen Arbeitsaufträgen, strukturieren und zeitlich optimal einteilen,</w:t>
            </w:r>
          </w:p>
          <w:p w14:paraId="24CEF4D3" w14:textId="6274C7F1" w:rsidR="00C127BC" w:rsidRPr="00595696" w:rsidRDefault="00C127BC" w:rsidP="00C127BC">
            <w:pPr>
              <w:pStyle w:val="Listenabsatz"/>
              <w:numPr>
                <w:ilvl w:val="0"/>
                <w:numId w:val="18"/>
              </w:numPr>
            </w:pPr>
            <w:r w:rsidRPr="00595696">
              <w:rPr>
                <w:b/>
                <w:sz w:val="18"/>
                <w:szCs w:val="18"/>
              </w:rPr>
              <w:t>SOK</w:t>
            </w:r>
            <w:r w:rsidRPr="00595696">
              <w:rPr>
                <w:sz w:val="18"/>
                <w:szCs w:val="18"/>
              </w:rPr>
              <w:t xml:space="preserve"> mit anderen zusammenarbeiten und dabei Unterstützung geben und/oder Unterstützung annehmen</w:t>
            </w:r>
            <w:r w:rsidR="00FA3BEB" w:rsidRPr="00595696">
              <w:rPr>
                <w:sz w:val="18"/>
                <w:szCs w:val="18"/>
              </w:rPr>
              <w:t>,</w:t>
            </w:r>
          </w:p>
          <w:p w14:paraId="72DA7040" w14:textId="3447D30E" w:rsidR="00FA3BEB" w:rsidRPr="00595696" w:rsidRDefault="00FA3BEB" w:rsidP="00C127BC">
            <w:pPr>
              <w:pStyle w:val="Listenabsatz"/>
              <w:numPr>
                <w:ilvl w:val="0"/>
                <w:numId w:val="18"/>
              </w:numPr>
            </w:pPr>
            <w:proofErr w:type="gramStart"/>
            <w:r w:rsidRPr="00595696">
              <w:rPr>
                <w:b/>
                <w:sz w:val="18"/>
                <w:szCs w:val="18"/>
              </w:rPr>
              <w:t xml:space="preserve">TMK </w:t>
            </w:r>
            <w:r w:rsidRPr="00595696">
              <w:rPr>
                <w:sz w:val="18"/>
                <w:szCs w:val="18"/>
              </w:rPr>
              <w:t>Merkmale</w:t>
            </w:r>
            <w:proofErr w:type="gramEnd"/>
            <w:r w:rsidRPr="00595696">
              <w:rPr>
                <w:sz w:val="18"/>
                <w:szCs w:val="18"/>
              </w:rPr>
              <w:t xml:space="preserve"> von Tagebucheinträgen kennen und anwenden können</w:t>
            </w:r>
            <w:r w:rsidR="00F917E5" w:rsidRPr="00595696">
              <w:rPr>
                <w:sz w:val="18"/>
                <w:szCs w:val="18"/>
              </w:rPr>
              <w:t>.</w:t>
            </w:r>
          </w:p>
        </w:tc>
        <w:tc>
          <w:tcPr>
            <w:tcW w:w="1863" w:type="dxa"/>
          </w:tcPr>
          <w:p w14:paraId="41114E0C" w14:textId="77777777" w:rsidR="001C6FD3" w:rsidRPr="0029083B" w:rsidRDefault="001C6FD3" w:rsidP="00CF5BE6">
            <w:pPr>
              <w:pStyle w:val="stofftabelletext"/>
              <w:rPr>
                <w:highlight w:val="yellow"/>
              </w:rPr>
            </w:pPr>
          </w:p>
        </w:tc>
      </w:tr>
      <w:tr w:rsidR="00863793" w:rsidRPr="0029083B" w14:paraId="4EE72E62" w14:textId="77777777" w:rsidTr="00C127BC">
        <w:tc>
          <w:tcPr>
            <w:tcW w:w="14624" w:type="dxa"/>
            <w:gridSpan w:val="7"/>
          </w:tcPr>
          <w:p w14:paraId="5F6F60F3" w14:textId="0FCC72B6" w:rsidR="00863793" w:rsidRPr="0029083B" w:rsidRDefault="00863793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54A79CF6" w14:textId="77777777" w:rsidTr="00D70522">
        <w:tc>
          <w:tcPr>
            <w:tcW w:w="1299" w:type="dxa"/>
            <w:shd w:val="clear" w:color="auto" w:fill="CCFF99"/>
          </w:tcPr>
          <w:p w14:paraId="15EB32DB" w14:textId="5B89CE07" w:rsidR="00B16F81" w:rsidRPr="00595696" w:rsidRDefault="00595696" w:rsidP="00C127BC">
            <w:pPr>
              <w:pStyle w:val="stofftabelletext"/>
              <w:rPr>
                <w:b/>
                <w:bCs/>
              </w:rPr>
            </w:pPr>
            <w:r w:rsidRPr="00595696">
              <w:rPr>
                <w:b/>
                <w:bCs/>
              </w:rPr>
              <w:t>1</w:t>
            </w:r>
            <w:r w:rsidR="000916F6">
              <w:rPr>
                <w:b/>
                <w:bCs/>
              </w:rPr>
              <w:t>4</w:t>
            </w:r>
          </w:p>
        </w:tc>
        <w:tc>
          <w:tcPr>
            <w:tcW w:w="547" w:type="dxa"/>
            <w:shd w:val="clear" w:color="auto" w:fill="CCFF99"/>
          </w:tcPr>
          <w:p w14:paraId="7B0AB972" w14:textId="2EFF4591" w:rsidR="00B16F81" w:rsidRPr="00595696" w:rsidRDefault="00595696" w:rsidP="00C127BC">
            <w:pPr>
              <w:pStyle w:val="stofftabelletext"/>
              <w:rPr>
                <w:b/>
                <w:bCs/>
              </w:rPr>
            </w:pPr>
            <w:r w:rsidRPr="00595696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65794BF7" w14:textId="77777777" w:rsidR="00B16F81" w:rsidRPr="00595696" w:rsidRDefault="00B16F81" w:rsidP="00B16F81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 xml:space="preserve">Plateau 1 </w:t>
            </w:r>
          </w:p>
        </w:tc>
        <w:tc>
          <w:tcPr>
            <w:tcW w:w="993" w:type="dxa"/>
            <w:shd w:val="clear" w:color="auto" w:fill="CCFF99"/>
          </w:tcPr>
          <w:p w14:paraId="79641ED0" w14:textId="77777777" w:rsidR="00B16F81" w:rsidRPr="00595696" w:rsidRDefault="00B16F81" w:rsidP="00C127BC">
            <w:pPr>
              <w:pStyle w:val="stofftabelletext"/>
              <w:rPr>
                <w:b/>
              </w:rPr>
            </w:pPr>
            <w:r w:rsidRPr="00595696">
              <w:rPr>
                <w:b/>
              </w:rPr>
              <w:t>44–47</w:t>
            </w:r>
          </w:p>
        </w:tc>
        <w:tc>
          <w:tcPr>
            <w:tcW w:w="2551" w:type="dxa"/>
            <w:shd w:val="clear" w:color="auto" w:fill="CCFF99"/>
          </w:tcPr>
          <w:p w14:paraId="10FF1AD6" w14:textId="77777777" w:rsidR="00B16F81" w:rsidRPr="0029083B" w:rsidRDefault="00B16F81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25B52E3A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  <w:shd w:val="clear" w:color="auto" w:fill="CCFF99"/>
          </w:tcPr>
          <w:p w14:paraId="32BB4089" w14:textId="77777777" w:rsidR="00B16F81" w:rsidRPr="0029083B" w:rsidRDefault="00B16F81" w:rsidP="00C127BC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55D10ECE" w14:textId="77777777" w:rsidTr="00D70522">
        <w:tc>
          <w:tcPr>
            <w:tcW w:w="1299" w:type="dxa"/>
            <w:shd w:val="clear" w:color="auto" w:fill="CCFF99"/>
          </w:tcPr>
          <w:p w14:paraId="3D3D775D" w14:textId="77777777" w:rsidR="00B16F81" w:rsidRPr="00595696" w:rsidRDefault="00B16F81" w:rsidP="00CF5BE6">
            <w:pPr>
              <w:pStyle w:val="stofftabelletext"/>
            </w:pPr>
          </w:p>
        </w:tc>
        <w:tc>
          <w:tcPr>
            <w:tcW w:w="547" w:type="dxa"/>
            <w:shd w:val="clear" w:color="auto" w:fill="CCFF99"/>
          </w:tcPr>
          <w:p w14:paraId="7A18F722" w14:textId="77777777" w:rsidR="00B16F81" w:rsidRPr="00595696" w:rsidRDefault="00B16F81" w:rsidP="00CF5BE6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2ACDD714" w14:textId="118DD351" w:rsidR="00B16F81" w:rsidRPr="00595696" w:rsidRDefault="00CE5074" w:rsidP="00CF5BE6">
            <w:pPr>
              <w:pStyle w:val="stofftabelletext"/>
              <w:rPr>
                <w:lang w:val="fr-FR"/>
              </w:rPr>
            </w:pPr>
            <w:r w:rsidRPr="00595696">
              <w:rPr>
                <w:lang w:val="fr-FR"/>
              </w:rPr>
              <w:t>Le coin médias</w:t>
            </w:r>
          </w:p>
        </w:tc>
        <w:tc>
          <w:tcPr>
            <w:tcW w:w="993" w:type="dxa"/>
            <w:shd w:val="clear" w:color="auto" w:fill="CCFF99"/>
          </w:tcPr>
          <w:p w14:paraId="35C0DA55" w14:textId="77777777" w:rsidR="00B16F81" w:rsidRPr="00595696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4284ADF8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7712DAAF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295C5261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9083B" w14:paraId="66872B75" w14:textId="77777777" w:rsidTr="00D70522">
        <w:tc>
          <w:tcPr>
            <w:tcW w:w="1299" w:type="dxa"/>
            <w:shd w:val="clear" w:color="auto" w:fill="CCFF99"/>
          </w:tcPr>
          <w:p w14:paraId="5031DE2F" w14:textId="77777777" w:rsidR="00B16F81" w:rsidRPr="00595696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242599C0" w14:textId="77777777" w:rsidR="00B16F81" w:rsidRPr="00595696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51882B13" w14:textId="77777777" w:rsidR="00B16F81" w:rsidRPr="00595696" w:rsidRDefault="00B16F81" w:rsidP="00CF5BE6">
            <w:pPr>
              <w:pStyle w:val="stofftabelletext"/>
            </w:pPr>
            <w:proofErr w:type="spellStart"/>
            <w:r w:rsidRPr="00595696">
              <w:t>Révisions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6FE946F3" w14:textId="77777777" w:rsidR="00B16F81" w:rsidRPr="00595696" w:rsidRDefault="00B16F81" w:rsidP="00CF5BE6">
            <w:pPr>
              <w:pStyle w:val="stofftabelletext"/>
            </w:pPr>
          </w:p>
        </w:tc>
        <w:tc>
          <w:tcPr>
            <w:tcW w:w="2551" w:type="dxa"/>
            <w:shd w:val="clear" w:color="auto" w:fill="CCFF99"/>
          </w:tcPr>
          <w:p w14:paraId="6353CA51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208570F3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  <w:shd w:val="clear" w:color="auto" w:fill="CCFF99"/>
          </w:tcPr>
          <w:p w14:paraId="3A4AE6DB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1C7AF72E" w14:textId="77777777" w:rsidTr="00D70522">
        <w:tc>
          <w:tcPr>
            <w:tcW w:w="1299" w:type="dxa"/>
            <w:shd w:val="clear" w:color="auto" w:fill="CCFF99"/>
          </w:tcPr>
          <w:p w14:paraId="6A9B27C7" w14:textId="77777777" w:rsidR="00B16F81" w:rsidRPr="00595696" w:rsidRDefault="00B16F81" w:rsidP="00CF5BE6">
            <w:pPr>
              <w:pStyle w:val="stofftabelletext"/>
            </w:pPr>
          </w:p>
        </w:tc>
        <w:tc>
          <w:tcPr>
            <w:tcW w:w="547" w:type="dxa"/>
            <w:shd w:val="clear" w:color="auto" w:fill="CCFF99"/>
          </w:tcPr>
          <w:p w14:paraId="5D51FC4C" w14:textId="77777777" w:rsidR="00B16F81" w:rsidRPr="00595696" w:rsidRDefault="00B16F81" w:rsidP="00CF5BE6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2D48C4E1" w14:textId="398D3559" w:rsidR="00B16F81" w:rsidRPr="00595696" w:rsidRDefault="00B54A86" w:rsidP="00CF5BE6">
            <w:pPr>
              <w:pStyle w:val="stofftabelletext"/>
              <w:rPr>
                <w:lang w:val="fr-FR"/>
              </w:rPr>
            </w:pPr>
            <w:r w:rsidRPr="00595696">
              <w:rPr>
                <w:lang w:val="fr-FR"/>
              </w:rPr>
              <w:t>En route vers le DELF</w:t>
            </w:r>
          </w:p>
        </w:tc>
        <w:tc>
          <w:tcPr>
            <w:tcW w:w="993" w:type="dxa"/>
            <w:shd w:val="clear" w:color="auto" w:fill="CCFF99"/>
          </w:tcPr>
          <w:p w14:paraId="5BB5BA56" w14:textId="77777777" w:rsidR="00B16F81" w:rsidRPr="00595696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65BA63D6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3A94E67A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7D5AB913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6351F4" w:rsidRPr="0029083B" w14:paraId="03BD6A45" w14:textId="77777777" w:rsidTr="00C127BC">
        <w:tc>
          <w:tcPr>
            <w:tcW w:w="14624" w:type="dxa"/>
            <w:gridSpan w:val="7"/>
          </w:tcPr>
          <w:p w14:paraId="4C3AB84E" w14:textId="32762BA5" w:rsidR="006351F4" w:rsidRPr="0029083B" w:rsidRDefault="006351F4" w:rsidP="00CF5BE6">
            <w:pPr>
              <w:pStyle w:val="stofftabelletext"/>
              <w:rPr>
                <w:highlight w:val="yellow"/>
              </w:rPr>
            </w:pPr>
            <w:r w:rsidRPr="00595696">
              <w:t>Mögliche Leistungsmessung:</w:t>
            </w:r>
            <w:r w:rsidR="00350912" w:rsidRPr="00595696">
              <w:t xml:space="preserve"> </w:t>
            </w:r>
            <w:r w:rsidR="00885D1B" w:rsidRPr="00595696">
              <w:t>Arbeit mit dem Wörterbuch</w:t>
            </w:r>
          </w:p>
        </w:tc>
      </w:tr>
      <w:tr w:rsidR="00B16F81" w:rsidRPr="0029083B" w14:paraId="6ED16CE3" w14:textId="77777777" w:rsidTr="009754B7">
        <w:tc>
          <w:tcPr>
            <w:tcW w:w="1299" w:type="dxa"/>
          </w:tcPr>
          <w:p w14:paraId="14A29C0E" w14:textId="4E2DFB36" w:rsidR="00B16F81" w:rsidRPr="004C38D6" w:rsidRDefault="008C121D" w:rsidP="00AD50A2">
            <w:pPr>
              <w:pStyle w:val="stofftabelletext"/>
              <w:rPr>
                <w:b/>
                <w:lang w:val="fr-FR"/>
              </w:rPr>
            </w:pPr>
            <w:r w:rsidRPr="004C38D6">
              <w:rPr>
                <w:b/>
                <w:lang w:val="fr-FR"/>
              </w:rPr>
              <w:t>1</w:t>
            </w:r>
            <w:r w:rsidR="000916F6">
              <w:rPr>
                <w:b/>
                <w:lang w:val="fr-FR"/>
              </w:rPr>
              <w:t>5</w:t>
            </w:r>
            <w:r w:rsidRPr="004C38D6">
              <w:rPr>
                <w:b/>
                <w:lang w:val="fr-FR"/>
              </w:rPr>
              <w:t xml:space="preserve"> - </w:t>
            </w:r>
            <w:r w:rsidR="003A4F20" w:rsidRPr="004C38D6">
              <w:rPr>
                <w:b/>
                <w:lang w:val="fr-FR"/>
              </w:rPr>
              <w:t>1</w:t>
            </w:r>
            <w:r w:rsidR="000916F6">
              <w:rPr>
                <w:b/>
                <w:lang w:val="fr-FR"/>
              </w:rPr>
              <w:t>9</w:t>
            </w:r>
          </w:p>
        </w:tc>
        <w:tc>
          <w:tcPr>
            <w:tcW w:w="547" w:type="dxa"/>
          </w:tcPr>
          <w:p w14:paraId="3D498766" w14:textId="6BD93171" w:rsidR="00B16F81" w:rsidRPr="004C38D6" w:rsidRDefault="004C38D6" w:rsidP="00AD50A2">
            <w:pPr>
              <w:pStyle w:val="stofftabelletext"/>
              <w:rPr>
                <w:b/>
                <w:lang w:val="fr-FR"/>
              </w:rPr>
            </w:pPr>
            <w:r w:rsidRPr="004C38D6">
              <w:rPr>
                <w:b/>
                <w:lang w:val="fr-FR"/>
              </w:rPr>
              <w:t>20</w:t>
            </w:r>
          </w:p>
        </w:tc>
        <w:tc>
          <w:tcPr>
            <w:tcW w:w="2126" w:type="dxa"/>
          </w:tcPr>
          <w:p w14:paraId="48DC2461" w14:textId="1965B416" w:rsidR="00B16F81" w:rsidRPr="004C38D6" w:rsidRDefault="00B16F81" w:rsidP="009754B7">
            <w:pPr>
              <w:pStyle w:val="stofftabelletext"/>
              <w:rPr>
                <w:b/>
                <w:lang w:val="en-US"/>
              </w:rPr>
            </w:pPr>
            <w:proofErr w:type="spellStart"/>
            <w:r w:rsidRPr="004C38D6">
              <w:rPr>
                <w:b/>
                <w:lang w:val="en-US"/>
              </w:rPr>
              <w:t>Unité</w:t>
            </w:r>
            <w:proofErr w:type="spellEnd"/>
            <w:r w:rsidRPr="004C38D6">
              <w:rPr>
                <w:b/>
                <w:lang w:val="en-US"/>
              </w:rPr>
              <w:t xml:space="preserve"> 3</w:t>
            </w:r>
            <w:r w:rsidR="00E456E1" w:rsidRPr="004C38D6">
              <w:rPr>
                <w:b/>
                <w:lang w:val="en-US"/>
              </w:rPr>
              <w:t xml:space="preserve">: </w:t>
            </w:r>
            <w:proofErr w:type="spellStart"/>
            <w:r w:rsidR="00CE5074" w:rsidRPr="004C38D6">
              <w:rPr>
                <w:b/>
                <w:lang w:val="en-US"/>
              </w:rPr>
              <w:t>S’engager</w:t>
            </w:r>
            <w:proofErr w:type="spellEnd"/>
            <w:r w:rsidR="00CE5074" w:rsidRPr="004C38D6">
              <w:rPr>
                <w:b/>
                <w:lang w:val="en-US"/>
              </w:rPr>
              <w:t xml:space="preserve">, </w:t>
            </w:r>
            <w:proofErr w:type="spellStart"/>
            <w:r w:rsidR="00CE5074" w:rsidRPr="004C38D6">
              <w:rPr>
                <w:b/>
                <w:lang w:val="en-US"/>
              </w:rPr>
              <w:t>pourquoi</w:t>
            </w:r>
            <w:proofErr w:type="spellEnd"/>
            <w:r w:rsidR="00CE5074" w:rsidRPr="004C38D6">
              <w:rPr>
                <w:b/>
                <w:lang w:val="en-US"/>
              </w:rPr>
              <w:t xml:space="preserve"> pas? </w:t>
            </w:r>
          </w:p>
        </w:tc>
        <w:tc>
          <w:tcPr>
            <w:tcW w:w="993" w:type="dxa"/>
          </w:tcPr>
          <w:p w14:paraId="406C6C4A" w14:textId="0566DA4D" w:rsidR="00B16F81" w:rsidRPr="004C38D6" w:rsidRDefault="00CE5074" w:rsidP="00CF5BE6">
            <w:pPr>
              <w:pStyle w:val="stofftabelletext"/>
              <w:rPr>
                <w:b/>
              </w:rPr>
            </w:pPr>
            <w:r w:rsidRPr="004C38D6">
              <w:rPr>
                <w:b/>
              </w:rPr>
              <w:t>48</w:t>
            </w:r>
            <w:r w:rsidR="00B16F81" w:rsidRPr="004C38D6">
              <w:rPr>
                <w:b/>
              </w:rPr>
              <w:t>–6</w:t>
            </w:r>
            <w:r w:rsidRPr="004C38D6">
              <w:rPr>
                <w:b/>
              </w:rPr>
              <w:t>3</w:t>
            </w:r>
          </w:p>
        </w:tc>
        <w:tc>
          <w:tcPr>
            <w:tcW w:w="2551" w:type="dxa"/>
          </w:tcPr>
          <w:p w14:paraId="0DCA9D9E" w14:textId="6A177935" w:rsidR="0045298C" w:rsidRPr="004C38D6" w:rsidRDefault="0045298C" w:rsidP="0045298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4C38D6">
              <w:rPr>
                <w:rFonts w:eastAsia="Calibri"/>
                <w:b/>
                <w:sz w:val="18"/>
                <w:szCs w:val="18"/>
                <w:u w:val="single"/>
              </w:rPr>
              <w:t>parler</w:t>
            </w:r>
            <w:proofErr w:type="spellEnd"/>
            <w:r w:rsidRPr="004C38D6">
              <w:rPr>
                <w:rFonts w:eastAsia="Calibri"/>
                <w:sz w:val="18"/>
                <w:szCs w:val="18"/>
              </w:rPr>
              <w:t xml:space="preserve"> Über den Tagesablauf, Aufgaben im Haushalt und Nebenjobs sprechen; Über Engagement sprechen</w:t>
            </w:r>
            <w:r w:rsidR="00EB57F5" w:rsidRPr="004C38D6">
              <w:rPr>
                <w:rFonts w:eastAsia="Calibri"/>
                <w:sz w:val="18"/>
                <w:szCs w:val="18"/>
              </w:rPr>
              <w:t xml:space="preserve"> /</w:t>
            </w:r>
            <w:r w:rsidRPr="004C38D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C38D6">
              <w:rPr>
                <w:rFonts w:eastAsia="Calibri"/>
                <w:b/>
                <w:sz w:val="18"/>
                <w:szCs w:val="18"/>
                <w:u w:val="single"/>
              </w:rPr>
              <w:t>écrire</w:t>
            </w:r>
            <w:proofErr w:type="spellEnd"/>
            <w:r w:rsidRPr="004C38D6">
              <w:rPr>
                <w:rFonts w:eastAsia="Calibri"/>
                <w:sz w:val="18"/>
                <w:szCs w:val="18"/>
              </w:rPr>
              <w:t xml:space="preserve"> Über einen Wochenablauf berichten; Sein Interesse an einer ehrenamtlichen Tätigkeit begründen</w:t>
            </w:r>
            <w:r w:rsidR="00EB57F5" w:rsidRPr="004C38D6">
              <w:rPr>
                <w:rFonts w:eastAsia="Calibri"/>
                <w:sz w:val="18"/>
                <w:szCs w:val="18"/>
              </w:rPr>
              <w:t xml:space="preserve"> /</w:t>
            </w:r>
            <w:r w:rsidRPr="004C38D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C38D6">
              <w:rPr>
                <w:rFonts w:eastAsia="Calibri"/>
                <w:b/>
                <w:sz w:val="18"/>
                <w:szCs w:val="18"/>
                <w:u w:val="single"/>
              </w:rPr>
              <w:t>écouter</w:t>
            </w:r>
            <w:proofErr w:type="spellEnd"/>
            <w:r w:rsidRPr="004C38D6">
              <w:rPr>
                <w:rFonts w:eastAsia="Calibri"/>
                <w:sz w:val="18"/>
                <w:szCs w:val="18"/>
              </w:rPr>
              <w:t xml:space="preserve"> Einem Interview Informationen </w:t>
            </w:r>
            <w:r w:rsidRPr="004C38D6">
              <w:rPr>
                <w:rFonts w:eastAsia="Calibri"/>
                <w:sz w:val="18"/>
                <w:szCs w:val="18"/>
              </w:rPr>
              <w:lastRenderedPageBreak/>
              <w:t>entnehmen</w:t>
            </w:r>
            <w:r w:rsidR="00EB57F5" w:rsidRPr="004C38D6">
              <w:rPr>
                <w:rFonts w:eastAsia="Calibri"/>
                <w:sz w:val="18"/>
                <w:szCs w:val="18"/>
              </w:rPr>
              <w:t xml:space="preserve"> /</w:t>
            </w:r>
            <w:r w:rsidRPr="004C38D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C38D6">
              <w:rPr>
                <w:rFonts w:eastAsia="Calibri"/>
                <w:b/>
                <w:sz w:val="18"/>
                <w:szCs w:val="18"/>
                <w:u w:val="single"/>
              </w:rPr>
              <w:t>médiation</w:t>
            </w:r>
            <w:proofErr w:type="spellEnd"/>
            <w:r w:rsidRPr="004C38D6">
              <w:rPr>
                <w:rFonts w:eastAsia="Calibri"/>
                <w:sz w:val="18"/>
                <w:szCs w:val="18"/>
              </w:rPr>
              <w:t xml:space="preserve"> Den Inhalt eines Flyers wiedergeben</w:t>
            </w:r>
          </w:p>
          <w:p w14:paraId="310D66CE" w14:textId="77777777" w:rsidR="0045298C" w:rsidRPr="004C38D6" w:rsidRDefault="0045298C" w:rsidP="0045298C">
            <w:pPr>
              <w:rPr>
                <w:rFonts w:eastAsia="Calibri"/>
                <w:sz w:val="18"/>
                <w:szCs w:val="18"/>
              </w:rPr>
            </w:pPr>
          </w:p>
          <w:p w14:paraId="74659222" w14:textId="77777777" w:rsidR="00EB57F5" w:rsidRPr="004C38D6" w:rsidRDefault="0045298C" w:rsidP="0045298C">
            <w:pPr>
              <w:rPr>
                <w:rFonts w:eastAsia="Calibri"/>
                <w:sz w:val="18"/>
                <w:szCs w:val="18"/>
                <w:lang w:val="fr-FR"/>
              </w:rPr>
            </w:pPr>
            <w:proofErr w:type="gramStart"/>
            <w:r w:rsidRPr="004C38D6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>vocabulaire</w:t>
            </w:r>
            <w:proofErr w:type="gramEnd"/>
            <w:r w:rsidRPr="004C38D6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 xml:space="preserve"> thématique</w:t>
            </w:r>
            <w:r w:rsidRPr="004C38D6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4C38D6">
              <w:rPr>
                <w:rFonts w:eastAsia="Calibri"/>
                <w:i/>
                <w:sz w:val="18"/>
                <w:szCs w:val="18"/>
                <w:lang w:val="fr-FR"/>
              </w:rPr>
              <w:t>Une journée</w:t>
            </w:r>
            <w:r w:rsidRPr="004C38D6">
              <w:rPr>
                <w:rFonts w:eastAsia="Calibri"/>
                <w:sz w:val="18"/>
                <w:szCs w:val="18"/>
                <w:lang w:val="fr-FR"/>
              </w:rPr>
              <w:t xml:space="preserve"> / </w:t>
            </w:r>
            <w:r w:rsidRPr="004C38D6">
              <w:rPr>
                <w:rFonts w:eastAsia="Calibri"/>
                <w:i/>
                <w:sz w:val="18"/>
                <w:szCs w:val="18"/>
                <w:lang w:val="fr-FR"/>
              </w:rPr>
              <w:t>Les petits boulots</w:t>
            </w:r>
            <w:r w:rsidRPr="004C38D6">
              <w:rPr>
                <w:rFonts w:eastAsia="Calibri"/>
                <w:sz w:val="18"/>
                <w:szCs w:val="18"/>
                <w:lang w:val="fr-FR"/>
              </w:rPr>
              <w:t xml:space="preserve"> ; S’engager </w:t>
            </w:r>
          </w:p>
          <w:p w14:paraId="1A831E90" w14:textId="3EE9BFE1" w:rsidR="00B16F81" w:rsidRPr="004C38D6" w:rsidRDefault="0045298C" w:rsidP="0045298C">
            <w:proofErr w:type="spellStart"/>
            <w:proofErr w:type="gramStart"/>
            <w:r w:rsidRPr="004C38D6">
              <w:rPr>
                <w:rFonts w:eastAsia="Calibri"/>
                <w:b/>
                <w:sz w:val="18"/>
                <w:szCs w:val="18"/>
                <w:u w:val="single"/>
              </w:rPr>
              <w:t>grammaire</w:t>
            </w:r>
            <w:proofErr w:type="spellEnd"/>
            <w:r w:rsidRPr="004C38D6">
              <w:rPr>
                <w:rFonts w:eastAsia="Calibri"/>
                <w:b/>
                <w:sz w:val="18"/>
                <w:szCs w:val="18"/>
              </w:rPr>
              <w:t xml:space="preserve">  </w:t>
            </w:r>
            <w:r w:rsidRPr="004C38D6">
              <w:rPr>
                <w:rFonts w:eastAsia="Calibri"/>
                <w:sz w:val="18"/>
                <w:szCs w:val="18"/>
              </w:rPr>
              <w:t>die</w:t>
            </w:r>
            <w:proofErr w:type="gramEnd"/>
            <w:r w:rsidRPr="004C38D6">
              <w:rPr>
                <w:rFonts w:eastAsia="Calibri"/>
                <w:sz w:val="18"/>
                <w:szCs w:val="18"/>
              </w:rPr>
              <w:t xml:space="preserve"> reflexiven Verben im Präsens und in der Vergangenheit; </w:t>
            </w:r>
            <w:proofErr w:type="spellStart"/>
            <w:r w:rsidRPr="004C38D6">
              <w:rPr>
                <w:rFonts w:eastAsia="Calibri"/>
                <w:i/>
                <w:sz w:val="18"/>
                <w:szCs w:val="18"/>
              </w:rPr>
              <w:t>être</w:t>
            </w:r>
            <w:proofErr w:type="spellEnd"/>
            <w:r w:rsidRPr="004C38D6">
              <w:rPr>
                <w:rFonts w:eastAsia="Calibri"/>
                <w:i/>
                <w:sz w:val="18"/>
                <w:szCs w:val="18"/>
              </w:rPr>
              <w:t xml:space="preserve"> en </w:t>
            </w:r>
            <w:proofErr w:type="spellStart"/>
            <w:r w:rsidRPr="004C38D6">
              <w:rPr>
                <w:rFonts w:eastAsia="Calibri"/>
                <w:i/>
                <w:sz w:val="18"/>
                <w:szCs w:val="18"/>
              </w:rPr>
              <w:t>train</w:t>
            </w:r>
            <w:proofErr w:type="spellEnd"/>
            <w:r w:rsidRPr="004C38D6">
              <w:rPr>
                <w:rFonts w:eastAsia="Calibri"/>
                <w:sz w:val="18"/>
                <w:szCs w:val="18"/>
              </w:rPr>
              <w:t xml:space="preserve"> </w:t>
            </w:r>
            <w:r w:rsidRPr="004C38D6">
              <w:rPr>
                <w:rFonts w:eastAsia="Calibri"/>
                <w:i/>
                <w:sz w:val="18"/>
                <w:szCs w:val="18"/>
              </w:rPr>
              <w:t xml:space="preserve">de faire </w:t>
            </w:r>
            <w:proofErr w:type="spellStart"/>
            <w:r w:rsidRPr="004C38D6">
              <w:rPr>
                <w:rFonts w:eastAsia="Calibri"/>
                <w:i/>
                <w:sz w:val="18"/>
                <w:szCs w:val="18"/>
              </w:rPr>
              <w:t>qc</w:t>
            </w:r>
            <w:proofErr w:type="spellEnd"/>
            <w:r w:rsidRPr="004C38D6">
              <w:rPr>
                <w:rFonts w:eastAsia="Calibri"/>
                <w:sz w:val="18"/>
                <w:szCs w:val="18"/>
              </w:rPr>
              <w:t xml:space="preserve"> / </w:t>
            </w:r>
            <w:proofErr w:type="spellStart"/>
            <w:r w:rsidRPr="004C38D6">
              <w:rPr>
                <w:rFonts w:eastAsia="Calibri"/>
                <w:i/>
                <w:sz w:val="18"/>
                <w:szCs w:val="18"/>
              </w:rPr>
              <w:t>venir</w:t>
            </w:r>
            <w:proofErr w:type="spellEnd"/>
            <w:r w:rsidRPr="004C38D6">
              <w:rPr>
                <w:rFonts w:eastAsia="Calibri"/>
                <w:i/>
                <w:sz w:val="18"/>
                <w:szCs w:val="18"/>
              </w:rPr>
              <w:t xml:space="preserve"> de faire </w:t>
            </w:r>
            <w:proofErr w:type="spellStart"/>
            <w:r w:rsidRPr="004C38D6">
              <w:rPr>
                <w:rFonts w:eastAsia="Calibri"/>
                <w:i/>
                <w:sz w:val="18"/>
                <w:szCs w:val="18"/>
              </w:rPr>
              <w:t>qc</w:t>
            </w:r>
            <w:proofErr w:type="spellEnd"/>
          </w:p>
        </w:tc>
        <w:tc>
          <w:tcPr>
            <w:tcW w:w="5245" w:type="dxa"/>
          </w:tcPr>
          <w:p w14:paraId="10B9351A" w14:textId="6705CAC0" w:rsidR="00D16BF2" w:rsidRPr="004C38D6" w:rsidRDefault="00E7444F" w:rsidP="00D16BF2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 xml:space="preserve">SK </w:t>
            </w:r>
            <w:r w:rsidR="00D16BF2" w:rsidRPr="004C38D6">
              <w:rPr>
                <w:sz w:val="18"/>
                <w:szCs w:val="18"/>
              </w:rPr>
              <w:t>zu ausgewählten Themen bzw. inhaltlichen Schwerpunkten Auskunft geben bzw. über sie erzählen,</w:t>
            </w:r>
          </w:p>
          <w:p w14:paraId="399834BB" w14:textId="4C13DDAD" w:rsidR="00D16BF2" w:rsidRPr="004C38D6" w:rsidRDefault="00D16BF2" w:rsidP="00D16BF2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proofErr w:type="gramStart"/>
            <w:r w:rsidRPr="004C38D6">
              <w:rPr>
                <w:b/>
                <w:sz w:val="18"/>
                <w:szCs w:val="18"/>
              </w:rPr>
              <w:t>SK</w:t>
            </w:r>
            <w:r w:rsidRPr="004C38D6">
              <w:rPr>
                <w:sz w:val="18"/>
                <w:szCs w:val="18"/>
              </w:rPr>
              <w:t xml:space="preserve"> Gegenstände</w:t>
            </w:r>
            <w:proofErr w:type="gramEnd"/>
            <w:r w:rsidRPr="004C38D6">
              <w:rPr>
                <w:sz w:val="18"/>
                <w:szCs w:val="18"/>
              </w:rPr>
              <w:t xml:space="preserve"> und Vorgänge beschreiben,</w:t>
            </w:r>
          </w:p>
          <w:p w14:paraId="658FF243" w14:textId="08D43526" w:rsidR="00D16BF2" w:rsidRPr="004C38D6" w:rsidRDefault="00D16BF2" w:rsidP="00D16BF2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 w:rsidRPr="004C38D6">
              <w:rPr>
                <w:b/>
                <w:sz w:val="18"/>
                <w:szCs w:val="18"/>
              </w:rPr>
              <w:t>SK</w:t>
            </w:r>
            <w:r w:rsidRPr="004C38D6">
              <w:rPr>
                <w:sz w:val="18"/>
                <w:szCs w:val="18"/>
              </w:rPr>
              <w:t xml:space="preserve"> sprachliche Mittel funktional angemessen und weitgehend normgerecht verwenden,</w:t>
            </w:r>
          </w:p>
          <w:p w14:paraId="37927664" w14:textId="77777777" w:rsidR="00E7444F" w:rsidRPr="004C38D6" w:rsidRDefault="00E7444F" w:rsidP="00E7444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SK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einfache, kurze Texte über Sachverhalte, Erfahrungen, Ereignisse oder Erlebnisse verfassen,</w:t>
            </w: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49795B4" w14:textId="77777777" w:rsidR="00E7444F" w:rsidRPr="004C38D6" w:rsidRDefault="00E7444F" w:rsidP="00E7444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 xml:space="preserve">SK 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>textsortenspezifische Merkmale des Erzählens, des Beschreibens und des Berichtens einhalten,</w:t>
            </w:r>
          </w:p>
          <w:p w14:paraId="6A8061E6" w14:textId="3B96BD58" w:rsidR="009F2890" w:rsidRPr="004C38D6" w:rsidRDefault="009F2890" w:rsidP="009F2890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SK 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>einfache sprachliche Äußerungen und Hör- bzw. Hör-</w:t>
            </w:r>
            <w:proofErr w:type="spellStart"/>
            <w:r w:rsidRPr="004C38D6">
              <w:rPr>
                <w:rFonts w:eastAsiaTheme="minorHAnsi"/>
                <w:sz w:val="18"/>
                <w:szCs w:val="18"/>
                <w:lang w:eastAsia="en-US"/>
              </w:rPr>
              <w:t>Sehtexte</w:t>
            </w:r>
            <w:proofErr w:type="spellEnd"/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zu vertrauten Themen verstehen und diesen Informationen entnehmen, wenn langsam, deutlich und in Standardsprache</w:t>
            </w:r>
          </w:p>
          <w:p w14:paraId="2343D882" w14:textId="5DCE635D" w:rsidR="009F2890" w:rsidRPr="004C38D6" w:rsidRDefault="009F2890" w:rsidP="009F2890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sz w:val="18"/>
                <w:szCs w:val="18"/>
                <w:lang w:eastAsia="en-US"/>
              </w:rPr>
              <w:t>gesprochen wird,</w:t>
            </w:r>
          </w:p>
          <w:p w14:paraId="5A08FCD5" w14:textId="6F74B84D" w:rsidR="00462244" w:rsidRPr="004C38D6" w:rsidRDefault="00462244" w:rsidP="00462244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SK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wesentliche Informationen aus einfachen mündlichen oder schriftlichen Texten zu vertrauten Themen in deutscher Sprache zusammenfassen,</w:t>
            </w:r>
          </w:p>
          <w:p w14:paraId="1F1C806E" w14:textId="15E55423" w:rsidR="005B3ACB" w:rsidRPr="004C38D6" w:rsidRDefault="005B3ACB" w:rsidP="005B3ACB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MK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einen </w:t>
            </w:r>
            <w:proofErr w:type="spellStart"/>
            <w:r w:rsidRPr="004C38D6">
              <w:rPr>
                <w:rFonts w:eastAsiaTheme="minorHAnsi"/>
                <w:sz w:val="18"/>
                <w:szCs w:val="18"/>
                <w:lang w:eastAsia="en-US"/>
              </w:rPr>
              <w:t>Redeplan</w:t>
            </w:r>
            <w:proofErr w:type="spellEnd"/>
            <w:r w:rsidRPr="004C38D6">
              <w:rPr>
                <w:rFonts w:eastAsiaTheme="minorHAnsi"/>
                <w:sz w:val="18"/>
                <w:szCs w:val="18"/>
                <w:lang w:eastAsia="en-US"/>
              </w:rPr>
              <w:t>, ggf. unter Anleitung, anfertigen und nutzen,</w:t>
            </w:r>
          </w:p>
          <w:p w14:paraId="20EAAF5D" w14:textId="0C6EAEF6" w:rsidR="009F2890" w:rsidRPr="004C38D6" w:rsidRDefault="005B3ACB" w:rsidP="005B3ACB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MK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textsortenspezifische Merkmale des Erzählens, des Beschreibens und des Berichtens einhalten,</w:t>
            </w:r>
          </w:p>
          <w:p w14:paraId="265702C5" w14:textId="77777777" w:rsidR="00E7444F" w:rsidRPr="004C38D6" w:rsidRDefault="00E7444F" w:rsidP="00E7444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MK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Texte</w:t>
            </w:r>
            <w:proofErr w:type="gramEnd"/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adressatengerecht strukturieren und verfassen,</w:t>
            </w:r>
          </w:p>
          <w:p w14:paraId="2C4142C5" w14:textId="77777777" w:rsidR="00990298" w:rsidRPr="004C38D6" w:rsidRDefault="00320D72" w:rsidP="00AF1D81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MK </w:t>
            </w:r>
            <w:r w:rsidR="00462244" w:rsidRPr="004C38D6">
              <w:rPr>
                <w:rFonts w:eastAsiaTheme="minorHAnsi"/>
                <w:sz w:val="18"/>
                <w:szCs w:val="18"/>
                <w:lang w:eastAsia="en-US"/>
              </w:rPr>
              <w:t>die wesentlichen Informationen des mündlich oder schriftlich präsentierten Ausgangstextes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462244" w:rsidRPr="004C38D6">
              <w:rPr>
                <w:rFonts w:eastAsiaTheme="minorHAnsi"/>
                <w:sz w:val="18"/>
                <w:szCs w:val="18"/>
                <w:lang w:eastAsia="en-US"/>
              </w:rPr>
              <w:t>erfassen, auch mit Hilfe visueller Impulse</w:t>
            </w:r>
            <w:r w:rsidR="00AF1D81" w:rsidRPr="004C38D6">
              <w:t xml:space="preserve"> </w:t>
            </w:r>
          </w:p>
          <w:p w14:paraId="5E637F1A" w14:textId="77777777" w:rsidR="00990298" w:rsidRPr="004C38D6" w:rsidRDefault="00320D72" w:rsidP="00990298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MK </w:t>
            </w:r>
            <w:r w:rsidR="00462244" w:rsidRPr="004C38D6">
              <w:rPr>
                <w:rFonts w:eastAsiaTheme="minorHAnsi"/>
                <w:sz w:val="18"/>
                <w:szCs w:val="18"/>
                <w:lang w:eastAsia="en-US"/>
              </w:rPr>
              <w:t>sprachliches, soziokulturelles und thematisches Wissen sowie Weltwissen, ggf. unter Anleitung,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462244" w:rsidRPr="004C38D6">
              <w:rPr>
                <w:rFonts w:eastAsiaTheme="minorHAnsi"/>
                <w:sz w:val="18"/>
                <w:szCs w:val="18"/>
                <w:lang w:eastAsia="en-US"/>
              </w:rPr>
              <w:t>einbeziehen und nutzen.</w:t>
            </w:r>
            <w:r w:rsidR="00990298" w:rsidRPr="004C38D6">
              <w:t xml:space="preserve"> </w:t>
            </w:r>
          </w:p>
          <w:p w14:paraId="03BDE97A" w14:textId="77777777" w:rsidR="00B16F81" w:rsidRPr="004C38D6" w:rsidRDefault="00990298" w:rsidP="00990298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SOK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den Sprachmittlungsprozess entsprechend der Aufgabe, ggf. unter Anleitung, bewältigen</w:t>
            </w:r>
            <w:r w:rsidR="00C127BC" w:rsidRPr="004C38D6"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  <w:p w14:paraId="5B9A7324" w14:textId="6D6E1204" w:rsidR="00C835E0" w:rsidRPr="004C38D6" w:rsidRDefault="00C127BC" w:rsidP="00C127BC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SOK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den Schreibprozess,</w:t>
            </w:r>
            <w:r w:rsidR="00C835E0"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auch bei umfassenderen Arbeits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>aufträgen, strukturieren und zeitlich optimal einteilen</w:t>
            </w:r>
            <w:r w:rsidR="00C835E0" w:rsidRPr="004C38D6"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  <w:p w14:paraId="434C785D" w14:textId="77777777" w:rsidR="00C127BC" w:rsidRPr="004C38D6" w:rsidRDefault="00C835E0" w:rsidP="00C835E0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S</w:t>
            </w:r>
            <w:r w:rsidR="00C127BC"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>OK</w:t>
            </w:r>
            <w:r w:rsidR="00C127BC"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mit anderen zusammenarbeiten und dabei Unterstützung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C127BC" w:rsidRPr="004C38D6">
              <w:rPr>
                <w:rFonts w:eastAsiaTheme="minorHAnsi"/>
                <w:sz w:val="18"/>
                <w:szCs w:val="18"/>
                <w:lang w:eastAsia="en-US"/>
              </w:rPr>
              <w:t>geben und/oder Unterstützung annehmen</w:t>
            </w:r>
            <w:r w:rsidRPr="004C38D6"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  <w:p w14:paraId="33383F53" w14:textId="504FE05C" w:rsidR="00FA3BEB" w:rsidRPr="004C38D6" w:rsidRDefault="00FA3BEB" w:rsidP="00C835E0">
            <w:pPr>
              <w:numPr>
                <w:ilvl w:val="0"/>
                <w:numId w:val="19"/>
              </w:numPr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4C38D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TMK </w:t>
            </w:r>
            <w:r w:rsidR="001F7483" w:rsidRPr="004C38D6">
              <w:rPr>
                <w:rFonts w:eastAsiaTheme="minorHAnsi"/>
                <w:sz w:val="18"/>
                <w:szCs w:val="18"/>
                <w:lang w:eastAsia="en-US"/>
              </w:rPr>
              <w:t>Merkmale</w:t>
            </w:r>
            <w:proofErr w:type="gramEnd"/>
            <w:r w:rsidR="001F7483" w:rsidRPr="004C38D6">
              <w:rPr>
                <w:rFonts w:eastAsiaTheme="minorHAnsi"/>
                <w:sz w:val="18"/>
                <w:szCs w:val="18"/>
                <w:lang w:eastAsia="en-US"/>
              </w:rPr>
              <w:t xml:space="preserve"> der Textart „Flyer“ kennen und in der Mediation beachten</w:t>
            </w:r>
            <w:r w:rsidR="00F917E5" w:rsidRPr="004C38D6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63" w:type="dxa"/>
          </w:tcPr>
          <w:p w14:paraId="0FE211CC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6351F4" w:rsidRPr="0029083B" w14:paraId="76A8A1D3" w14:textId="77777777" w:rsidTr="00C127BC">
        <w:tc>
          <w:tcPr>
            <w:tcW w:w="14624" w:type="dxa"/>
            <w:gridSpan w:val="7"/>
          </w:tcPr>
          <w:p w14:paraId="701F2A5A" w14:textId="13C43CC3" w:rsidR="006351F4" w:rsidRPr="0029083B" w:rsidRDefault="006351F4" w:rsidP="00C127BC">
            <w:pPr>
              <w:pStyle w:val="stofftabelletext"/>
              <w:rPr>
                <w:highlight w:val="yellow"/>
              </w:rPr>
            </w:pPr>
            <w:r w:rsidRPr="004C38D6">
              <w:t xml:space="preserve">Mögliche Leistungsmessung: </w:t>
            </w:r>
            <w:r w:rsidR="00885D1B" w:rsidRPr="004C38D6">
              <w:t xml:space="preserve">In einem Brief / Blogeintrag seinen Tagesablauf vorstellen / </w:t>
            </w:r>
            <w:proofErr w:type="spellStart"/>
            <w:r w:rsidR="00885D1B" w:rsidRPr="004C38D6">
              <w:t>Médiation</w:t>
            </w:r>
            <w:proofErr w:type="spellEnd"/>
          </w:p>
        </w:tc>
      </w:tr>
      <w:tr w:rsidR="00F05753" w:rsidRPr="0029083B" w14:paraId="2B1D3A3A" w14:textId="77777777" w:rsidTr="00C127BC">
        <w:tc>
          <w:tcPr>
            <w:tcW w:w="1299" w:type="dxa"/>
            <w:shd w:val="clear" w:color="auto" w:fill="CCFF99"/>
          </w:tcPr>
          <w:p w14:paraId="7088C551" w14:textId="336B3FDC" w:rsidR="00F05753" w:rsidRPr="00CA123C" w:rsidRDefault="000916F6" w:rsidP="00C127BC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47" w:type="dxa"/>
            <w:shd w:val="clear" w:color="auto" w:fill="CCFF99"/>
          </w:tcPr>
          <w:p w14:paraId="4A0694EF" w14:textId="4E6131C4" w:rsidR="00F05753" w:rsidRPr="00CA123C" w:rsidRDefault="00CA123C" w:rsidP="00C127BC">
            <w:pPr>
              <w:pStyle w:val="stofftabelletext"/>
              <w:rPr>
                <w:b/>
                <w:bCs/>
              </w:rPr>
            </w:pPr>
            <w:r w:rsidRPr="00CA123C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798C7867" w14:textId="5FF01B8F" w:rsidR="00F05753" w:rsidRPr="004C38D6" w:rsidRDefault="00F05753" w:rsidP="00C127BC">
            <w:pPr>
              <w:pStyle w:val="stofftabelletext"/>
              <w:rPr>
                <w:b/>
              </w:rPr>
            </w:pPr>
            <w:r w:rsidRPr="004C38D6">
              <w:rPr>
                <w:b/>
              </w:rPr>
              <w:t xml:space="preserve">Zoom </w:t>
            </w:r>
            <w:r w:rsidR="00E456E1" w:rsidRPr="004C38D6">
              <w:rPr>
                <w:b/>
              </w:rPr>
              <w:t xml:space="preserve">2 </w:t>
            </w:r>
            <w:r w:rsidRPr="004C38D6">
              <w:rPr>
                <w:b/>
              </w:rPr>
              <w:t xml:space="preserve">… </w:t>
            </w:r>
            <w:proofErr w:type="spellStart"/>
            <w:r w:rsidRPr="004C38D6">
              <w:rPr>
                <w:b/>
              </w:rPr>
              <w:t>sur</w:t>
            </w:r>
            <w:proofErr w:type="spellEnd"/>
            <w:r w:rsidRPr="004C38D6">
              <w:rPr>
                <w:b/>
              </w:rPr>
              <w:t xml:space="preserve"> </w:t>
            </w:r>
            <w:proofErr w:type="spellStart"/>
            <w:r w:rsidRPr="004C38D6">
              <w:rPr>
                <w:b/>
              </w:rPr>
              <w:t>l</w:t>
            </w:r>
            <w:r w:rsidR="00CE5074" w:rsidRPr="004C38D6">
              <w:rPr>
                <w:b/>
              </w:rPr>
              <w:t>’écriture</w:t>
            </w:r>
            <w:proofErr w:type="spellEnd"/>
            <w:r w:rsidR="00CE5074" w:rsidRPr="004C38D6">
              <w:rPr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CCFF99"/>
          </w:tcPr>
          <w:p w14:paraId="1CF3F09F" w14:textId="6D5D2600" w:rsidR="00F05753" w:rsidRPr="004C38D6" w:rsidRDefault="00F05753" w:rsidP="00F05753">
            <w:pPr>
              <w:pStyle w:val="stofftabelletext"/>
              <w:rPr>
                <w:b/>
              </w:rPr>
            </w:pPr>
            <w:r w:rsidRPr="004C38D6">
              <w:rPr>
                <w:b/>
              </w:rPr>
              <w:t>6</w:t>
            </w:r>
            <w:r w:rsidR="00CE5074" w:rsidRPr="004C38D6">
              <w:rPr>
                <w:b/>
              </w:rPr>
              <w:t>4</w:t>
            </w:r>
            <w:r w:rsidR="00B85EDA" w:rsidRPr="004C38D6">
              <w:rPr>
                <w:b/>
              </w:rPr>
              <w:t>–</w:t>
            </w:r>
            <w:r w:rsidR="00CE5074" w:rsidRPr="004C38D6">
              <w:rPr>
                <w:b/>
              </w:rPr>
              <w:t>65</w:t>
            </w:r>
          </w:p>
        </w:tc>
        <w:tc>
          <w:tcPr>
            <w:tcW w:w="2551" w:type="dxa"/>
            <w:shd w:val="clear" w:color="auto" w:fill="CCFF99"/>
          </w:tcPr>
          <w:p w14:paraId="5562B823" w14:textId="43334B93" w:rsidR="00F05753" w:rsidRPr="004C38D6" w:rsidRDefault="00F05753" w:rsidP="00C127BC">
            <w:pPr>
              <w:pStyle w:val="stofftabelletext"/>
            </w:pPr>
            <w:r w:rsidRPr="004C38D6">
              <w:t>D</w:t>
            </w:r>
            <w:r w:rsidR="00CE5074" w:rsidRPr="004C38D6">
              <w:t>as eigene Schreiben</w:t>
            </w:r>
            <w:r w:rsidRPr="004C38D6">
              <w:t xml:space="preserve"> verbessern</w:t>
            </w:r>
          </w:p>
        </w:tc>
        <w:tc>
          <w:tcPr>
            <w:tcW w:w="5245" w:type="dxa"/>
            <w:shd w:val="clear" w:color="auto" w:fill="CCFF99"/>
          </w:tcPr>
          <w:p w14:paraId="473EEF48" w14:textId="77777777" w:rsidR="00F05753" w:rsidRPr="004C38D6" w:rsidRDefault="00F05753" w:rsidP="000A53C8">
            <w:pPr>
              <w:pStyle w:val="stofftabelletext"/>
              <w:ind w:left="226"/>
            </w:pPr>
          </w:p>
        </w:tc>
        <w:tc>
          <w:tcPr>
            <w:tcW w:w="1863" w:type="dxa"/>
            <w:shd w:val="clear" w:color="auto" w:fill="CCFF99"/>
          </w:tcPr>
          <w:p w14:paraId="3CB0B155" w14:textId="77777777" w:rsidR="00B04336" w:rsidRPr="004C38D6" w:rsidRDefault="00B04336" w:rsidP="00B04336">
            <w:pPr>
              <w:pStyle w:val="stofftabelletext"/>
            </w:pPr>
            <w:proofErr w:type="gramStart"/>
            <w:r w:rsidRPr="004C38D6">
              <w:t>Kann</w:t>
            </w:r>
            <w:proofErr w:type="gramEnd"/>
            <w:r w:rsidRPr="004C38D6">
              <w:t xml:space="preserve"> ergänzend die</w:t>
            </w:r>
          </w:p>
          <w:p w14:paraId="618FD58E" w14:textId="77777777" w:rsidR="00B04336" w:rsidRPr="004C38D6" w:rsidRDefault="00B04336" w:rsidP="00B04336">
            <w:pPr>
              <w:pStyle w:val="stofftabelletext"/>
            </w:pPr>
            <w:r w:rsidRPr="004C38D6">
              <w:t>Bearbeitung einer</w:t>
            </w:r>
          </w:p>
          <w:p w14:paraId="546E6B75" w14:textId="660093F5" w:rsidR="00F05753" w:rsidRPr="004C38D6" w:rsidRDefault="00B04336" w:rsidP="00B04336">
            <w:pPr>
              <w:pStyle w:val="stofftabelletext"/>
            </w:pPr>
            <w:r w:rsidRPr="004C38D6">
              <w:t>komplexen Schreib-aufgabe begleiten.</w:t>
            </w:r>
          </w:p>
        </w:tc>
      </w:tr>
      <w:tr w:rsidR="00B16F81" w:rsidRPr="0029083B" w14:paraId="426F418C" w14:textId="77777777" w:rsidTr="009754B7">
        <w:tc>
          <w:tcPr>
            <w:tcW w:w="1299" w:type="dxa"/>
          </w:tcPr>
          <w:p w14:paraId="07224D54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49FD54C0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16A91D4C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70D5B463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551" w:type="dxa"/>
          </w:tcPr>
          <w:p w14:paraId="51763A9E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3FB39498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</w:tcPr>
          <w:p w14:paraId="675852D9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108A7D7A" w14:textId="77777777" w:rsidTr="009754B7">
        <w:tc>
          <w:tcPr>
            <w:tcW w:w="1299" w:type="dxa"/>
          </w:tcPr>
          <w:p w14:paraId="41327538" w14:textId="30873B06" w:rsidR="00B16F81" w:rsidRPr="004C38D6" w:rsidRDefault="00CA123C" w:rsidP="00AD50A2">
            <w:pPr>
              <w:pStyle w:val="stofftabelletext"/>
              <w:rPr>
                <w:b/>
              </w:rPr>
            </w:pPr>
            <w:r>
              <w:rPr>
                <w:b/>
              </w:rPr>
              <w:t>2</w:t>
            </w:r>
            <w:r w:rsidR="000916F6">
              <w:rPr>
                <w:b/>
              </w:rPr>
              <w:t>1</w:t>
            </w:r>
            <w:r w:rsidR="003A4F20" w:rsidRPr="004C38D6">
              <w:rPr>
                <w:b/>
              </w:rPr>
              <w:t xml:space="preserve"> - 2</w:t>
            </w:r>
            <w:r w:rsidR="000916F6">
              <w:rPr>
                <w:b/>
              </w:rPr>
              <w:t>5</w:t>
            </w:r>
          </w:p>
        </w:tc>
        <w:tc>
          <w:tcPr>
            <w:tcW w:w="547" w:type="dxa"/>
          </w:tcPr>
          <w:p w14:paraId="47C7CB9F" w14:textId="2B82FC1B" w:rsidR="00B16F81" w:rsidRPr="004C38D6" w:rsidRDefault="004C38D6" w:rsidP="00CF5BE6">
            <w:pPr>
              <w:pStyle w:val="stofftabelletext"/>
              <w:rPr>
                <w:b/>
              </w:rPr>
            </w:pPr>
            <w:r w:rsidRPr="004C38D6">
              <w:rPr>
                <w:b/>
              </w:rPr>
              <w:t>20</w:t>
            </w:r>
          </w:p>
        </w:tc>
        <w:tc>
          <w:tcPr>
            <w:tcW w:w="2126" w:type="dxa"/>
          </w:tcPr>
          <w:p w14:paraId="56DB6A47" w14:textId="506DC92F" w:rsidR="00B16F81" w:rsidRPr="00CA123C" w:rsidRDefault="00B16F81" w:rsidP="009754B7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 xml:space="preserve">Unité </w:t>
            </w:r>
            <w:proofErr w:type="gramStart"/>
            <w:r w:rsidRPr="00CA123C">
              <w:rPr>
                <w:b/>
                <w:lang w:val="fr-FR"/>
              </w:rPr>
              <w:t>4:</w:t>
            </w:r>
            <w:proofErr w:type="gramEnd"/>
            <w:r w:rsidRPr="00CA123C">
              <w:rPr>
                <w:b/>
                <w:lang w:val="fr-FR"/>
              </w:rPr>
              <w:t xml:space="preserve"> </w:t>
            </w:r>
            <w:r w:rsidR="00CE5074" w:rsidRPr="00CA123C">
              <w:rPr>
                <w:b/>
                <w:lang w:val="fr-FR"/>
              </w:rPr>
              <w:t xml:space="preserve">Voyage en Martinique </w:t>
            </w:r>
          </w:p>
        </w:tc>
        <w:tc>
          <w:tcPr>
            <w:tcW w:w="993" w:type="dxa"/>
          </w:tcPr>
          <w:p w14:paraId="3A8905A0" w14:textId="76E6B768" w:rsidR="00B16F81" w:rsidRPr="00CA123C" w:rsidRDefault="00CE5074" w:rsidP="00CF5BE6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66</w:t>
            </w:r>
            <w:r w:rsidR="00B16F81" w:rsidRPr="00CA123C">
              <w:rPr>
                <w:b/>
              </w:rPr>
              <w:t>–</w:t>
            </w:r>
            <w:r w:rsidR="00B158D1" w:rsidRPr="00CA123C">
              <w:rPr>
                <w:b/>
              </w:rPr>
              <w:t>8</w:t>
            </w:r>
            <w:r w:rsidRPr="00CA123C">
              <w:rPr>
                <w:b/>
              </w:rPr>
              <w:t>1</w:t>
            </w:r>
          </w:p>
        </w:tc>
        <w:tc>
          <w:tcPr>
            <w:tcW w:w="2551" w:type="dxa"/>
          </w:tcPr>
          <w:p w14:paraId="6D77D459" w14:textId="51F88F75" w:rsidR="002F2783" w:rsidRPr="00CA123C" w:rsidRDefault="002F2783" w:rsidP="002F2783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parler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Ein Bild beschreiben; Über ein Lied sprechen</w:t>
            </w:r>
            <w:r w:rsidR="00EB57F5" w:rsidRPr="00CA123C">
              <w:rPr>
                <w:rFonts w:eastAsia="Calibri"/>
                <w:sz w:val="18"/>
                <w:szCs w:val="18"/>
              </w:rPr>
              <w:t xml:space="preserve"> /</w:t>
            </w:r>
            <w:r w:rsidRPr="00CA123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écouter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Sprachnachrichten global verstehen; </w:t>
            </w:r>
            <w:proofErr w:type="spellStart"/>
            <w:r w:rsidRPr="00CA123C">
              <w:rPr>
                <w:rFonts w:eastAsia="Calibri"/>
                <w:sz w:val="18"/>
                <w:szCs w:val="18"/>
              </w:rPr>
              <w:t>Einen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Radiobeitrag selektiv verstehen</w:t>
            </w:r>
            <w:r w:rsidR="00EB57F5" w:rsidRPr="00CA123C">
              <w:rPr>
                <w:rFonts w:eastAsia="Calibri"/>
                <w:sz w:val="18"/>
                <w:szCs w:val="18"/>
              </w:rPr>
              <w:t xml:space="preserve"> /</w:t>
            </w:r>
            <w:r w:rsidRPr="00CA123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lire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Einen Lesetext selektiv verstehen; Eine </w:t>
            </w:r>
            <w:r w:rsidRPr="00CA123C">
              <w:rPr>
                <w:rFonts w:eastAsia="Calibri"/>
                <w:sz w:val="18"/>
                <w:szCs w:val="18"/>
              </w:rPr>
              <w:lastRenderedPageBreak/>
              <w:t>Infografik verstehen</w:t>
            </w:r>
            <w:r w:rsidR="00EB57F5" w:rsidRPr="00CA123C">
              <w:rPr>
                <w:rFonts w:eastAsia="Calibri"/>
                <w:sz w:val="18"/>
                <w:szCs w:val="18"/>
              </w:rPr>
              <w:t xml:space="preserve"> /</w:t>
            </w:r>
            <w:r w:rsidRPr="00CA123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écrire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Wichtige Informationen in Stichworten festhalten</w:t>
            </w:r>
          </w:p>
          <w:p w14:paraId="291A50B8" w14:textId="77777777" w:rsidR="002F2783" w:rsidRPr="00CA123C" w:rsidRDefault="002F2783" w:rsidP="002F2783">
            <w:pPr>
              <w:rPr>
                <w:rFonts w:eastAsia="Calibri"/>
                <w:sz w:val="18"/>
                <w:szCs w:val="18"/>
              </w:rPr>
            </w:pPr>
          </w:p>
          <w:p w14:paraId="71977C61" w14:textId="77777777" w:rsidR="002F2783" w:rsidRPr="00CA123C" w:rsidRDefault="002F2783" w:rsidP="002F2783">
            <w:pPr>
              <w:rPr>
                <w:rFonts w:eastAsia="Calibri"/>
                <w:i/>
                <w:sz w:val="18"/>
                <w:szCs w:val="18"/>
                <w:lang w:val="fr-FR"/>
              </w:rPr>
            </w:pPr>
            <w:proofErr w:type="gramStart"/>
            <w:r w:rsidRPr="00CA123C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>vocabulaire</w:t>
            </w:r>
            <w:proofErr w:type="gramEnd"/>
            <w:r w:rsidRPr="00CA123C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 xml:space="preserve"> thématique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Décrire un pays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/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une </w:t>
            </w:r>
            <w:proofErr w:type="gramStart"/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région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>;</w:t>
            </w:r>
            <w:proofErr w:type="gramEnd"/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Une situation</w:t>
            </w:r>
          </w:p>
          <w:p w14:paraId="5B8B97C3" w14:textId="77777777" w:rsidR="002F2783" w:rsidRPr="00CA123C" w:rsidRDefault="002F2783" w:rsidP="002F2783">
            <w:pPr>
              <w:rPr>
                <w:rFonts w:eastAsia="Calibri"/>
                <w:i/>
                <w:sz w:val="18"/>
                <w:szCs w:val="18"/>
              </w:rPr>
            </w:pPr>
            <w:r w:rsidRPr="00CA123C">
              <w:rPr>
                <w:rFonts w:eastAsia="Calibri"/>
                <w:i/>
                <w:sz w:val="18"/>
                <w:szCs w:val="18"/>
              </w:rPr>
              <w:t>d’urgence; Une chanson</w:t>
            </w:r>
          </w:p>
          <w:p w14:paraId="35A9B12E" w14:textId="08C9675B" w:rsidR="00B16F81" w:rsidRPr="00CA123C" w:rsidRDefault="002F2783" w:rsidP="00634917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grammaire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Das Futur simple</w:t>
            </w:r>
            <w:r w:rsidR="00634917" w:rsidRPr="00CA123C">
              <w:rPr>
                <w:rFonts w:eastAsia="Calibri"/>
                <w:sz w:val="18"/>
                <w:szCs w:val="18"/>
              </w:rPr>
              <w:t xml:space="preserve"> (sieht der Lehrplan erst für die Dop</w:t>
            </w:r>
            <w:r w:rsidR="00EB57F5" w:rsidRPr="00CA123C">
              <w:rPr>
                <w:rFonts w:eastAsia="Calibri"/>
                <w:sz w:val="18"/>
                <w:szCs w:val="18"/>
              </w:rPr>
              <w:t>p</w:t>
            </w:r>
            <w:r w:rsidR="00634917" w:rsidRPr="00CA123C">
              <w:rPr>
                <w:rFonts w:eastAsia="Calibri"/>
                <w:sz w:val="18"/>
                <w:szCs w:val="18"/>
              </w:rPr>
              <w:t>eljahrgangsstufe 9/10 vor)</w:t>
            </w:r>
            <w:r w:rsidRPr="00CA123C">
              <w:rPr>
                <w:rFonts w:eastAsia="Calibri"/>
                <w:sz w:val="18"/>
                <w:szCs w:val="18"/>
              </w:rPr>
              <w:t xml:space="preserve">; Das Adjektiv </w:t>
            </w:r>
            <w:proofErr w:type="spellStart"/>
            <w:r w:rsidRPr="00CA123C">
              <w:rPr>
                <w:rFonts w:eastAsia="Calibri"/>
                <w:i/>
                <w:sz w:val="18"/>
                <w:szCs w:val="18"/>
              </w:rPr>
              <w:t>vieux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; </w:t>
            </w:r>
            <w:proofErr w:type="spellStart"/>
            <w:r w:rsidRPr="00CA123C">
              <w:rPr>
                <w:rFonts w:eastAsia="Calibri"/>
                <w:i/>
                <w:sz w:val="18"/>
                <w:szCs w:val="18"/>
              </w:rPr>
              <w:t>personne</w:t>
            </w:r>
            <w:proofErr w:type="spellEnd"/>
            <w:r w:rsidRPr="00CA123C">
              <w:rPr>
                <w:rFonts w:eastAsia="Calibri"/>
                <w:i/>
                <w:sz w:val="18"/>
                <w:szCs w:val="18"/>
              </w:rPr>
              <w:t xml:space="preserve"> ne</w:t>
            </w:r>
            <w:r w:rsidRPr="00CA123C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CA123C">
              <w:rPr>
                <w:rFonts w:eastAsia="Calibri"/>
                <w:sz w:val="18"/>
                <w:szCs w:val="18"/>
              </w:rPr>
              <w:t>… ,</w:t>
            </w:r>
            <w:r w:rsidRPr="00CA123C">
              <w:rPr>
                <w:rFonts w:eastAsia="Calibri"/>
                <w:i/>
                <w:sz w:val="18"/>
                <w:szCs w:val="18"/>
              </w:rPr>
              <w:t>rien</w:t>
            </w:r>
            <w:proofErr w:type="gramEnd"/>
            <w:r w:rsidRPr="00CA123C">
              <w:rPr>
                <w:rFonts w:eastAsia="Calibri"/>
                <w:i/>
                <w:sz w:val="18"/>
                <w:szCs w:val="18"/>
              </w:rPr>
              <w:t xml:space="preserve"> ne</w:t>
            </w:r>
            <w:r w:rsidRPr="00CA123C">
              <w:rPr>
                <w:rFonts w:eastAsia="Calibri"/>
                <w:sz w:val="18"/>
                <w:szCs w:val="18"/>
              </w:rPr>
              <w:t xml:space="preserve"> …</w:t>
            </w:r>
            <w:r w:rsidR="009F3491" w:rsidRPr="00CA123C">
              <w:rPr>
                <w:rFonts w:eastAsia="Calibri"/>
                <w:sz w:val="18"/>
                <w:szCs w:val="18"/>
              </w:rPr>
              <w:t xml:space="preserve"> (sieht der Lehrplan erst für die Do</w:t>
            </w:r>
            <w:r w:rsidR="00EB57F5" w:rsidRPr="00CA123C">
              <w:rPr>
                <w:rFonts w:eastAsia="Calibri"/>
                <w:sz w:val="18"/>
                <w:szCs w:val="18"/>
              </w:rPr>
              <w:t>p</w:t>
            </w:r>
            <w:r w:rsidR="009F3491" w:rsidRPr="00CA123C">
              <w:rPr>
                <w:rFonts w:eastAsia="Calibri"/>
                <w:sz w:val="18"/>
                <w:szCs w:val="18"/>
              </w:rPr>
              <w:t>peljahrgangsstufe 9/10 vor)</w:t>
            </w:r>
          </w:p>
        </w:tc>
        <w:tc>
          <w:tcPr>
            <w:tcW w:w="5245" w:type="dxa"/>
          </w:tcPr>
          <w:p w14:paraId="58E63633" w14:textId="77777777" w:rsidR="00AD7E6D" w:rsidRPr="00CA123C" w:rsidRDefault="00E7444F" w:rsidP="00AD7E6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 xml:space="preserve">SK </w:t>
            </w:r>
            <w:r w:rsidR="003144EF" w:rsidRPr="00CA123C">
              <w:rPr>
                <w:sz w:val="18"/>
                <w:szCs w:val="18"/>
              </w:rPr>
              <w:t>zu ausgewählten Themen bzw. inhaltlichen Schwerpunkten Auskunft geben bzw. über sie erzählen,</w:t>
            </w:r>
            <w:r w:rsidR="00AD7E6D" w:rsidRPr="00CA123C">
              <w:t xml:space="preserve"> </w:t>
            </w:r>
          </w:p>
          <w:p w14:paraId="3680E4EF" w14:textId="77777777" w:rsidR="003144EF" w:rsidRPr="00CA123C" w:rsidRDefault="003144EF" w:rsidP="003144E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proofErr w:type="gramStart"/>
            <w:r w:rsidRPr="00CA123C">
              <w:rPr>
                <w:b/>
                <w:sz w:val="18"/>
                <w:szCs w:val="18"/>
              </w:rPr>
              <w:t>SK</w:t>
            </w:r>
            <w:r w:rsidRPr="00CA123C">
              <w:rPr>
                <w:sz w:val="18"/>
                <w:szCs w:val="18"/>
              </w:rPr>
              <w:t xml:space="preserve"> Gegenstände</w:t>
            </w:r>
            <w:proofErr w:type="gramEnd"/>
            <w:r w:rsidRPr="00CA123C">
              <w:rPr>
                <w:sz w:val="18"/>
                <w:szCs w:val="18"/>
              </w:rPr>
              <w:t xml:space="preserve"> und Vorgänge beschreiben,</w:t>
            </w:r>
          </w:p>
          <w:p w14:paraId="09DB88DB" w14:textId="77777777" w:rsidR="003144EF" w:rsidRPr="00CA123C" w:rsidRDefault="003144EF" w:rsidP="003144E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 w:rsidRPr="00CA123C">
              <w:rPr>
                <w:b/>
                <w:sz w:val="18"/>
                <w:szCs w:val="18"/>
              </w:rPr>
              <w:t>SK</w:t>
            </w:r>
            <w:r w:rsidRPr="00CA123C">
              <w:rPr>
                <w:sz w:val="18"/>
                <w:szCs w:val="18"/>
              </w:rPr>
              <w:t xml:space="preserve"> sprachliche Mittel funktional angemessen und weitgehend normgerecht verwenden,</w:t>
            </w:r>
          </w:p>
          <w:p w14:paraId="461DFFD7" w14:textId="77777777" w:rsidR="003144EF" w:rsidRPr="00CA123C" w:rsidRDefault="00E7444F" w:rsidP="003144E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SK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einfache, kurze Texte über Sachverhalte, Erfahrungen, Ereignisse oder Erlebnisse verfassen,</w:t>
            </w:r>
            <w:r w:rsidR="003144EF"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7ECC37C" w14:textId="77777777" w:rsidR="003144EF" w:rsidRPr="00CA123C" w:rsidRDefault="003144EF" w:rsidP="003144E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SK 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>textsortenspezifische Merkmale des Erzählens, des Beschreibens und des Berichtens einhalten,</w:t>
            </w:r>
          </w:p>
          <w:p w14:paraId="21142080" w14:textId="77777777" w:rsidR="003144EF" w:rsidRPr="00CA123C" w:rsidRDefault="003144EF" w:rsidP="003144EF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SK 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>einfache sprachliche Äußerungen und Hör- bzw. Hör-</w:t>
            </w:r>
            <w:proofErr w:type="spellStart"/>
            <w:r w:rsidRPr="00CA123C">
              <w:rPr>
                <w:rFonts w:eastAsiaTheme="minorHAnsi"/>
                <w:sz w:val="18"/>
                <w:szCs w:val="18"/>
                <w:lang w:eastAsia="en-US"/>
              </w:rPr>
              <w:t>Sehtexte</w:t>
            </w:r>
            <w:proofErr w:type="spellEnd"/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zu vertrauten Themen verstehen und diesen Informationen entnehmen, wenn langsam, deutlich und in Standardsprache</w:t>
            </w:r>
          </w:p>
          <w:p w14:paraId="1C2F87AC" w14:textId="77777777" w:rsidR="003144EF" w:rsidRPr="00CA123C" w:rsidRDefault="003144EF" w:rsidP="003144E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sz w:val="18"/>
                <w:szCs w:val="18"/>
                <w:lang w:eastAsia="en-US"/>
              </w:rPr>
              <w:t>gesprochen wird,</w:t>
            </w:r>
          </w:p>
          <w:p w14:paraId="39CE1474" w14:textId="0183B9DC" w:rsidR="003C0516" w:rsidRPr="00CA123C" w:rsidRDefault="003C0516" w:rsidP="00910A34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>SK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10A34"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didaktisierte, adaptierte und (einfache) authentische Texte zur Orientierung, Übermittlung von Informationen, Unterhaltung lesen und verstehen, </w:t>
            </w:r>
          </w:p>
          <w:p w14:paraId="22849BDB" w14:textId="77777777" w:rsidR="003144EF" w:rsidRPr="00CA123C" w:rsidRDefault="003144EF" w:rsidP="003144EF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>MK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einen </w:t>
            </w:r>
            <w:proofErr w:type="spellStart"/>
            <w:r w:rsidRPr="00CA123C">
              <w:rPr>
                <w:rFonts w:eastAsiaTheme="minorHAnsi"/>
                <w:sz w:val="18"/>
                <w:szCs w:val="18"/>
                <w:lang w:eastAsia="en-US"/>
              </w:rPr>
              <w:t>Redeplan</w:t>
            </w:r>
            <w:proofErr w:type="spellEnd"/>
            <w:r w:rsidRPr="00CA123C">
              <w:rPr>
                <w:rFonts w:eastAsiaTheme="minorHAnsi"/>
                <w:sz w:val="18"/>
                <w:szCs w:val="18"/>
                <w:lang w:eastAsia="en-US"/>
              </w:rPr>
              <w:t>, ggf. unter Anleitung, anfertigen und nutzen,</w:t>
            </w:r>
          </w:p>
          <w:p w14:paraId="545BE4E4" w14:textId="77777777" w:rsidR="003144EF" w:rsidRPr="00CA123C" w:rsidRDefault="003144EF" w:rsidP="003144EF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>MK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textsortenspezifische Merkmale des Erzählens, des Beschreibens und des Berichtens einhalten,</w:t>
            </w:r>
          </w:p>
          <w:p w14:paraId="355FB20D" w14:textId="7BFDDB3E" w:rsidR="00B16F81" w:rsidRPr="00CA123C" w:rsidRDefault="003144EF" w:rsidP="00910A34">
            <w:pPr>
              <w:numPr>
                <w:ilvl w:val="0"/>
                <w:numId w:val="18"/>
              </w:numPr>
              <w:contextualSpacing/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MK 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>die wesentlichen Informationen des mündlich oder schriftlich präsentierten Ausgangstextes erfassen, auch mit Hilfe visueller Impulse</w:t>
            </w:r>
            <w:r w:rsidR="00F917E5" w:rsidRPr="00CA123C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14:paraId="49FEF452" w14:textId="78FF9F02" w:rsidR="001F7483" w:rsidRPr="00CA123C" w:rsidRDefault="001F7483" w:rsidP="00F917E5">
            <w:pPr>
              <w:ind w:left="360"/>
              <w:contextualSpacing/>
            </w:pPr>
          </w:p>
        </w:tc>
        <w:tc>
          <w:tcPr>
            <w:tcW w:w="1863" w:type="dxa"/>
          </w:tcPr>
          <w:p w14:paraId="54EFD9FC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6351F4" w:rsidRPr="0029083B" w14:paraId="7D14D5DF" w14:textId="77777777" w:rsidTr="00C127BC">
        <w:tc>
          <w:tcPr>
            <w:tcW w:w="14624" w:type="dxa"/>
            <w:gridSpan w:val="7"/>
          </w:tcPr>
          <w:p w14:paraId="2A759D00" w14:textId="6EBDA67E" w:rsidR="006351F4" w:rsidRPr="00CA123C" w:rsidRDefault="006351F4" w:rsidP="00981DA6">
            <w:pPr>
              <w:pStyle w:val="stofftabelletext"/>
            </w:pPr>
            <w:r w:rsidRPr="00CA123C">
              <w:t>Mögliche Leistungsmessung:</w:t>
            </w:r>
            <w:r w:rsidR="00981DA6" w:rsidRPr="00CA123C">
              <w:t xml:space="preserve"> Hörverstehen / Leseverstehen </w:t>
            </w:r>
            <w:r w:rsidR="00885D1B" w:rsidRPr="00CA123C">
              <w:t xml:space="preserve">/ Sprechen: </w:t>
            </w:r>
            <w:proofErr w:type="spellStart"/>
            <w:r w:rsidR="00885D1B" w:rsidRPr="00CA123C">
              <w:t>présenter</w:t>
            </w:r>
            <w:proofErr w:type="spellEnd"/>
            <w:r w:rsidR="00885D1B" w:rsidRPr="00CA123C">
              <w:t xml:space="preserve"> </w:t>
            </w:r>
            <w:proofErr w:type="spellStart"/>
            <w:r w:rsidR="00885D1B" w:rsidRPr="00CA123C">
              <w:t>une</w:t>
            </w:r>
            <w:proofErr w:type="spellEnd"/>
            <w:r w:rsidR="00885D1B" w:rsidRPr="00CA123C">
              <w:t xml:space="preserve"> </w:t>
            </w:r>
            <w:proofErr w:type="spellStart"/>
            <w:r w:rsidR="00885D1B" w:rsidRPr="00CA123C">
              <w:t>chanson</w:t>
            </w:r>
            <w:proofErr w:type="spellEnd"/>
            <w:r w:rsidR="00885D1B" w:rsidRPr="00CA123C">
              <w:t xml:space="preserve"> </w:t>
            </w:r>
          </w:p>
        </w:tc>
      </w:tr>
      <w:tr w:rsidR="00B16F81" w:rsidRPr="0029083B" w14:paraId="219F4AC5" w14:textId="77777777" w:rsidTr="00D70522">
        <w:tc>
          <w:tcPr>
            <w:tcW w:w="1299" w:type="dxa"/>
            <w:shd w:val="clear" w:color="auto" w:fill="CCFF99"/>
          </w:tcPr>
          <w:p w14:paraId="235DDA27" w14:textId="6CC7A153" w:rsidR="00B16F81" w:rsidRPr="00CA123C" w:rsidRDefault="00CA123C" w:rsidP="00CF5BE6">
            <w:pPr>
              <w:pStyle w:val="stofftabelletext"/>
              <w:rPr>
                <w:b/>
                <w:bCs/>
                <w:highlight w:val="yellow"/>
              </w:rPr>
            </w:pPr>
            <w:r w:rsidRPr="00CA123C">
              <w:rPr>
                <w:b/>
                <w:bCs/>
              </w:rPr>
              <w:t>2</w:t>
            </w:r>
            <w:r w:rsidR="000916F6">
              <w:rPr>
                <w:b/>
                <w:bCs/>
              </w:rPr>
              <w:t>6</w:t>
            </w:r>
          </w:p>
        </w:tc>
        <w:tc>
          <w:tcPr>
            <w:tcW w:w="547" w:type="dxa"/>
            <w:shd w:val="clear" w:color="auto" w:fill="CCFF99"/>
          </w:tcPr>
          <w:p w14:paraId="6286D3AC" w14:textId="4B81753F" w:rsidR="00B16F81" w:rsidRPr="00CA123C" w:rsidRDefault="00CA123C" w:rsidP="00CF5BE6">
            <w:pPr>
              <w:pStyle w:val="stofftabelletext"/>
              <w:rPr>
                <w:b/>
                <w:bCs/>
                <w:highlight w:val="yellow"/>
              </w:rPr>
            </w:pPr>
            <w:r w:rsidRPr="00CA123C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69734E97" w14:textId="0E6F1EA2" w:rsidR="00B16F81" w:rsidRPr="00CA123C" w:rsidRDefault="00B16F81" w:rsidP="00CF5BE6">
            <w:pPr>
              <w:pStyle w:val="stofftabelletext"/>
              <w:rPr>
                <w:b/>
              </w:rPr>
            </w:pPr>
            <w:proofErr w:type="spellStart"/>
            <w:r w:rsidRPr="00CA123C">
              <w:rPr>
                <w:b/>
              </w:rPr>
              <w:t>Pla</w:t>
            </w:r>
            <w:r w:rsidR="00CE5074" w:rsidRPr="00CA123C">
              <w:rPr>
                <w:b/>
              </w:rPr>
              <w:t>isir</w:t>
            </w:r>
            <w:proofErr w:type="spellEnd"/>
            <w:r w:rsidR="00CE5074" w:rsidRPr="00CA123C">
              <w:rPr>
                <w:b/>
              </w:rPr>
              <w:t xml:space="preserve"> de </w:t>
            </w:r>
            <w:proofErr w:type="spellStart"/>
            <w:r w:rsidR="00CE5074" w:rsidRPr="00CA123C">
              <w:rPr>
                <w:b/>
              </w:rPr>
              <w:t>lire</w:t>
            </w:r>
            <w:proofErr w:type="spellEnd"/>
            <w:r w:rsidR="00CE5074" w:rsidRPr="00CA123C">
              <w:rPr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CCFF99"/>
          </w:tcPr>
          <w:p w14:paraId="079AE049" w14:textId="18641CE0" w:rsidR="00B16F81" w:rsidRPr="00CA123C" w:rsidRDefault="008A033D" w:rsidP="00CF5BE6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8</w:t>
            </w:r>
            <w:r w:rsidR="00CE5074" w:rsidRPr="00CA123C">
              <w:rPr>
                <w:b/>
              </w:rPr>
              <w:t>2</w:t>
            </w:r>
            <w:r w:rsidR="00B85EDA" w:rsidRPr="00CA123C">
              <w:rPr>
                <w:b/>
              </w:rPr>
              <w:t>–83</w:t>
            </w:r>
          </w:p>
        </w:tc>
        <w:tc>
          <w:tcPr>
            <w:tcW w:w="2551" w:type="dxa"/>
            <w:shd w:val="clear" w:color="auto" w:fill="CCFF99"/>
          </w:tcPr>
          <w:p w14:paraId="5B9AF36F" w14:textId="495360B6" w:rsidR="00B16F81" w:rsidRPr="00CA123C" w:rsidRDefault="00863793" w:rsidP="00CF5BE6">
            <w:pPr>
              <w:pStyle w:val="stofftabelletext"/>
              <w:rPr>
                <w:lang w:val="fr-FR"/>
              </w:rPr>
            </w:pPr>
            <w:proofErr w:type="gramStart"/>
            <w:r w:rsidRPr="00CA123C">
              <w:rPr>
                <w:lang w:val="fr-FR"/>
              </w:rPr>
              <w:t>extrait</w:t>
            </w:r>
            <w:proofErr w:type="gramEnd"/>
            <w:r w:rsidRPr="00CA123C">
              <w:rPr>
                <w:lang w:val="fr-FR"/>
              </w:rPr>
              <w:t xml:space="preserve"> du roman</w:t>
            </w:r>
            <w:proofErr w:type="gramStart"/>
            <w:r w:rsidRPr="00CA123C">
              <w:rPr>
                <w:lang w:val="fr-FR"/>
              </w:rPr>
              <w:t xml:space="preserve"> «Le</w:t>
            </w:r>
            <w:proofErr w:type="gramEnd"/>
            <w:r w:rsidRPr="00CA123C">
              <w:rPr>
                <w:lang w:val="fr-FR"/>
              </w:rPr>
              <w:t xml:space="preserve"> voyage de </w:t>
            </w:r>
            <w:proofErr w:type="gramStart"/>
            <w:r w:rsidRPr="00CA123C">
              <w:rPr>
                <w:lang w:val="fr-FR"/>
              </w:rPr>
              <w:t>Yao»</w:t>
            </w:r>
            <w:proofErr w:type="gramEnd"/>
          </w:p>
        </w:tc>
        <w:tc>
          <w:tcPr>
            <w:tcW w:w="5245" w:type="dxa"/>
            <w:shd w:val="clear" w:color="auto" w:fill="CCFF99"/>
          </w:tcPr>
          <w:p w14:paraId="6279DBE3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77F58940" w14:textId="77777777" w:rsidR="00B16F81" w:rsidRPr="0029083B" w:rsidRDefault="00B16F81" w:rsidP="009955DE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9083B" w14:paraId="52EA4BE2" w14:textId="77777777" w:rsidTr="009754B7">
        <w:tc>
          <w:tcPr>
            <w:tcW w:w="1299" w:type="dxa"/>
          </w:tcPr>
          <w:p w14:paraId="20AD93F7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3E121E6E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2126" w:type="dxa"/>
          </w:tcPr>
          <w:p w14:paraId="58264889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993" w:type="dxa"/>
          </w:tcPr>
          <w:p w14:paraId="4FB9A329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2551" w:type="dxa"/>
          </w:tcPr>
          <w:p w14:paraId="1FB52B3F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</w:tcPr>
          <w:p w14:paraId="0448D114" w14:textId="77777777" w:rsidR="00B16F81" w:rsidRPr="0029083B" w:rsidRDefault="00B16F81" w:rsidP="000A53C8">
            <w:pPr>
              <w:pStyle w:val="stofftabelletext"/>
              <w:ind w:left="226"/>
              <w:rPr>
                <w:highlight w:val="yellow"/>
                <w:lang w:val="fr-FR"/>
              </w:rPr>
            </w:pPr>
          </w:p>
        </w:tc>
        <w:tc>
          <w:tcPr>
            <w:tcW w:w="1863" w:type="dxa"/>
          </w:tcPr>
          <w:p w14:paraId="7889A0CA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9083B" w14:paraId="36880981" w14:textId="77777777" w:rsidTr="009754B7">
        <w:tc>
          <w:tcPr>
            <w:tcW w:w="1299" w:type="dxa"/>
          </w:tcPr>
          <w:p w14:paraId="016E0987" w14:textId="5A1DB447" w:rsidR="00B16F81" w:rsidRPr="00CA123C" w:rsidRDefault="00AD50A2" w:rsidP="00CF5BE6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2</w:t>
            </w:r>
            <w:r w:rsidR="000916F6">
              <w:rPr>
                <w:b/>
                <w:lang w:val="fr-FR"/>
              </w:rPr>
              <w:t>7</w:t>
            </w:r>
            <w:r w:rsidRPr="00CA123C">
              <w:rPr>
                <w:b/>
                <w:lang w:val="fr-FR"/>
              </w:rPr>
              <w:t xml:space="preserve"> - </w:t>
            </w:r>
            <w:r w:rsidR="00CA123C">
              <w:rPr>
                <w:b/>
                <w:lang w:val="fr-FR"/>
              </w:rPr>
              <w:t>3</w:t>
            </w:r>
            <w:r w:rsidR="000916F6">
              <w:rPr>
                <w:b/>
                <w:lang w:val="fr-FR"/>
              </w:rPr>
              <w:t>1</w:t>
            </w:r>
          </w:p>
        </w:tc>
        <w:tc>
          <w:tcPr>
            <w:tcW w:w="547" w:type="dxa"/>
          </w:tcPr>
          <w:p w14:paraId="75702D26" w14:textId="25A6C097" w:rsidR="00B16F81" w:rsidRPr="00CA123C" w:rsidRDefault="00CA123C" w:rsidP="00CF5BE6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20</w:t>
            </w:r>
          </w:p>
        </w:tc>
        <w:tc>
          <w:tcPr>
            <w:tcW w:w="2126" w:type="dxa"/>
          </w:tcPr>
          <w:p w14:paraId="6B80F1FB" w14:textId="7CA4CE50" w:rsidR="00B16F81" w:rsidRPr="00CA123C" w:rsidRDefault="00B16F81" w:rsidP="003C5061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 xml:space="preserve">Unité </w:t>
            </w:r>
            <w:proofErr w:type="gramStart"/>
            <w:r w:rsidRPr="00CA123C">
              <w:rPr>
                <w:b/>
                <w:lang w:val="fr-FR"/>
              </w:rPr>
              <w:t>5:</w:t>
            </w:r>
            <w:proofErr w:type="gramEnd"/>
            <w:r w:rsidRPr="00CA123C">
              <w:rPr>
                <w:b/>
                <w:lang w:val="fr-FR"/>
              </w:rPr>
              <w:t xml:space="preserve"> </w:t>
            </w:r>
            <w:r w:rsidR="000A53C8" w:rsidRPr="00CA123C">
              <w:rPr>
                <w:b/>
                <w:lang w:val="fr-FR"/>
              </w:rPr>
              <w:t>Aïoli</w:t>
            </w:r>
            <w:r w:rsidR="00B85EDA" w:rsidRPr="00CA123C">
              <w:rPr>
                <w:b/>
                <w:lang w:val="fr-FR"/>
              </w:rPr>
              <w:t xml:space="preserve"> </w:t>
            </w:r>
            <w:proofErr w:type="gramStart"/>
            <w:r w:rsidR="00B85EDA" w:rsidRPr="00CA123C">
              <w:rPr>
                <w:b/>
                <w:lang w:val="fr-FR"/>
              </w:rPr>
              <w:t>Marseille</w:t>
            </w:r>
            <w:r w:rsidR="000A53C8" w:rsidRPr="00CA123C">
              <w:rPr>
                <w:b/>
                <w:lang w:val="fr-FR"/>
              </w:rPr>
              <w:t>!</w:t>
            </w:r>
            <w:proofErr w:type="gramEnd"/>
          </w:p>
        </w:tc>
        <w:tc>
          <w:tcPr>
            <w:tcW w:w="993" w:type="dxa"/>
          </w:tcPr>
          <w:p w14:paraId="4CD01435" w14:textId="447702C9" w:rsidR="00B16F81" w:rsidRPr="00CA123C" w:rsidRDefault="00B85EDA" w:rsidP="00CF5BE6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84</w:t>
            </w:r>
            <w:r w:rsidR="00B16F81" w:rsidRPr="00CA123C">
              <w:rPr>
                <w:b/>
                <w:lang w:val="fr-FR"/>
              </w:rPr>
              <w:t>–</w:t>
            </w:r>
            <w:r w:rsidRPr="00CA123C">
              <w:rPr>
                <w:b/>
                <w:lang w:val="fr-FR"/>
              </w:rPr>
              <w:t>100</w:t>
            </w:r>
          </w:p>
        </w:tc>
        <w:tc>
          <w:tcPr>
            <w:tcW w:w="2551" w:type="dxa"/>
          </w:tcPr>
          <w:p w14:paraId="48376A1B" w14:textId="7906E09B" w:rsidR="00DE65EF" w:rsidRPr="00CA123C" w:rsidRDefault="00DE65EF" w:rsidP="00EC692A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lire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Ein Escape Game lösen; Ein Jugendmagazin lesen und verstehen</w:t>
            </w:r>
            <w:r w:rsidR="00EB57F5" w:rsidRPr="00CA123C">
              <w:rPr>
                <w:rFonts w:eastAsia="Calibri"/>
                <w:sz w:val="18"/>
                <w:szCs w:val="18"/>
              </w:rPr>
              <w:t>/einen Fahrplan verstehen /</w:t>
            </w:r>
            <w:r w:rsidRPr="00CA123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écrire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Betonen, was typisch für Marseille ist; In einer E-Mail über Marseille informieren</w:t>
            </w:r>
            <w:r w:rsidR="00EB57F5" w:rsidRPr="00CA123C">
              <w:rPr>
                <w:rFonts w:eastAsia="Calibri"/>
                <w:sz w:val="18"/>
                <w:szCs w:val="18"/>
              </w:rPr>
              <w:t xml:space="preserve"> / </w:t>
            </w: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parler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Über Sport sprechen</w:t>
            </w:r>
            <w:r w:rsidRPr="00CA123C">
              <w:rPr>
                <w:rFonts w:ascii="Calibri" w:eastAsia="Calibri" w:hAnsi="Calibri"/>
              </w:rPr>
              <w:t xml:space="preserve"> </w:t>
            </w:r>
          </w:p>
          <w:p w14:paraId="10EE67A7" w14:textId="77777777" w:rsidR="00DE65EF" w:rsidRPr="00CA123C" w:rsidRDefault="00DE65EF" w:rsidP="00EC692A">
            <w:pPr>
              <w:rPr>
                <w:rFonts w:eastAsia="Calibri"/>
                <w:sz w:val="18"/>
                <w:szCs w:val="18"/>
              </w:rPr>
            </w:pPr>
          </w:p>
          <w:p w14:paraId="250B1CFA" w14:textId="77777777" w:rsidR="00DE65EF" w:rsidRPr="00CA123C" w:rsidRDefault="00DE65EF" w:rsidP="00EC692A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CA123C">
              <w:rPr>
                <w:rFonts w:eastAsia="Calibri"/>
                <w:b/>
                <w:sz w:val="18"/>
                <w:szCs w:val="18"/>
                <w:u w:val="single"/>
              </w:rPr>
              <w:t>révisions</w:t>
            </w:r>
            <w:proofErr w:type="spellEnd"/>
            <w:r w:rsidRPr="00CA123C">
              <w:rPr>
                <w:rFonts w:eastAsia="Calibri"/>
                <w:sz w:val="18"/>
                <w:szCs w:val="18"/>
              </w:rPr>
              <w:t xml:space="preserve"> Die unverbundenen Personalpronomen, die Relativpronomen, die Adverbien, die Inversionsfrage</w:t>
            </w:r>
          </w:p>
          <w:p w14:paraId="65A40FFD" w14:textId="65E995CA" w:rsidR="00B16F81" w:rsidRPr="00CA123C" w:rsidRDefault="00DE65EF" w:rsidP="0026597B">
            <w:pPr>
              <w:rPr>
                <w:rFonts w:eastAsia="Calibri"/>
                <w:sz w:val="18"/>
                <w:szCs w:val="18"/>
                <w:lang w:val="fr-FR"/>
              </w:rPr>
            </w:pPr>
            <w:proofErr w:type="gramStart"/>
            <w:r w:rsidRPr="00CA123C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>vocabulaire</w:t>
            </w:r>
            <w:proofErr w:type="gramEnd"/>
            <w:r w:rsidRPr="00CA123C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 xml:space="preserve"> thématique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Une </w:t>
            </w:r>
            <w:proofErr w:type="gramStart"/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ville;</w:t>
            </w:r>
            <w:proofErr w:type="gramEnd"/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 Le </w:t>
            </w:r>
            <w:proofErr w:type="gramStart"/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sport;</w:t>
            </w:r>
            <w:proofErr w:type="gramEnd"/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 La culture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CA123C">
              <w:rPr>
                <w:rFonts w:eastAsia="Calibri"/>
                <w:b/>
                <w:sz w:val="18"/>
                <w:szCs w:val="18"/>
                <w:u w:val="single"/>
                <w:lang w:val="fr-FR"/>
              </w:rPr>
              <w:t>grammaire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A123C">
              <w:rPr>
                <w:rFonts w:eastAsia="Calibri"/>
                <w:sz w:val="18"/>
                <w:szCs w:val="18"/>
                <w:lang w:val="fr-FR"/>
              </w:rPr>
              <w:t>Verben</w:t>
            </w:r>
            <w:proofErr w:type="spellEnd"/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suivre</w:t>
            </w:r>
            <w:r w:rsidR="0026597B"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 </w:t>
            </w:r>
            <w:proofErr w:type="gramStart"/>
            <w:r w:rsidR="0026597B"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/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 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lastRenderedPageBreak/>
              <w:t>mourir</w:t>
            </w:r>
            <w:proofErr w:type="gramEnd"/>
            <w:r w:rsidR="0026597B"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 /</w:t>
            </w:r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CA123C">
              <w:rPr>
                <w:rFonts w:eastAsia="Calibri"/>
                <w:i/>
                <w:sz w:val="18"/>
                <w:szCs w:val="18"/>
                <w:lang w:val="fr-FR"/>
              </w:rPr>
              <w:t>recevoir</w:t>
            </w:r>
            <w:r w:rsidRPr="00CA123C">
              <w:rPr>
                <w:rFonts w:eastAsia="Calibri"/>
                <w:sz w:val="18"/>
                <w:szCs w:val="18"/>
                <w:lang w:val="fr-FR"/>
              </w:rPr>
              <w:t>;</w:t>
            </w:r>
            <w:proofErr w:type="gramEnd"/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die Mise en </w:t>
            </w:r>
            <w:proofErr w:type="gramStart"/>
            <w:r w:rsidRPr="00CA123C">
              <w:rPr>
                <w:rFonts w:eastAsia="Calibri"/>
                <w:sz w:val="18"/>
                <w:szCs w:val="18"/>
                <w:lang w:val="fr-FR"/>
              </w:rPr>
              <w:t>relief;</w:t>
            </w:r>
            <w:proofErr w:type="gramEnd"/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A123C">
              <w:rPr>
                <w:rFonts w:eastAsia="Calibri"/>
                <w:sz w:val="18"/>
                <w:szCs w:val="18"/>
                <w:lang w:val="fr-FR"/>
              </w:rPr>
              <w:t>Steigerung</w:t>
            </w:r>
            <w:proofErr w:type="spellEnd"/>
            <w:r w:rsidRPr="00CA123C">
              <w:rPr>
                <w:rFonts w:eastAsia="Calibri"/>
                <w:sz w:val="18"/>
                <w:szCs w:val="18"/>
                <w:lang w:val="fr-FR"/>
              </w:rPr>
              <w:t xml:space="preserve"> des </w:t>
            </w:r>
            <w:proofErr w:type="spellStart"/>
            <w:r w:rsidRPr="00CA123C">
              <w:rPr>
                <w:rFonts w:eastAsia="Calibri"/>
                <w:sz w:val="18"/>
                <w:szCs w:val="18"/>
                <w:lang w:val="fr-FR"/>
              </w:rPr>
              <w:t>Adverbs</w:t>
            </w:r>
            <w:proofErr w:type="spellEnd"/>
          </w:p>
        </w:tc>
        <w:tc>
          <w:tcPr>
            <w:tcW w:w="5245" w:type="dxa"/>
          </w:tcPr>
          <w:p w14:paraId="026B2409" w14:textId="77777777" w:rsidR="00910A34" w:rsidRPr="00CA123C" w:rsidRDefault="00E7444F" w:rsidP="00910A34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 xml:space="preserve">SK </w:t>
            </w:r>
            <w:r w:rsidR="00910A34" w:rsidRPr="00CA123C">
              <w:rPr>
                <w:sz w:val="18"/>
                <w:szCs w:val="18"/>
              </w:rPr>
              <w:t>zu ausgewählten Themen bzw. inhaltlichen Schwerpunkten Auskunft geben bzw. über sie erzählen,</w:t>
            </w:r>
            <w:r w:rsidR="00910A34" w:rsidRPr="00CA123C">
              <w:t xml:space="preserve"> </w:t>
            </w:r>
          </w:p>
          <w:p w14:paraId="63E4B547" w14:textId="77777777" w:rsidR="00910A34" w:rsidRPr="00CA123C" w:rsidRDefault="00E7444F" w:rsidP="00910A34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>SK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einfache, kurze Texte über Sachverhalte, Erfahrungen, Ereignisse oder Erlebnisse verfassen,</w:t>
            </w:r>
            <w:r w:rsidR="00910A34"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73DB090" w14:textId="77777777" w:rsidR="00910A34" w:rsidRPr="00CA123C" w:rsidRDefault="00910A34" w:rsidP="00910A34">
            <w:pPr>
              <w:numPr>
                <w:ilvl w:val="0"/>
                <w:numId w:val="18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>SK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didaktisierte, adaptierte und (einfache) authentische Texte zur Orientierung, Übermittlung von Informationen, Unterhaltung lesen und verstehen, </w:t>
            </w:r>
          </w:p>
          <w:p w14:paraId="637BE794" w14:textId="77777777" w:rsidR="00910A34" w:rsidRPr="00CA123C" w:rsidRDefault="00E7444F" w:rsidP="00910A34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>MK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Texte</w:t>
            </w:r>
            <w:proofErr w:type="gramEnd"/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adressatengerecht strukturieren und verfassen,</w:t>
            </w:r>
          </w:p>
          <w:p w14:paraId="2D9B0540" w14:textId="77777777" w:rsidR="00AF1D81" w:rsidRPr="00CA123C" w:rsidRDefault="00910A34" w:rsidP="00AF1D81">
            <w:pPr>
              <w:numPr>
                <w:ilvl w:val="0"/>
                <w:numId w:val="18"/>
              </w:numPr>
              <w:contextualSpacing/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MK 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>die wesentlichen Informationen des mündlich oder schriftlich präsentierten Ausgangstextes erfassen, auch mit Hilfe visueller Impulse</w:t>
            </w:r>
          </w:p>
          <w:p w14:paraId="58175F49" w14:textId="77777777" w:rsidR="00B16F81" w:rsidRPr="00CA123C" w:rsidRDefault="00910A34" w:rsidP="00AF1D81">
            <w:pPr>
              <w:numPr>
                <w:ilvl w:val="0"/>
                <w:numId w:val="18"/>
              </w:numPr>
              <w:contextualSpacing/>
            </w:pPr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MK 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sprachliches, soziokulturelles und thematisches Wissen sowie Weltwissen, ggf. unter Anleitung, </w:t>
            </w:r>
            <w:r w:rsidR="00771D3E" w:rsidRPr="00CA123C">
              <w:rPr>
                <w:rFonts w:eastAsiaTheme="minorHAnsi"/>
                <w:sz w:val="18"/>
                <w:szCs w:val="18"/>
                <w:lang w:eastAsia="en-US"/>
              </w:rPr>
              <w:t>einbeziehen und nutzen,</w:t>
            </w:r>
          </w:p>
          <w:p w14:paraId="30BB6D6E" w14:textId="438931DD" w:rsidR="00771D3E" w:rsidRPr="00CA123C" w:rsidRDefault="00771D3E" w:rsidP="00AF1D81">
            <w:pPr>
              <w:numPr>
                <w:ilvl w:val="0"/>
                <w:numId w:val="18"/>
              </w:numPr>
              <w:contextualSpacing/>
            </w:pPr>
            <w:proofErr w:type="gramStart"/>
            <w:r w:rsidRPr="00CA123C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IK </w:t>
            </w:r>
            <w:r w:rsidRPr="00CA123C">
              <w:rPr>
                <w:rFonts w:eastAsiaTheme="minorHAnsi"/>
                <w:sz w:val="18"/>
                <w:szCs w:val="18"/>
                <w:lang w:eastAsia="en-US"/>
              </w:rPr>
              <w:t>Besonderheiten</w:t>
            </w:r>
            <w:proofErr w:type="gramEnd"/>
            <w:r w:rsidRPr="00CA123C">
              <w:rPr>
                <w:rFonts w:eastAsiaTheme="minorHAnsi"/>
                <w:sz w:val="18"/>
                <w:szCs w:val="18"/>
                <w:lang w:eastAsia="en-US"/>
              </w:rPr>
              <w:t xml:space="preserve"> einer französischen Stadt (Marseille) kennen,</w:t>
            </w:r>
          </w:p>
          <w:p w14:paraId="62065BD6" w14:textId="5D114E83" w:rsidR="00771D3E" w:rsidRPr="00CA123C" w:rsidRDefault="00771D3E" w:rsidP="00771D3E">
            <w:pPr>
              <w:numPr>
                <w:ilvl w:val="0"/>
                <w:numId w:val="18"/>
              </w:numPr>
              <w:contextualSpacing/>
              <w:rPr>
                <w:sz w:val="18"/>
                <w:szCs w:val="18"/>
              </w:rPr>
            </w:pPr>
            <w:r w:rsidRPr="00CA123C">
              <w:rPr>
                <w:b/>
                <w:sz w:val="18"/>
                <w:szCs w:val="18"/>
              </w:rPr>
              <w:lastRenderedPageBreak/>
              <w:t>SOK</w:t>
            </w:r>
            <w:r w:rsidRPr="00CA123C">
              <w:rPr>
                <w:sz w:val="18"/>
                <w:szCs w:val="18"/>
              </w:rPr>
              <w:t xml:space="preserve"> den Lese</w:t>
            </w:r>
            <w:r w:rsidR="004E17C6" w:rsidRPr="00CA123C">
              <w:rPr>
                <w:sz w:val="18"/>
                <w:szCs w:val="18"/>
              </w:rPr>
              <w:t>-/ Schreib</w:t>
            </w:r>
            <w:r w:rsidRPr="00CA123C">
              <w:rPr>
                <w:sz w:val="18"/>
                <w:szCs w:val="18"/>
              </w:rPr>
              <w:t>prozess entsprechend der Aufgabenstellung, ggf. unter Anleitung, überwiegend selbstständig bewältigen</w:t>
            </w:r>
            <w:r w:rsidR="00F917E5" w:rsidRPr="00CA123C">
              <w:rPr>
                <w:sz w:val="18"/>
                <w:szCs w:val="18"/>
              </w:rPr>
              <w:t>.</w:t>
            </w:r>
          </w:p>
        </w:tc>
        <w:tc>
          <w:tcPr>
            <w:tcW w:w="1863" w:type="dxa"/>
          </w:tcPr>
          <w:p w14:paraId="28FE1568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6351F4" w:rsidRPr="0029083B" w14:paraId="27C2783A" w14:textId="77777777" w:rsidTr="00C127BC">
        <w:tc>
          <w:tcPr>
            <w:tcW w:w="14624" w:type="dxa"/>
            <w:gridSpan w:val="7"/>
          </w:tcPr>
          <w:p w14:paraId="3374ED5B" w14:textId="22F2958B" w:rsidR="006351F4" w:rsidRPr="0029083B" w:rsidRDefault="006351F4" w:rsidP="00C127BC">
            <w:pPr>
              <w:pStyle w:val="stofftabelletext"/>
              <w:rPr>
                <w:highlight w:val="yellow"/>
              </w:rPr>
            </w:pPr>
            <w:r w:rsidRPr="00CA123C">
              <w:t>Mögliche Leistungsmessung:</w:t>
            </w:r>
            <w:r w:rsidR="00981DA6" w:rsidRPr="00CA123C">
              <w:t xml:space="preserve"> eine E-Mail schreiben</w:t>
            </w:r>
          </w:p>
        </w:tc>
      </w:tr>
      <w:tr w:rsidR="00F05753" w:rsidRPr="0029083B" w14:paraId="3A670CE8" w14:textId="77777777" w:rsidTr="00C127BC">
        <w:tc>
          <w:tcPr>
            <w:tcW w:w="1299" w:type="dxa"/>
            <w:shd w:val="clear" w:color="auto" w:fill="CCFF99"/>
          </w:tcPr>
          <w:p w14:paraId="069EEC1B" w14:textId="6C40A0B3" w:rsidR="00F05753" w:rsidRPr="00CA123C" w:rsidRDefault="00CA123C" w:rsidP="00C127BC">
            <w:pPr>
              <w:pStyle w:val="stofftabelletext"/>
              <w:rPr>
                <w:b/>
                <w:bCs/>
                <w:highlight w:val="yellow"/>
              </w:rPr>
            </w:pPr>
            <w:r w:rsidRPr="00CA123C">
              <w:rPr>
                <w:b/>
                <w:bCs/>
              </w:rPr>
              <w:t>3</w:t>
            </w:r>
            <w:r w:rsidR="000916F6">
              <w:rPr>
                <w:b/>
                <w:bCs/>
              </w:rPr>
              <w:t>2</w:t>
            </w:r>
          </w:p>
        </w:tc>
        <w:tc>
          <w:tcPr>
            <w:tcW w:w="547" w:type="dxa"/>
            <w:shd w:val="clear" w:color="auto" w:fill="CCFF99"/>
          </w:tcPr>
          <w:p w14:paraId="19D470DF" w14:textId="37A897DC" w:rsidR="00F05753" w:rsidRPr="00CA123C" w:rsidRDefault="00CA123C" w:rsidP="00C127BC">
            <w:pPr>
              <w:pStyle w:val="stofftabelletext"/>
              <w:rPr>
                <w:b/>
                <w:bCs/>
                <w:highlight w:val="yellow"/>
              </w:rPr>
            </w:pPr>
            <w:r w:rsidRPr="00CA123C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05FAE32C" w14:textId="100B9765" w:rsidR="00F05753" w:rsidRPr="00CA123C" w:rsidRDefault="00863793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Plateau 2</w:t>
            </w:r>
          </w:p>
        </w:tc>
        <w:tc>
          <w:tcPr>
            <w:tcW w:w="993" w:type="dxa"/>
            <w:shd w:val="clear" w:color="auto" w:fill="CCFF99"/>
          </w:tcPr>
          <w:p w14:paraId="04E9BF64" w14:textId="56F98A37" w:rsidR="00F05753" w:rsidRPr="00CA123C" w:rsidRDefault="00F05753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10</w:t>
            </w:r>
            <w:r w:rsidR="006351F4" w:rsidRPr="00CA123C">
              <w:rPr>
                <w:b/>
              </w:rPr>
              <w:t>1</w:t>
            </w:r>
            <w:r w:rsidR="006351F4" w:rsidRPr="00CA123C">
              <w:rPr>
                <w:b/>
                <w:lang w:val="fr-FR"/>
              </w:rPr>
              <w:t>–</w:t>
            </w:r>
            <w:r w:rsidR="006351F4" w:rsidRPr="00CA123C">
              <w:rPr>
                <w:b/>
              </w:rPr>
              <w:t xml:space="preserve">104 </w:t>
            </w:r>
          </w:p>
        </w:tc>
        <w:tc>
          <w:tcPr>
            <w:tcW w:w="2551" w:type="dxa"/>
            <w:shd w:val="clear" w:color="auto" w:fill="CCFF99"/>
          </w:tcPr>
          <w:p w14:paraId="16601FD8" w14:textId="396DEE15" w:rsidR="00F05753" w:rsidRPr="00CA123C" w:rsidRDefault="00F05753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00B26402" w14:textId="77777777" w:rsidR="00F05753" w:rsidRPr="00CA123C" w:rsidRDefault="00F05753" w:rsidP="00C127BC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56B35F97" w14:textId="77777777" w:rsidR="00F05753" w:rsidRPr="0029083B" w:rsidRDefault="00F05753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CE5074" w:rsidRPr="0029083B" w14:paraId="573700BC" w14:textId="77777777" w:rsidTr="00C127BC">
        <w:tc>
          <w:tcPr>
            <w:tcW w:w="1299" w:type="dxa"/>
            <w:shd w:val="clear" w:color="auto" w:fill="CCFF99"/>
          </w:tcPr>
          <w:p w14:paraId="54F41D5E" w14:textId="77777777" w:rsidR="00CE5074" w:rsidRPr="0029083B" w:rsidRDefault="00CE507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3417941D" w14:textId="77777777" w:rsidR="00CE5074" w:rsidRPr="0029083B" w:rsidRDefault="00CE507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0799E4C5" w14:textId="77777777" w:rsidR="00CE5074" w:rsidRPr="00CA123C" w:rsidRDefault="00CE5074" w:rsidP="00C127BC">
            <w:pPr>
              <w:pStyle w:val="stofftabelletext"/>
              <w:rPr>
                <w:lang w:val="fr-FR"/>
              </w:rPr>
            </w:pPr>
            <w:r w:rsidRPr="00CA123C">
              <w:rPr>
                <w:lang w:val="fr-FR"/>
              </w:rPr>
              <w:t>Le coin médias</w:t>
            </w:r>
          </w:p>
        </w:tc>
        <w:tc>
          <w:tcPr>
            <w:tcW w:w="993" w:type="dxa"/>
            <w:shd w:val="clear" w:color="auto" w:fill="CCFF99"/>
          </w:tcPr>
          <w:p w14:paraId="35EA10F0" w14:textId="77777777" w:rsidR="00CE5074" w:rsidRPr="00CA123C" w:rsidRDefault="00CE5074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6F98A9F1" w14:textId="77777777" w:rsidR="00CE5074" w:rsidRPr="00CA123C" w:rsidRDefault="00CE5074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4EBC6BD3" w14:textId="77777777" w:rsidR="00CE5074" w:rsidRPr="00CA123C" w:rsidRDefault="00CE5074" w:rsidP="00CE5074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2D815F6F" w14:textId="77777777" w:rsidR="00CE5074" w:rsidRPr="0029083B" w:rsidRDefault="00CE507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CE5074" w:rsidRPr="0029083B" w14:paraId="0AF20D69" w14:textId="77777777" w:rsidTr="00C127BC">
        <w:tc>
          <w:tcPr>
            <w:tcW w:w="1299" w:type="dxa"/>
            <w:shd w:val="clear" w:color="auto" w:fill="CCFF99"/>
          </w:tcPr>
          <w:p w14:paraId="74241D36" w14:textId="77777777" w:rsidR="00CE5074" w:rsidRPr="0029083B" w:rsidRDefault="00CE507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2881968E" w14:textId="77777777" w:rsidR="00CE5074" w:rsidRPr="0029083B" w:rsidRDefault="00CE507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0E799BD5" w14:textId="77777777" w:rsidR="00CE5074" w:rsidRPr="00CA123C" w:rsidRDefault="00CE5074" w:rsidP="00C127BC">
            <w:pPr>
              <w:pStyle w:val="stofftabelletext"/>
            </w:pPr>
            <w:proofErr w:type="spellStart"/>
            <w:r w:rsidRPr="00CA123C">
              <w:t>Révisions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6A5BF07A" w14:textId="77777777" w:rsidR="00CE5074" w:rsidRPr="00CA123C" w:rsidRDefault="00CE5074" w:rsidP="00C127BC">
            <w:pPr>
              <w:pStyle w:val="stofftabelletext"/>
            </w:pPr>
          </w:p>
        </w:tc>
        <w:tc>
          <w:tcPr>
            <w:tcW w:w="2551" w:type="dxa"/>
            <w:shd w:val="clear" w:color="auto" w:fill="CCFF99"/>
          </w:tcPr>
          <w:p w14:paraId="642557B4" w14:textId="77777777" w:rsidR="00CE5074" w:rsidRPr="00CA123C" w:rsidRDefault="00CE5074" w:rsidP="00C127BC">
            <w:pPr>
              <w:pStyle w:val="stofftabelletext"/>
            </w:pPr>
          </w:p>
        </w:tc>
        <w:tc>
          <w:tcPr>
            <w:tcW w:w="5245" w:type="dxa"/>
            <w:shd w:val="clear" w:color="auto" w:fill="CCFF99"/>
          </w:tcPr>
          <w:p w14:paraId="07A27700" w14:textId="77777777" w:rsidR="00CE5074" w:rsidRPr="00CA123C" w:rsidRDefault="00CE5074" w:rsidP="00CE507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  <w:shd w:val="clear" w:color="auto" w:fill="CCFF99"/>
          </w:tcPr>
          <w:p w14:paraId="7EBBEFF9" w14:textId="77777777" w:rsidR="00CE5074" w:rsidRPr="0029083B" w:rsidRDefault="00CE5074" w:rsidP="00C127BC">
            <w:pPr>
              <w:pStyle w:val="stofftabelletext"/>
              <w:rPr>
                <w:highlight w:val="yellow"/>
              </w:rPr>
            </w:pPr>
          </w:p>
        </w:tc>
      </w:tr>
      <w:tr w:rsidR="00CE5074" w:rsidRPr="0029083B" w14:paraId="1CF2A3AA" w14:textId="77777777" w:rsidTr="00C127BC">
        <w:tc>
          <w:tcPr>
            <w:tcW w:w="1299" w:type="dxa"/>
            <w:shd w:val="clear" w:color="auto" w:fill="CCFF99"/>
          </w:tcPr>
          <w:p w14:paraId="02F922A1" w14:textId="77777777" w:rsidR="00CE5074" w:rsidRPr="0029083B" w:rsidRDefault="00CE5074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2AB237C8" w14:textId="77777777" w:rsidR="00CE5074" w:rsidRPr="0029083B" w:rsidRDefault="00CE5074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1212BD77" w14:textId="77777777" w:rsidR="00CE5074" w:rsidRPr="00CA123C" w:rsidRDefault="00CE5074" w:rsidP="00C127BC">
            <w:pPr>
              <w:pStyle w:val="stofftabelletext"/>
              <w:rPr>
                <w:lang w:val="fr-FR"/>
              </w:rPr>
            </w:pPr>
            <w:r w:rsidRPr="00CA123C">
              <w:rPr>
                <w:lang w:val="fr-FR"/>
              </w:rPr>
              <w:t>En route vers le DELF</w:t>
            </w:r>
          </w:p>
        </w:tc>
        <w:tc>
          <w:tcPr>
            <w:tcW w:w="993" w:type="dxa"/>
            <w:shd w:val="clear" w:color="auto" w:fill="CCFF99"/>
          </w:tcPr>
          <w:p w14:paraId="73FB457C" w14:textId="77777777" w:rsidR="00CE5074" w:rsidRPr="00CA123C" w:rsidRDefault="00CE5074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09A59C4A" w14:textId="77777777" w:rsidR="00CE5074" w:rsidRPr="00CA123C" w:rsidRDefault="00CE5074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31696846" w14:textId="77777777" w:rsidR="00CE5074" w:rsidRPr="00CA123C" w:rsidRDefault="00CE5074" w:rsidP="00CE5074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33D21168" w14:textId="77777777" w:rsidR="00CE5074" w:rsidRPr="0029083B" w:rsidRDefault="00CE507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9083B" w14:paraId="198CA952" w14:textId="77777777" w:rsidTr="009754B7">
        <w:tc>
          <w:tcPr>
            <w:tcW w:w="1299" w:type="dxa"/>
          </w:tcPr>
          <w:p w14:paraId="7E0296C0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445E31F8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6CAFD86C" w14:textId="77777777" w:rsidR="00B16F81" w:rsidRPr="00CA123C" w:rsidRDefault="00B16F81" w:rsidP="00CF5BE6">
            <w:pPr>
              <w:pStyle w:val="stofftabelletext"/>
              <w:rPr>
                <w:lang w:val="en-US"/>
              </w:rPr>
            </w:pPr>
          </w:p>
        </w:tc>
        <w:tc>
          <w:tcPr>
            <w:tcW w:w="993" w:type="dxa"/>
          </w:tcPr>
          <w:p w14:paraId="310EA591" w14:textId="77777777" w:rsidR="00B16F81" w:rsidRPr="00CA123C" w:rsidRDefault="00B16F81" w:rsidP="00CF5BE6">
            <w:pPr>
              <w:pStyle w:val="stofftabelletext"/>
              <w:rPr>
                <w:lang w:val="en-US"/>
              </w:rPr>
            </w:pPr>
          </w:p>
        </w:tc>
        <w:tc>
          <w:tcPr>
            <w:tcW w:w="2551" w:type="dxa"/>
          </w:tcPr>
          <w:p w14:paraId="19F268BF" w14:textId="77777777" w:rsidR="00B16F81" w:rsidRPr="00CA123C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</w:tcPr>
          <w:p w14:paraId="03A91C4A" w14:textId="77777777" w:rsidR="00B16F81" w:rsidRPr="00CA123C" w:rsidRDefault="00B16F81" w:rsidP="00CA123C">
            <w:pPr>
              <w:pStyle w:val="stofftabelletext"/>
              <w:ind w:left="226"/>
              <w:rPr>
                <w:lang w:val="fr-FR"/>
              </w:rPr>
            </w:pPr>
          </w:p>
        </w:tc>
        <w:tc>
          <w:tcPr>
            <w:tcW w:w="1863" w:type="dxa"/>
          </w:tcPr>
          <w:p w14:paraId="09AEFF81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9083B" w14:paraId="3886B199" w14:textId="77777777" w:rsidTr="006351F4">
        <w:tc>
          <w:tcPr>
            <w:tcW w:w="1299" w:type="dxa"/>
            <w:shd w:val="clear" w:color="auto" w:fill="CCFF99"/>
          </w:tcPr>
          <w:p w14:paraId="44485DC5" w14:textId="3CB81FAB" w:rsidR="00B16F81" w:rsidRPr="00CA123C" w:rsidRDefault="00CA123C" w:rsidP="00C127BC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-</w:t>
            </w:r>
          </w:p>
        </w:tc>
        <w:tc>
          <w:tcPr>
            <w:tcW w:w="547" w:type="dxa"/>
            <w:shd w:val="clear" w:color="auto" w:fill="CCFF99"/>
          </w:tcPr>
          <w:p w14:paraId="27422423" w14:textId="6983E753" w:rsidR="00B16F81" w:rsidRPr="00CA123C" w:rsidRDefault="00CA123C" w:rsidP="00C127BC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-</w:t>
            </w:r>
          </w:p>
        </w:tc>
        <w:tc>
          <w:tcPr>
            <w:tcW w:w="2126" w:type="dxa"/>
            <w:shd w:val="clear" w:color="auto" w:fill="CCFF99"/>
          </w:tcPr>
          <w:p w14:paraId="2F7116D3" w14:textId="3C79D672" w:rsidR="00B16F81" w:rsidRPr="00CA123C" w:rsidRDefault="00863793" w:rsidP="00BB7B08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 xml:space="preserve">Module </w:t>
            </w:r>
            <w:proofErr w:type="gramStart"/>
            <w:r w:rsidRPr="00CA123C">
              <w:rPr>
                <w:b/>
                <w:lang w:val="fr-FR"/>
              </w:rPr>
              <w:t>1</w:t>
            </w:r>
            <w:r w:rsidR="00B16F81" w:rsidRPr="00CA123C">
              <w:rPr>
                <w:b/>
                <w:lang w:val="fr-FR"/>
              </w:rPr>
              <w:t>:</w:t>
            </w:r>
            <w:proofErr w:type="gramEnd"/>
            <w:r w:rsidR="00B16F81" w:rsidRPr="00CA123C">
              <w:rPr>
                <w:b/>
                <w:lang w:val="fr-FR"/>
              </w:rPr>
              <w:t xml:space="preserve"> </w:t>
            </w:r>
            <w:r w:rsidR="00DD0F6A" w:rsidRPr="00CA123C">
              <w:rPr>
                <w:b/>
                <w:lang w:val="fr-FR"/>
              </w:rPr>
              <w:t>Petites histoires et grandes questions</w:t>
            </w:r>
          </w:p>
        </w:tc>
        <w:tc>
          <w:tcPr>
            <w:tcW w:w="993" w:type="dxa"/>
            <w:shd w:val="clear" w:color="auto" w:fill="CCFF99"/>
          </w:tcPr>
          <w:p w14:paraId="20857AC4" w14:textId="08F44A42" w:rsidR="00B16F81" w:rsidRPr="00CA123C" w:rsidRDefault="00B16F81" w:rsidP="00C127BC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1</w:t>
            </w:r>
            <w:r w:rsidR="006351F4" w:rsidRPr="00CA123C">
              <w:rPr>
                <w:b/>
                <w:lang w:val="fr-FR"/>
              </w:rPr>
              <w:t>05</w:t>
            </w:r>
            <w:r w:rsidRPr="00CA123C">
              <w:rPr>
                <w:b/>
                <w:lang w:val="fr-FR"/>
              </w:rPr>
              <w:t>–1</w:t>
            </w:r>
            <w:r w:rsidR="00DD0F6A" w:rsidRPr="00CA123C">
              <w:rPr>
                <w:b/>
                <w:lang w:val="fr-FR"/>
              </w:rPr>
              <w:t>12</w:t>
            </w:r>
          </w:p>
        </w:tc>
        <w:tc>
          <w:tcPr>
            <w:tcW w:w="2551" w:type="dxa"/>
            <w:shd w:val="clear" w:color="auto" w:fill="CCFF99"/>
          </w:tcPr>
          <w:p w14:paraId="3BC36A13" w14:textId="77777777" w:rsidR="00B16F81" w:rsidRPr="00CA123C" w:rsidRDefault="00B16F81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52C92F92" w14:textId="77777777" w:rsidR="00B16F81" w:rsidRPr="00CA123C" w:rsidRDefault="00B16F81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0B32D79F" w14:textId="5D213AF9" w:rsidR="00B16F81" w:rsidRPr="00CA123C" w:rsidRDefault="00790C92" w:rsidP="00C127BC">
            <w:pPr>
              <w:pStyle w:val="stofftabelletext"/>
            </w:pPr>
            <w:proofErr w:type="gramStart"/>
            <w:r w:rsidRPr="00CA123C">
              <w:t>Kann</w:t>
            </w:r>
            <w:proofErr w:type="gramEnd"/>
            <w:r w:rsidRPr="00CA123C">
              <w:t xml:space="preserve"> komplett entfallen. Bezieht sich auf Inhalte der Doppeljahrgangsstufe 9/10.</w:t>
            </w:r>
          </w:p>
        </w:tc>
      </w:tr>
      <w:tr w:rsidR="006351F4" w:rsidRPr="0029083B" w14:paraId="79D52076" w14:textId="77777777" w:rsidTr="00C127BC">
        <w:tc>
          <w:tcPr>
            <w:tcW w:w="14624" w:type="dxa"/>
            <w:gridSpan w:val="7"/>
          </w:tcPr>
          <w:p w14:paraId="2F2A0380" w14:textId="5C9D4961" w:rsidR="006351F4" w:rsidRPr="00CA123C" w:rsidRDefault="006351F4" w:rsidP="00CF5BE6">
            <w:pPr>
              <w:pStyle w:val="stofftabelletext"/>
            </w:pPr>
          </w:p>
        </w:tc>
      </w:tr>
      <w:tr w:rsidR="00B16F81" w:rsidRPr="0029083B" w14:paraId="2EEBA01C" w14:textId="77777777" w:rsidTr="00B11B77">
        <w:tc>
          <w:tcPr>
            <w:tcW w:w="1299" w:type="dxa"/>
            <w:shd w:val="clear" w:color="auto" w:fill="CCFF99"/>
          </w:tcPr>
          <w:p w14:paraId="004B3C57" w14:textId="7EA3B5D7" w:rsidR="00B16F81" w:rsidRPr="00CA123C" w:rsidRDefault="00CA123C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-</w:t>
            </w:r>
          </w:p>
        </w:tc>
        <w:tc>
          <w:tcPr>
            <w:tcW w:w="547" w:type="dxa"/>
            <w:shd w:val="clear" w:color="auto" w:fill="CCFF99"/>
          </w:tcPr>
          <w:p w14:paraId="6156979E" w14:textId="044E3C7D" w:rsidR="00B16F81" w:rsidRPr="00CA123C" w:rsidRDefault="00CA123C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-</w:t>
            </w:r>
          </w:p>
        </w:tc>
        <w:tc>
          <w:tcPr>
            <w:tcW w:w="2126" w:type="dxa"/>
            <w:shd w:val="clear" w:color="auto" w:fill="CCFF99"/>
          </w:tcPr>
          <w:p w14:paraId="52036336" w14:textId="09E52173" w:rsidR="00B16F81" w:rsidRPr="00CA123C" w:rsidRDefault="00B11B77" w:rsidP="00BB7B08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Module</w:t>
            </w:r>
            <w:r w:rsidR="00863793" w:rsidRPr="00CA123C">
              <w:rPr>
                <w:b/>
                <w:lang w:val="fr-FR"/>
              </w:rPr>
              <w:t xml:space="preserve"> </w:t>
            </w:r>
            <w:proofErr w:type="gramStart"/>
            <w:r w:rsidR="00863793" w:rsidRPr="00CA123C">
              <w:rPr>
                <w:b/>
                <w:lang w:val="fr-FR"/>
              </w:rPr>
              <w:t>2</w:t>
            </w:r>
            <w:r w:rsidR="00B16F81" w:rsidRPr="00CA123C">
              <w:rPr>
                <w:b/>
                <w:lang w:val="fr-FR"/>
              </w:rPr>
              <w:t>:</w:t>
            </w:r>
            <w:proofErr w:type="gramEnd"/>
            <w:r w:rsidR="00B16F81" w:rsidRPr="00CA123C">
              <w:rPr>
                <w:b/>
                <w:lang w:val="fr-FR"/>
              </w:rPr>
              <w:t xml:space="preserve"> </w:t>
            </w:r>
            <w:r w:rsidR="00DD0F6A" w:rsidRPr="00CA123C">
              <w:rPr>
                <w:b/>
                <w:lang w:val="fr-FR"/>
              </w:rPr>
              <w:t xml:space="preserve">C’est la </w:t>
            </w:r>
            <w:proofErr w:type="gramStart"/>
            <w:r w:rsidR="00DD0F6A" w:rsidRPr="00CA123C">
              <w:rPr>
                <w:b/>
                <w:lang w:val="fr-FR"/>
              </w:rPr>
              <w:t>fête!</w:t>
            </w:r>
            <w:proofErr w:type="gramEnd"/>
          </w:p>
        </w:tc>
        <w:tc>
          <w:tcPr>
            <w:tcW w:w="993" w:type="dxa"/>
            <w:shd w:val="clear" w:color="auto" w:fill="CCFF99"/>
          </w:tcPr>
          <w:p w14:paraId="6701FC89" w14:textId="453C6D25" w:rsidR="00B16F81" w:rsidRPr="00CA123C" w:rsidRDefault="00B16F81" w:rsidP="00C127BC">
            <w:pPr>
              <w:pStyle w:val="stofftabelletext"/>
              <w:rPr>
                <w:b/>
                <w:lang w:val="fr-FR"/>
              </w:rPr>
            </w:pPr>
            <w:r w:rsidRPr="00CA123C">
              <w:rPr>
                <w:b/>
                <w:lang w:val="fr-FR"/>
              </w:rPr>
              <w:t>1</w:t>
            </w:r>
            <w:r w:rsidR="00DD0F6A" w:rsidRPr="00CA123C">
              <w:rPr>
                <w:b/>
                <w:lang w:val="fr-FR"/>
              </w:rPr>
              <w:t>13</w:t>
            </w:r>
            <w:r w:rsidRPr="00CA123C">
              <w:rPr>
                <w:b/>
                <w:lang w:val="fr-FR"/>
              </w:rPr>
              <w:t>–1</w:t>
            </w:r>
            <w:r w:rsidR="00DD0F6A" w:rsidRPr="00CA123C">
              <w:rPr>
                <w:b/>
                <w:lang w:val="fr-FR"/>
              </w:rPr>
              <w:t>19</w:t>
            </w:r>
          </w:p>
        </w:tc>
        <w:tc>
          <w:tcPr>
            <w:tcW w:w="2551" w:type="dxa"/>
            <w:shd w:val="clear" w:color="auto" w:fill="CCFF99"/>
          </w:tcPr>
          <w:p w14:paraId="5241FF84" w14:textId="77777777" w:rsidR="00B16F81" w:rsidRPr="00CA123C" w:rsidRDefault="00B16F81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48F44C6F" w14:textId="77777777" w:rsidR="00B16F81" w:rsidRPr="00CA123C" w:rsidRDefault="00B16F81" w:rsidP="00C127BC">
            <w:pPr>
              <w:pStyle w:val="stofftabelletext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5F25243A" w14:textId="49065471" w:rsidR="00B16F81" w:rsidRPr="00CA123C" w:rsidRDefault="000A1D9A" w:rsidP="00C127BC">
            <w:pPr>
              <w:pStyle w:val="stofftabelletext"/>
            </w:pPr>
            <w:proofErr w:type="gramStart"/>
            <w:r w:rsidRPr="00CA123C">
              <w:t>Kann</w:t>
            </w:r>
            <w:proofErr w:type="gramEnd"/>
            <w:r w:rsidRPr="00CA123C">
              <w:t xml:space="preserve"> komplett entfallen. Bezieht sich auf Inhalte der Doppeljahrgangsstufe 9/10.</w:t>
            </w:r>
          </w:p>
        </w:tc>
      </w:tr>
      <w:tr w:rsidR="006351F4" w:rsidRPr="0029083B" w14:paraId="15B887B4" w14:textId="77777777" w:rsidTr="006351F4">
        <w:tc>
          <w:tcPr>
            <w:tcW w:w="14624" w:type="dxa"/>
            <w:gridSpan w:val="7"/>
          </w:tcPr>
          <w:p w14:paraId="26E0B626" w14:textId="096F9593" w:rsidR="006351F4" w:rsidRPr="0029083B" w:rsidRDefault="006351F4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481553DA" w14:textId="77777777" w:rsidTr="00D70522">
        <w:tc>
          <w:tcPr>
            <w:tcW w:w="1299" w:type="dxa"/>
            <w:shd w:val="clear" w:color="auto" w:fill="CCFF99"/>
          </w:tcPr>
          <w:p w14:paraId="4507173F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3C13A3EE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5884A558" w14:textId="77777777" w:rsidR="00B16F81" w:rsidRPr="00CA123C" w:rsidRDefault="00B16F81" w:rsidP="003C5061">
            <w:pPr>
              <w:pStyle w:val="stofftabelletext"/>
              <w:rPr>
                <w:b/>
                <w:lang w:val="en-US"/>
              </w:rPr>
            </w:pPr>
            <w:proofErr w:type="spellStart"/>
            <w:r w:rsidRPr="00CA123C">
              <w:rPr>
                <w:b/>
                <w:lang w:val="en-US"/>
              </w:rPr>
              <w:t>Différenciation</w:t>
            </w:r>
            <w:proofErr w:type="spellEnd"/>
            <w:r w:rsidRPr="00CA123C">
              <w:rPr>
                <w:b/>
                <w:lang w:val="en-US"/>
              </w:rPr>
              <w:t xml:space="preserve"> – En plus</w:t>
            </w:r>
          </w:p>
        </w:tc>
        <w:tc>
          <w:tcPr>
            <w:tcW w:w="993" w:type="dxa"/>
            <w:shd w:val="clear" w:color="auto" w:fill="CCFF99"/>
          </w:tcPr>
          <w:p w14:paraId="73C81089" w14:textId="7D45EEBD" w:rsidR="00B16F81" w:rsidRPr="00CA123C" w:rsidRDefault="00B16F81" w:rsidP="00BB7B08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1</w:t>
            </w:r>
            <w:r w:rsidR="00E43258" w:rsidRPr="00CA123C">
              <w:rPr>
                <w:b/>
              </w:rPr>
              <w:t>2</w:t>
            </w:r>
            <w:r w:rsidR="00DD0F6A" w:rsidRPr="00CA123C">
              <w:rPr>
                <w:b/>
              </w:rPr>
              <w:t>0</w:t>
            </w:r>
            <w:r w:rsidR="00E43258" w:rsidRPr="00CA123C">
              <w:rPr>
                <w:b/>
              </w:rPr>
              <w:t>-</w:t>
            </w:r>
            <w:r w:rsidR="00B54A86" w:rsidRPr="00CA123C">
              <w:rPr>
                <w:b/>
              </w:rPr>
              <w:t>1</w:t>
            </w:r>
            <w:r w:rsidR="009855F8" w:rsidRPr="00CA123C">
              <w:rPr>
                <w:b/>
              </w:rPr>
              <w:t>55</w:t>
            </w:r>
          </w:p>
        </w:tc>
        <w:tc>
          <w:tcPr>
            <w:tcW w:w="2551" w:type="dxa"/>
            <w:shd w:val="clear" w:color="auto" w:fill="CCFF99"/>
          </w:tcPr>
          <w:p w14:paraId="5D2F435D" w14:textId="77777777" w:rsidR="00B16F81" w:rsidRPr="00CA123C" w:rsidRDefault="00B16F81" w:rsidP="00CF5BE6">
            <w:pPr>
              <w:pStyle w:val="stofftabelletext"/>
            </w:pPr>
            <w:r w:rsidRPr="00CA123C">
              <w:t>Differenzierungsanhang</w:t>
            </w:r>
          </w:p>
        </w:tc>
        <w:tc>
          <w:tcPr>
            <w:tcW w:w="5245" w:type="dxa"/>
            <w:shd w:val="clear" w:color="auto" w:fill="CCFF99"/>
          </w:tcPr>
          <w:p w14:paraId="793840B1" w14:textId="6D2EE5A0" w:rsidR="00B16F81" w:rsidRPr="00CA123C" w:rsidRDefault="00B16F81" w:rsidP="008675B9">
            <w:pPr>
              <w:pStyle w:val="stofftabelletext"/>
              <w:ind w:left="226"/>
            </w:pPr>
            <w:r w:rsidRPr="00CA123C">
              <w:t xml:space="preserve">(nach Bedarf; Verweise auf </w:t>
            </w:r>
            <w:r w:rsidR="00E43258" w:rsidRPr="00CA123C">
              <w:t>Parallelübungen und Zusatzübungen</w:t>
            </w:r>
            <w:r w:rsidRPr="00CA123C">
              <w:t xml:space="preserve"> siehe Randspalte in den einzelnen </w:t>
            </w:r>
            <w:proofErr w:type="spellStart"/>
            <w:r w:rsidRPr="00CA123C">
              <w:t>Unités</w:t>
            </w:r>
            <w:proofErr w:type="spellEnd"/>
            <w:r w:rsidRPr="00CA123C">
              <w:t>)</w:t>
            </w:r>
          </w:p>
        </w:tc>
        <w:tc>
          <w:tcPr>
            <w:tcW w:w="1863" w:type="dxa"/>
            <w:shd w:val="clear" w:color="auto" w:fill="CCFF99"/>
          </w:tcPr>
          <w:p w14:paraId="7E16B471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2596678B" w14:textId="77777777" w:rsidTr="000D4616">
        <w:tc>
          <w:tcPr>
            <w:tcW w:w="1299" w:type="dxa"/>
            <w:shd w:val="clear" w:color="auto" w:fill="FFFFFF" w:themeFill="background1"/>
          </w:tcPr>
          <w:p w14:paraId="753EB553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01BF16E9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DE8F89" w14:textId="77777777" w:rsidR="00B16F81" w:rsidRPr="00CA123C" w:rsidRDefault="00B16F81" w:rsidP="00CF5BE6">
            <w:pPr>
              <w:pStyle w:val="stofftabelletext"/>
              <w:rPr>
                <w:b/>
                <w:lang w:val="en-US"/>
              </w:rPr>
            </w:pPr>
            <w:proofErr w:type="spellStart"/>
            <w:r w:rsidRPr="00CA123C">
              <w:rPr>
                <w:b/>
                <w:lang w:val="en-US"/>
              </w:rPr>
              <w:t>Stratégies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673538A9" w14:textId="28C61C1A" w:rsidR="00B16F81" w:rsidRPr="00CA123C" w:rsidRDefault="009855F8" w:rsidP="00BB7B08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156-171</w:t>
            </w:r>
          </w:p>
        </w:tc>
        <w:tc>
          <w:tcPr>
            <w:tcW w:w="2551" w:type="dxa"/>
            <w:shd w:val="clear" w:color="auto" w:fill="FFFFFF" w:themeFill="background1"/>
          </w:tcPr>
          <w:p w14:paraId="7FCB9D95" w14:textId="77777777" w:rsidR="00B16F81" w:rsidRPr="00CA123C" w:rsidRDefault="00B16F81" w:rsidP="00CF5BE6">
            <w:pPr>
              <w:pStyle w:val="stofftabelletext"/>
            </w:pPr>
            <w:r w:rsidRPr="00CA123C">
              <w:t>Anhang zu Lern- und Arbeitstechniken</w:t>
            </w:r>
          </w:p>
        </w:tc>
        <w:tc>
          <w:tcPr>
            <w:tcW w:w="5245" w:type="dxa"/>
            <w:shd w:val="clear" w:color="auto" w:fill="FFFFFF" w:themeFill="background1"/>
          </w:tcPr>
          <w:p w14:paraId="41695670" w14:textId="77777777" w:rsidR="00B16F81" w:rsidRPr="00CA123C" w:rsidRDefault="00B16F81" w:rsidP="00AE68CE">
            <w:pPr>
              <w:pStyle w:val="stofftabelletext"/>
              <w:ind w:left="226"/>
            </w:pPr>
          </w:p>
        </w:tc>
        <w:tc>
          <w:tcPr>
            <w:tcW w:w="1863" w:type="dxa"/>
            <w:shd w:val="clear" w:color="auto" w:fill="FFFFFF" w:themeFill="background1"/>
          </w:tcPr>
          <w:p w14:paraId="0125E387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179D3E03" w14:textId="77777777" w:rsidTr="009754B7">
        <w:tc>
          <w:tcPr>
            <w:tcW w:w="1299" w:type="dxa"/>
          </w:tcPr>
          <w:p w14:paraId="160F0D80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5A85A9D9" w14:textId="77777777" w:rsidR="00B16F81" w:rsidRPr="0029083B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54D1D0D2" w14:textId="77777777" w:rsidR="00B16F81" w:rsidRPr="00CA123C" w:rsidRDefault="00B16F81" w:rsidP="00CF5BE6">
            <w:pPr>
              <w:pStyle w:val="stofftabelletext"/>
              <w:rPr>
                <w:b/>
              </w:rPr>
            </w:pPr>
            <w:proofErr w:type="spellStart"/>
            <w:r w:rsidRPr="00CA123C">
              <w:rPr>
                <w:b/>
              </w:rPr>
              <w:t>Vocabulaire</w:t>
            </w:r>
            <w:proofErr w:type="spellEnd"/>
          </w:p>
        </w:tc>
        <w:tc>
          <w:tcPr>
            <w:tcW w:w="993" w:type="dxa"/>
          </w:tcPr>
          <w:p w14:paraId="1044E880" w14:textId="512199C1" w:rsidR="00B16F81" w:rsidRPr="00CA123C" w:rsidRDefault="003B6354" w:rsidP="00BB7B08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1</w:t>
            </w:r>
            <w:r w:rsidR="008A033D" w:rsidRPr="00CA123C">
              <w:rPr>
                <w:b/>
              </w:rPr>
              <w:t>72</w:t>
            </w:r>
            <w:r w:rsidRPr="00CA123C">
              <w:rPr>
                <w:b/>
              </w:rPr>
              <w:t>-</w:t>
            </w:r>
            <w:r w:rsidR="00A12BD8" w:rsidRPr="00CA123C">
              <w:rPr>
                <w:b/>
              </w:rPr>
              <w:t>21</w:t>
            </w:r>
            <w:r w:rsidR="004C5BE9" w:rsidRPr="00CA123C">
              <w:rPr>
                <w:b/>
              </w:rPr>
              <w:t>1</w:t>
            </w:r>
          </w:p>
        </w:tc>
        <w:tc>
          <w:tcPr>
            <w:tcW w:w="2551" w:type="dxa"/>
          </w:tcPr>
          <w:p w14:paraId="3E9832AB" w14:textId="77777777" w:rsidR="00B16F81" w:rsidRPr="00CA123C" w:rsidRDefault="00B16F81" w:rsidP="00CF5BE6">
            <w:pPr>
              <w:pStyle w:val="stofftabelletext"/>
            </w:pPr>
            <w:r w:rsidRPr="00CA123C">
              <w:t>Begleitendes Vokabular │ Die Lautschrift │ Silbenbetonung │ Laute und Rechtschreibung</w:t>
            </w:r>
          </w:p>
        </w:tc>
        <w:tc>
          <w:tcPr>
            <w:tcW w:w="5245" w:type="dxa"/>
          </w:tcPr>
          <w:p w14:paraId="4D9A045C" w14:textId="173AFEB0" w:rsidR="00B16F81" w:rsidRPr="00CA123C" w:rsidRDefault="00B16F81" w:rsidP="002355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24BD922B" w14:textId="2C6AC602" w:rsidR="00B16F81" w:rsidRPr="0029083B" w:rsidRDefault="00B16F81" w:rsidP="00B60106">
            <w:pPr>
              <w:pStyle w:val="stofftabelletext"/>
              <w:rPr>
                <w:highlight w:val="yellow"/>
              </w:rPr>
            </w:pPr>
          </w:p>
        </w:tc>
      </w:tr>
      <w:tr w:rsidR="00B16F81" w:rsidRPr="0029083B" w14:paraId="3E8A1CEA" w14:textId="77777777" w:rsidTr="009754B7">
        <w:tc>
          <w:tcPr>
            <w:tcW w:w="1299" w:type="dxa"/>
          </w:tcPr>
          <w:p w14:paraId="0660AA06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45674CBF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26F80771" w14:textId="521DEDC9" w:rsidR="00B16F81" w:rsidRPr="00CA123C" w:rsidRDefault="00B16F81" w:rsidP="00CF5BE6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 xml:space="preserve">Liste des </w:t>
            </w:r>
            <w:proofErr w:type="spellStart"/>
            <w:r w:rsidRPr="00CA123C">
              <w:rPr>
                <w:b/>
              </w:rPr>
              <w:t>mots</w:t>
            </w:r>
            <w:proofErr w:type="spellEnd"/>
            <w:r w:rsidR="003B6354" w:rsidRPr="00CA123C">
              <w:rPr>
                <w:b/>
              </w:rPr>
              <w:t>/Wortliste</w:t>
            </w:r>
          </w:p>
        </w:tc>
        <w:tc>
          <w:tcPr>
            <w:tcW w:w="993" w:type="dxa"/>
          </w:tcPr>
          <w:p w14:paraId="14423B8B" w14:textId="0D1AA97A" w:rsidR="00B16F81" w:rsidRPr="00CA123C" w:rsidRDefault="00A12BD8" w:rsidP="00BB7B08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21</w:t>
            </w:r>
            <w:r w:rsidR="009855F8" w:rsidRPr="00CA123C">
              <w:rPr>
                <w:b/>
              </w:rPr>
              <w:t>2</w:t>
            </w:r>
            <w:r w:rsidR="003B6354" w:rsidRPr="00CA123C">
              <w:rPr>
                <w:b/>
              </w:rPr>
              <w:t>-2</w:t>
            </w:r>
            <w:r w:rsidR="009855F8" w:rsidRPr="00CA123C">
              <w:rPr>
                <w:b/>
              </w:rPr>
              <w:t>41</w:t>
            </w:r>
          </w:p>
        </w:tc>
        <w:tc>
          <w:tcPr>
            <w:tcW w:w="2551" w:type="dxa"/>
          </w:tcPr>
          <w:p w14:paraId="4BF2ED88" w14:textId="77777777" w:rsidR="00B16F81" w:rsidRPr="00CA123C" w:rsidRDefault="00B16F81" w:rsidP="00CF5BE6">
            <w:pPr>
              <w:pStyle w:val="stofftabelletext"/>
            </w:pPr>
            <w:r w:rsidRPr="00CA123C">
              <w:t>Alphabetische Wortliste</w:t>
            </w:r>
          </w:p>
        </w:tc>
        <w:tc>
          <w:tcPr>
            <w:tcW w:w="5245" w:type="dxa"/>
          </w:tcPr>
          <w:p w14:paraId="418F506D" w14:textId="77777777" w:rsidR="00B16F81" w:rsidRPr="00CA123C" w:rsidRDefault="00B16F81" w:rsidP="00B9311B">
            <w:pPr>
              <w:pStyle w:val="stofftabelletext"/>
              <w:ind w:left="226"/>
            </w:pPr>
          </w:p>
        </w:tc>
        <w:tc>
          <w:tcPr>
            <w:tcW w:w="1863" w:type="dxa"/>
          </w:tcPr>
          <w:p w14:paraId="320D2D28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A12BD8" w:rsidRPr="0029083B" w14:paraId="7B64AD98" w14:textId="77777777" w:rsidTr="00C127BC">
        <w:tc>
          <w:tcPr>
            <w:tcW w:w="1299" w:type="dxa"/>
          </w:tcPr>
          <w:p w14:paraId="0570CAF7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5327093F" w14:textId="77777777" w:rsidR="00A12BD8" w:rsidRPr="0029083B" w:rsidRDefault="00A12BD8" w:rsidP="00C127BC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1B9A937A" w14:textId="356713F7" w:rsidR="00A12BD8" w:rsidRPr="00CA123C" w:rsidRDefault="00A12BD8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 xml:space="preserve">La </w:t>
            </w:r>
            <w:proofErr w:type="spellStart"/>
            <w:r w:rsidRPr="00CA123C">
              <w:rPr>
                <w:b/>
              </w:rPr>
              <w:t>conjugaison</w:t>
            </w:r>
            <w:proofErr w:type="spellEnd"/>
            <w:r w:rsidRPr="00CA123C">
              <w:rPr>
                <w:b/>
              </w:rPr>
              <w:t xml:space="preserve"> des </w:t>
            </w:r>
            <w:proofErr w:type="spellStart"/>
            <w:r w:rsidRPr="00CA123C">
              <w:rPr>
                <w:b/>
              </w:rPr>
              <w:t>verbes</w:t>
            </w:r>
            <w:proofErr w:type="spellEnd"/>
          </w:p>
        </w:tc>
        <w:tc>
          <w:tcPr>
            <w:tcW w:w="993" w:type="dxa"/>
          </w:tcPr>
          <w:p w14:paraId="14185DC7" w14:textId="49CCAFBA" w:rsidR="00A12BD8" w:rsidRPr="00CA123C" w:rsidRDefault="00A12BD8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2</w:t>
            </w:r>
            <w:r w:rsidR="009855F8" w:rsidRPr="00CA123C">
              <w:rPr>
                <w:b/>
              </w:rPr>
              <w:t>42</w:t>
            </w:r>
            <w:r w:rsidRPr="00CA123C">
              <w:rPr>
                <w:b/>
              </w:rPr>
              <w:t>-2</w:t>
            </w:r>
            <w:r w:rsidR="009855F8" w:rsidRPr="00CA123C">
              <w:rPr>
                <w:b/>
              </w:rPr>
              <w:t>47</w:t>
            </w:r>
          </w:p>
        </w:tc>
        <w:tc>
          <w:tcPr>
            <w:tcW w:w="2551" w:type="dxa"/>
          </w:tcPr>
          <w:p w14:paraId="05D26673" w14:textId="59C60908" w:rsidR="00A12BD8" w:rsidRPr="00CA123C" w:rsidRDefault="008619C5" w:rsidP="00C127BC">
            <w:pPr>
              <w:pStyle w:val="stofftabelletext"/>
              <w:rPr>
                <w:lang w:val="fr-FR"/>
              </w:rPr>
            </w:pPr>
            <w:proofErr w:type="spellStart"/>
            <w:r w:rsidRPr="00CA123C">
              <w:rPr>
                <w:lang w:val="fr-FR"/>
              </w:rPr>
              <w:t>Verbkonjugationen</w:t>
            </w:r>
            <w:proofErr w:type="spellEnd"/>
          </w:p>
        </w:tc>
        <w:tc>
          <w:tcPr>
            <w:tcW w:w="5245" w:type="dxa"/>
          </w:tcPr>
          <w:p w14:paraId="73B1045E" w14:textId="77777777" w:rsidR="00A12BD8" w:rsidRPr="00CA123C" w:rsidRDefault="00A12BD8" w:rsidP="00C127BC">
            <w:pPr>
              <w:pStyle w:val="stofftabelletext"/>
              <w:ind w:left="226"/>
              <w:rPr>
                <w:lang w:val="fr-FR"/>
              </w:rPr>
            </w:pPr>
          </w:p>
        </w:tc>
        <w:tc>
          <w:tcPr>
            <w:tcW w:w="1863" w:type="dxa"/>
          </w:tcPr>
          <w:p w14:paraId="69018BFF" w14:textId="77777777" w:rsidR="00A12BD8" w:rsidRPr="0029083B" w:rsidRDefault="00A12BD8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3B6354" w:rsidRPr="0029083B" w14:paraId="76237DD5" w14:textId="77777777" w:rsidTr="00C127BC">
        <w:tc>
          <w:tcPr>
            <w:tcW w:w="1299" w:type="dxa"/>
          </w:tcPr>
          <w:p w14:paraId="67B83674" w14:textId="77777777" w:rsidR="003B6354" w:rsidRPr="0029083B" w:rsidRDefault="003B635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210DF70E" w14:textId="77777777" w:rsidR="003B6354" w:rsidRPr="0029083B" w:rsidRDefault="003B635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</w:tcPr>
          <w:p w14:paraId="2FCB91AE" w14:textId="77777777" w:rsidR="003B6354" w:rsidRPr="00CA123C" w:rsidRDefault="003B6354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 xml:space="preserve">En </w:t>
            </w:r>
            <w:proofErr w:type="spellStart"/>
            <w:r w:rsidRPr="00CA123C">
              <w:rPr>
                <w:b/>
              </w:rPr>
              <w:t>classe</w:t>
            </w:r>
            <w:proofErr w:type="spellEnd"/>
          </w:p>
        </w:tc>
        <w:tc>
          <w:tcPr>
            <w:tcW w:w="993" w:type="dxa"/>
          </w:tcPr>
          <w:p w14:paraId="2FA07F87" w14:textId="5C15EFAA" w:rsidR="003B6354" w:rsidRPr="00CA123C" w:rsidRDefault="003B6354" w:rsidP="00C127BC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2</w:t>
            </w:r>
            <w:r w:rsidR="009855F8" w:rsidRPr="00CA123C">
              <w:rPr>
                <w:b/>
              </w:rPr>
              <w:t>48</w:t>
            </w:r>
            <w:r w:rsidRPr="00CA123C">
              <w:rPr>
                <w:b/>
              </w:rPr>
              <w:t>-2</w:t>
            </w:r>
            <w:r w:rsidR="009855F8" w:rsidRPr="00CA123C">
              <w:rPr>
                <w:b/>
              </w:rPr>
              <w:t>51</w:t>
            </w:r>
          </w:p>
        </w:tc>
        <w:tc>
          <w:tcPr>
            <w:tcW w:w="2551" w:type="dxa"/>
          </w:tcPr>
          <w:p w14:paraId="3B49242D" w14:textId="77777777" w:rsidR="003B6354" w:rsidRPr="00CA123C" w:rsidRDefault="003B6354" w:rsidP="00C127BC">
            <w:pPr>
              <w:pStyle w:val="stofftabelletext"/>
              <w:rPr>
                <w:lang w:val="fr-FR"/>
              </w:rPr>
            </w:pPr>
            <w:proofErr w:type="spellStart"/>
            <w:r w:rsidRPr="00CA123C">
              <w:rPr>
                <w:lang w:val="fr-FR"/>
              </w:rPr>
              <w:t>Redemittel</w:t>
            </w:r>
            <w:proofErr w:type="spellEnd"/>
            <w:r w:rsidRPr="00CA123C">
              <w:rPr>
                <w:lang w:val="fr-FR"/>
              </w:rPr>
              <w:t xml:space="preserve"> des </w:t>
            </w:r>
            <w:r w:rsidRPr="00CA123C">
              <w:rPr>
                <w:i/>
                <w:lang w:val="fr-FR"/>
              </w:rPr>
              <w:t>discours en classe</w:t>
            </w:r>
          </w:p>
        </w:tc>
        <w:tc>
          <w:tcPr>
            <w:tcW w:w="5245" w:type="dxa"/>
          </w:tcPr>
          <w:p w14:paraId="7FFDACC8" w14:textId="77777777" w:rsidR="003B6354" w:rsidRPr="0029083B" w:rsidRDefault="003B6354" w:rsidP="00C127BC">
            <w:pPr>
              <w:pStyle w:val="stofftabelletext"/>
              <w:ind w:left="226"/>
              <w:rPr>
                <w:highlight w:val="yellow"/>
                <w:lang w:val="fr-FR"/>
              </w:rPr>
            </w:pPr>
          </w:p>
        </w:tc>
        <w:tc>
          <w:tcPr>
            <w:tcW w:w="1863" w:type="dxa"/>
          </w:tcPr>
          <w:p w14:paraId="41DA7E13" w14:textId="77777777" w:rsidR="003B6354" w:rsidRPr="0029083B" w:rsidRDefault="003B6354" w:rsidP="00C127BC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9083B" w14:paraId="4CCCDF26" w14:textId="77777777" w:rsidTr="009754B7">
        <w:tc>
          <w:tcPr>
            <w:tcW w:w="1299" w:type="dxa"/>
          </w:tcPr>
          <w:p w14:paraId="58251A8D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22788471" w14:textId="77777777" w:rsidR="00B16F81" w:rsidRPr="0029083B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</w:tcPr>
          <w:p w14:paraId="047DA823" w14:textId="77777777" w:rsidR="00B16F81" w:rsidRPr="00CA123C" w:rsidRDefault="00B16F81" w:rsidP="00CF5BE6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Solutions</w:t>
            </w:r>
          </w:p>
        </w:tc>
        <w:tc>
          <w:tcPr>
            <w:tcW w:w="993" w:type="dxa"/>
          </w:tcPr>
          <w:p w14:paraId="63A80C52" w14:textId="5927B655" w:rsidR="00B16F81" w:rsidRPr="00CA123C" w:rsidRDefault="009855F8" w:rsidP="00BB7B08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252</w:t>
            </w:r>
            <w:r w:rsidR="003B6354" w:rsidRPr="00CA123C">
              <w:rPr>
                <w:b/>
              </w:rPr>
              <w:t>-2</w:t>
            </w:r>
            <w:r w:rsidRPr="00CA123C">
              <w:rPr>
                <w:b/>
              </w:rPr>
              <w:t>60</w:t>
            </w:r>
          </w:p>
        </w:tc>
        <w:tc>
          <w:tcPr>
            <w:tcW w:w="2551" w:type="dxa"/>
          </w:tcPr>
          <w:p w14:paraId="40ED9C2D" w14:textId="5F43C6CC" w:rsidR="00B16F81" w:rsidRPr="00CA123C" w:rsidRDefault="00B16F81" w:rsidP="008675B9">
            <w:pPr>
              <w:pStyle w:val="stofftabelletext"/>
            </w:pPr>
            <w:r w:rsidRPr="00CA123C">
              <w:t xml:space="preserve">Lösungen zu den Aufgaben in </w:t>
            </w:r>
            <w:r w:rsidRPr="00CA123C">
              <w:rPr>
                <w:i/>
              </w:rPr>
              <w:t>Bilan</w:t>
            </w:r>
            <w:r w:rsidRPr="00CA123C">
              <w:t xml:space="preserve">, </w:t>
            </w:r>
            <w:proofErr w:type="spellStart"/>
            <w:r w:rsidR="004B67F8" w:rsidRPr="00CA123C">
              <w:rPr>
                <w:i/>
                <w:iCs/>
              </w:rPr>
              <w:t>Grammaire</w:t>
            </w:r>
            <w:proofErr w:type="spellEnd"/>
            <w:r w:rsidR="004B67F8" w:rsidRPr="00CA123C">
              <w:rPr>
                <w:i/>
                <w:iCs/>
              </w:rPr>
              <w:t>,</w:t>
            </w:r>
            <w:r w:rsidR="00471729" w:rsidRPr="00CA123C">
              <w:rPr>
                <w:i/>
                <w:iCs/>
              </w:rPr>
              <w:t xml:space="preserve"> </w:t>
            </w:r>
            <w:proofErr w:type="gramStart"/>
            <w:r w:rsidR="00471729" w:rsidRPr="00CA123C">
              <w:rPr>
                <w:i/>
                <w:iCs/>
              </w:rPr>
              <w:t xml:space="preserve">Zoom, </w:t>
            </w:r>
            <w:r w:rsidR="004B67F8" w:rsidRPr="00CA123C">
              <w:t xml:space="preserve"> </w:t>
            </w:r>
            <w:proofErr w:type="spellStart"/>
            <w:r w:rsidRPr="00CA123C">
              <w:rPr>
                <w:i/>
              </w:rPr>
              <w:t>Revisions</w:t>
            </w:r>
            <w:proofErr w:type="spellEnd"/>
            <w:proofErr w:type="gramEnd"/>
            <w:r w:rsidRPr="00CA123C">
              <w:t xml:space="preserve"> </w:t>
            </w:r>
          </w:p>
        </w:tc>
        <w:tc>
          <w:tcPr>
            <w:tcW w:w="5245" w:type="dxa"/>
          </w:tcPr>
          <w:p w14:paraId="768D43E2" w14:textId="77777777" w:rsidR="00B16F81" w:rsidRPr="0029083B" w:rsidRDefault="00B16F81" w:rsidP="00B9311B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</w:tcPr>
          <w:p w14:paraId="247237A1" w14:textId="77777777" w:rsidR="00B16F81" w:rsidRPr="0029083B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9855F8" w:rsidRPr="0029083B" w14:paraId="3213CF43" w14:textId="77777777" w:rsidTr="009754B7">
        <w:tc>
          <w:tcPr>
            <w:tcW w:w="1299" w:type="dxa"/>
          </w:tcPr>
          <w:p w14:paraId="63A87E22" w14:textId="77777777" w:rsidR="009855F8" w:rsidRPr="0029083B" w:rsidRDefault="009855F8" w:rsidP="00CF5BE6">
            <w:pPr>
              <w:pStyle w:val="stofftabelletext"/>
              <w:rPr>
                <w:highlight w:val="yellow"/>
              </w:rPr>
            </w:pPr>
            <w:bookmarkStart w:id="0" w:name="_Hlk104548889"/>
          </w:p>
        </w:tc>
        <w:tc>
          <w:tcPr>
            <w:tcW w:w="547" w:type="dxa"/>
          </w:tcPr>
          <w:p w14:paraId="51FBD470" w14:textId="77777777" w:rsidR="009855F8" w:rsidRPr="0029083B" w:rsidRDefault="009855F8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4511B0B7" w14:textId="1F375251" w:rsidR="009855F8" w:rsidRPr="00CA123C" w:rsidRDefault="009855F8" w:rsidP="00CF5BE6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 xml:space="preserve">Texte </w:t>
            </w:r>
            <w:proofErr w:type="spellStart"/>
            <w:r w:rsidRPr="00CA123C">
              <w:rPr>
                <w:b/>
              </w:rPr>
              <w:t>supplémentaire</w:t>
            </w:r>
            <w:proofErr w:type="spellEnd"/>
            <w:r w:rsidRPr="00CA123C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14:paraId="52B54920" w14:textId="1C79A0DB" w:rsidR="009855F8" w:rsidRPr="00CA123C" w:rsidRDefault="009855F8" w:rsidP="00BB7B08">
            <w:pPr>
              <w:pStyle w:val="stofftabelletext"/>
              <w:rPr>
                <w:b/>
              </w:rPr>
            </w:pPr>
            <w:r w:rsidRPr="00CA123C">
              <w:rPr>
                <w:b/>
              </w:rPr>
              <w:t>261</w:t>
            </w:r>
          </w:p>
        </w:tc>
        <w:tc>
          <w:tcPr>
            <w:tcW w:w="2551" w:type="dxa"/>
          </w:tcPr>
          <w:p w14:paraId="0FC33901" w14:textId="6A9CCD37" w:rsidR="009855F8" w:rsidRPr="00CA123C" w:rsidRDefault="009855F8" w:rsidP="008675B9">
            <w:pPr>
              <w:pStyle w:val="stofftabelletext"/>
            </w:pPr>
            <w:r w:rsidRPr="00CA123C">
              <w:t xml:space="preserve">Chanson: </w:t>
            </w:r>
            <w:proofErr w:type="spellStart"/>
            <w:r w:rsidRPr="00CA123C">
              <w:t>Chez</w:t>
            </w:r>
            <w:proofErr w:type="spellEnd"/>
            <w:r w:rsidRPr="00CA123C">
              <w:t xml:space="preserve"> </w:t>
            </w:r>
            <w:proofErr w:type="spellStart"/>
            <w:r w:rsidRPr="00CA123C">
              <w:t>nous</w:t>
            </w:r>
            <w:proofErr w:type="spellEnd"/>
          </w:p>
        </w:tc>
        <w:tc>
          <w:tcPr>
            <w:tcW w:w="5245" w:type="dxa"/>
          </w:tcPr>
          <w:p w14:paraId="4F6E8FD0" w14:textId="77777777" w:rsidR="009855F8" w:rsidRPr="0029083B" w:rsidRDefault="009855F8" w:rsidP="00B9311B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</w:tcPr>
          <w:p w14:paraId="5F8FFE18" w14:textId="77777777" w:rsidR="009855F8" w:rsidRPr="0029083B" w:rsidRDefault="009855F8" w:rsidP="00CF5BE6">
            <w:pPr>
              <w:pStyle w:val="stofftabelletext"/>
              <w:rPr>
                <w:highlight w:val="yellow"/>
              </w:rPr>
            </w:pPr>
          </w:p>
        </w:tc>
      </w:tr>
      <w:bookmarkEnd w:id="0"/>
    </w:tbl>
    <w:p w14:paraId="6A998F77" w14:textId="77777777" w:rsidR="00236568" w:rsidRPr="0029083B" w:rsidRDefault="00236568" w:rsidP="00A45E04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519"/>
        <w:gridCol w:w="7046"/>
      </w:tblGrid>
      <w:tr w:rsidR="00204E79" w14:paraId="2734D204" w14:textId="77777777" w:rsidTr="0064422A">
        <w:tc>
          <w:tcPr>
            <w:tcW w:w="7519" w:type="dxa"/>
          </w:tcPr>
          <w:p w14:paraId="2021C031" w14:textId="77777777" w:rsidR="00204E79" w:rsidRPr="00CA123C" w:rsidRDefault="006D21DB" w:rsidP="006D21DB">
            <w:pPr>
              <w:pStyle w:val="stofftabelletext"/>
              <w:spacing w:after="120"/>
              <w:rPr>
                <w:b/>
              </w:rPr>
            </w:pPr>
            <w:r w:rsidRPr="00CA123C">
              <w:rPr>
                <w:b/>
              </w:rPr>
              <w:t>Berechnung:</w:t>
            </w:r>
          </w:p>
          <w:p w14:paraId="49D6EA39" w14:textId="329E36B3" w:rsidR="000A2EBE" w:rsidRPr="00CA123C" w:rsidRDefault="000A2EBE" w:rsidP="000A2EBE">
            <w:pPr>
              <w:pStyle w:val="stofftabelletext"/>
              <w:tabs>
                <w:tab w:val="left" w:pos="5122"/>
              </w:tabs>
            </w:pPr>
            <w:r w:rsidRPr="00CA123C">
              <w:t xml:space="preserve">Gesamtzahl der Unterrichtswochen: </w:t>
            </w:r>
            <w:r w:rsidR="00F63F9C" w:rsidRPr="00CA123C">
              <w:rPr>
                <w:highlight w:val="cyan"/>
              </w:rPr>
              <w:t>38</w:t>
            </w:r>
            <w:r w:rsidR="00F63F9C" w:rsidRPr="00CA123C">
              <w:t xml:space="preserve"> = </w:t>
            </w:r>
            <w:r w:rsidR="00CA123C">
              <w:t>152</w:t>
            </w:r>
            <w:r w:rsidR="00F63F9C" w:rsidRPr="00CA123C">
              <w:t xml:space="preserve"> UST</w:t>
            </w:r>
            <w:r w:rsidRPr="00CA123C">
              <w:tab/>
            </w:r>
          </w:p>
          <w:p w14:paraId="54E45F0D" w14:textId="2F721FCD" w:rsidR="000A2EBE" w:rsidRPr="00CA123C" w:rsidRDefault="000A2EBE" w:rsidP="000A2EBE">
            <w:pPr>
              <w:pStyle w:val="stofftabelletext"/>
              <w:tabs>
                <w:tab w:val="left" w:pos="5122"/>
              </w:tabs>
            </w:pPr>
            <w:r w:rsidRPr="00CA123C">
              <w:t>Vorbereitung, Durchführung und Besprechung von Klassenarbeiten:</w:t>
            </w:r>
            <w:r w:rsidRPr="00CA123C">
              <w:tab/>
            </w:r>
            <w:r w:rsidR="00F63F9C" w:rsidRPr="00CA123C">
              <w:t xml:space="preserve">2 Wochen = </w:t>
            </w:r>
            <w:r w:rsidR="00CA123C">
              <w:t>8</w:t>
            </w:r>
            <w:r w:rsidR="00F63F9C" w:rsidRPr="00CA123C">
              <w:t xml:space="preserve"> UST</w:t>
            </w:r>
          </w:p>
          <w:p w14:paraId="581F6776" w14:textId="10A69750" w:rsidR="000A2EBE" w:rsidRPr="00CA123C" w:rsidRDefault="000A2EBE" w:rsidP="000A2EBE">
            <w:pPr>
              <w:pStyle w:val="stofftabelletext"/>
              <w:tabs>
                <w:tab w:val="left" w:pos="5122"/>
              </w:tabs>
            </w:pPr>
            <w:r w:rsidRPr="00CA123C">
              <w:t>Unterrichtsausfall durch Krankheit, Schullandheim usw.:</w:t>
            </w:r>
            <w:r w:rsidR="00F63F9C" w:rsidRPr="00CA123C">
              <w:t xml:space="preserve"> 2 Wochen = </w:t>
            </w:r>
            <w:r w:rsidR="00CA123C">
              <w:t>8</w:t>
            </w:r>
            <w:r w:rsidR="00F63F9C" w:rsidRPr="00CA123C">
              <w:t xml:space="preserve"> UST</w:t>
            </w:r>
            <w:r w:rsidRPr="00CA123C">
              <w:tab/>
            </w:r>
          </w:p>
          <w:p w14:paraId="47D10FBB" w14:textId="7B3B5300" w:rsidR="000A2EBE" w:rsidRPr="00CA123C" w:rsidRDefault="000A2EBE" w:rsidP="000A2EBE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CA123C">
              <w:t>Zur Verfügung stehende Unterrichtsstunden gesamt:</w:t>
            </w:r>
            <w:r w:rsidR="00F63F9C" w:rsidRPr="00CA123C">
              <w:t xml:space="preserve"> </w:t>
            </w:r>
            <w:r w:rsidR="00CA123C" w:rsidRPr="00CA123C">
              <w:rPr>
                <w:highlight w:val="cyan"/>
              </w:rPr>
              <w:t>136</w:t>
            </w:r>
            <w:r w:rsidR="006D1C84" w:rsidRPr="00CA123C">
              <w:t xml:space="preserve"> UST</w:t>
            </w:r>
            <w:r w:rsidRPr="00CA123C">
              <w:rPr>
                <w:b/>
              </w:rPr>
              <w:tab/>
            </w:r>
          </w:p>
          <w:p w14:paraId="221B46E4" w14:textId="016A9930" w:rsidR="00437036" w:rsidRPr="00E07124" w:rsidRDefault="000A2EBE" w:rsidP="000A2EBE">
            <w:pPr>
              <w:pStyle w:val="stofftabelletext"/>
              <w:tabs>
                <w:tab w:val="left" w:pos="5122"/>
              </w:tabs>
            </w:pPr>
            <w:r w:rsidRPr="00E07124">
              <w:t>Umfang d</w:t>
            </w:r>
            <w:r w:rsidR="009A6585" w:rsidRPr="00E07124">
              <w:t>ies</w:t>
            </w:r>
            <w:r w:rsidRPr="00E07124">
              <w:t>es Stoffverteilungsplans:</w:t>
            </w:r>
            <w:r w:rsidR="005E53DF" w:rsidRPr="00E07124">
              <w:t xml:space="preserve"> </w:t>
            </w:r>
            <w:r w:rsidR="00E07124" w:rsidRPr="00E07124">
              <w:rPr>
                <w:highlight w:val="cyan"/>
              </w:rPr>
              <w:t>124</w:t>
            </w:r>
            <w:r w:rsidR="00ED1116" w:rsidRPr="00E07124">
              <w:t xml:space="preserve"> UST</w:t>
            </w:r>
          </w:p>
          <w:p w14:paraId="160288CD" w14:textId="77777777" w:rsidR="00437036" w:rsidRPr="0029083B" w:rsidRDefault="00437036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</w:p>
          <w:p w14:paraId="6443F1AB" w14:textId="77777777" w:rsidR="00437036" w:rsidRPr="00CA123C" w:rsidRDefault="00437036" w:rsidP="00437036">
            <w:pPr>
              <w:pStyle w:val="stofftabelletext"/>
              <w:tabs>
                <w:tab w:val="left" w:pos="5122"/>
              </w:tabs>
            </w:pPr>
            <w:r w:rsidRPr="00CA123C">
              <w:t>Verbleibende Unterrichtsstunden können für die fakultativen Teile des Lehrwerks (in Auswahl),</w:t>
            </w:r>
          </w:p>
          <w:p w14:paraId="3A55480F" w14:textId="1D9B28C1" w:rsidR="000A2EBE" w:rsidRPr="00CA123C" w:rsidRDefault="00437036" w:rsidP="00437036">
            <w:pPr>
              <w:pStyle w:val="stofftabelletext"/>
              <w:tabs>
                <w:tab w:val="left" w:pos="5122"/>
              </w:tabs>
            </w:pPr>
            <w:r w:rsidRPr="00CA123C">
              <w:t>für Lektüren oder Aktivitäten mit zusätzlichen Materialien genutzt werden.</w:t>
            </w:r>
            <w:r w:rsidR="000A2EBE" w:rsidRPr="00CA123C">
              <w:tab/>
            </w:r>
          </w:p>
          <w:p w14:paraId="74BA3A18" w14:textId="77777777" w:rsidR="00204E79" w:rsidRPr="0029083B" w:rsidRDefault="00204E79" w:rsidP="00680A96">
            <w:pPr>
              <w:pStyle w:val="stofftabelletext"/>
              <w:ind w:left="0"/>
              <w:rPr>
                <w:b/>
                <w:highlight w:val="yellow"/>
              </w:rPr>
            </w:pPr>
          </w:p>
        </w:tc>
        <w:tc>
          <w:tcPr>
            <w:tcW w:w="7046" w:type="dxa"/>
          </w:tcPr>
          <w:p w14:paraId="275391F9" w14:textId="77777777" w:rsidR="00204E79" w:rsidRPr="00CA123C" w:rsidRDefault="006D21DB" w:rsidP="006D21DB">
            <w:pPr>
              <w:pStyle w:val="stofftabelletext"/>
              <w:spacing w:after="120"/>
              <w:rPr>
                <w:b/>
              </w:rPr>
            </w:pPr>
            <w:r w:rsidRPr="00CA123C">
              <w:rPr>
                <w:b/>
              </w:rPr>
              <w:t>Legende:</w:t>
            </w:r>
          </w:p>
          <w:p w14:paraId="4BDE4EB0" w14:textId="77777777" w:rsidR="00465FB3" w:rsidRPr="00CA123C" w:rsidRDefault="00465FB3" w:rsidP="00465FB3">
            <w:pPr>
              <w:pStyle w:val="stofftabelletext"/>
            </w:pPr>
            <w:r w:rsidRPr="00CA123C">
              <w:t>IK = Interkulturelle Kompetenz</w:t>
            </w:r>
          </w:p>
          <w:p w14:paraId="2A7D927A" w14:textId="77777777" w:rsidR="00465FB3" w:rsidRPr="00CA123C" w:rsidRDefault="00465FB3" w:rsidP="00465FB3">
            <w:pPr>
              <w:pStyle w:val="stofftabelletext"/>
            </w:pPr>
            <w:r w:rsidRPr="00CA123C">
              <w:t>MK = Methodenkompetenz</w:t>
            </w:r>
          </w:p>
          <w:p w14:paraId="2E692950" w14:textId="77777777" w:rsidR="00465FB3" w:rsidRPr="00CA123C" w:rsidRDefault="00465FB3" w:rsidP="00465FB3">
            <w:pPr>
              <w:pStyle w:val="stofftabelletext"/>
            </w:pPr>
            <w:r w:rsidRPr="00CA123C">
              <w:t>SK = Sachkompetenz im Kontext der Lernbereiche Texte rezipieren, Texte produzieren,</w:t>
            </w:r>
          </w:p>
          <w:p w14:paraId="1362B77C" w14:textId="77777777" w:rsidR="00465FB3" w:rsidRPr="00CA123C" w:rsidRDefault="00465FB3" w:rsidP="00465FB3">
            <w:pPr>
              <w:pStyle w:val="stofftabelletext"/>
            </w:pPr>
            <w:r w:rsidRPr="00CA123C">
              <w:t>Sprachmittlung und Sprachreflexion</w:t>
            </w:r>
          </w:p>
          <w:p w14:paraId="4D25C638" w14:textId="77777777" w:rsidR="00465FB3" w:rsidRPr="00CA123C" w:rsidRDefault="00465FB3" w:rsidP="00465FB3">
            <w:pPr>
              <w:pStyle w:val="stofftabelletext"/>
            </w:pPr>
            <w:r w:rsidRPr="00CA123C">
              <w:t>SOK = Selbst- und Sozialkompetenz</w:t>
            </w:r>
          </w:p>
          <w:p w14:paraId="3D3238B2" w14:textId="77777777" w:rsidR="00465FB3" w:rsidRPr="00CA123C" w:rsidRDefault="00465FB3" w:rsidP="00465FB3">
            <w:pPr>
              <w:pStyle w:val="stofftabelletext"/>
            </w:pPr>
            <w:r w:rsidRPr="00CA123C">
              <w:t>TMK = Text- und Medienkompetenz</w:t>
            </w:r>
          </w:p>
          <w:p w14:paraId="2250BB6D" w14:textId="4AB5E326" w:rsidR="00E64E8A" w:rsidRPr="00CA123C" w:rsidRDefault="00465FB3" w:rsidP="00465FB3">
            <w:pPr>
              <w:pStyle w:val="stofftabelletext"/>
            </w:pPr>
            <w:r w:rsidRPr="00CA123C">
              <w:t>Plateau / Module / En plus = fakultativ</w:t>
            </w:r>
          </w:p>
          <w:p w14:paraId="7A5197AD" w14:textId="54D0C9B1" w:rsidR="00E64E8A" w:rsidRPr="00CA123C" w:rsidRDefault="00E64E8A" w:rsidP="00BB7B08">
            <w:pPr>
              <w:pStyle w:val="stofftabelletext"/>
            </w:pPr>
          </w:p>
        </w:tc>
      </w:tr>
    </w:tbl>
    <w:p w14:paraId="3069BB32" w14:textId="77777777" w:rsidR="00700812" w:rsidRPr="00680A96" w:rsidRDefault="00700812" w:rsidP="00BE774F">
      <w:pPr>
        <w:pStyle w:val="stofftabelletext"/>
      </w:pPr>
    </w:p>
    <w:sectPr w:rsidR="00700812" w:rsidRPr="00680A96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ECAE" w14:textId="77777777" w:rsidR="00870B68" w:rsidRDefault="00870B68" w:rsidP="002421C0">
      <w:pPr>
        <w:spacing w:after="0" w:line="240" w:lineRule="auto"/>
      </w:pPr>
      <w:r>
        <w:separator/>
      </w:r>
    </w:p>
  </w:endnote>
  <w:endnote w:type="continuationSeparator" w:id="0">
    <w:p w14:paraId="4B1BF16A" w14:textId="77777777" w:rsidR="00870B68" w:rsidRDefault="00870B68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C127BC" w:rsidRPr="004F7230" w:rsidRDefault="00C127B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37CB2E49" wp14:editId="08BB753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BD9D4" wp14:editId="02306B9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46271E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</w:p>
  <w:p w14:paraId="62D7F6EC" w14:textId="7793ECAD" w:rsidR="00C127BC" w:rsidRDefault="00C127B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2022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350912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C127BC" w:rsidRPr="00B209C9" w:rsidRDefault="00C127BC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C127BC" w:rsidRPr="004F7230" w:rsidRDefault="00C127B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169D3876" wp14:editId="288BB2D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93794" wp14:editId="03B5EF3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626D9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</w:p>
  <w:p w14:paraId="6E298C7C" w14:textId="67A2B3FE" w:rsidR="00C127BC" w:rsidRDefault="00C127B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29083B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350912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C127BC" w:rsidRPr="004F7230" w:rsidRDefault="00C127B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F40C" w14:textId="77777777" w:rsidR="00870B68" w:rsidRDefault="00870B68" w:rsidP="002421C0">
      <w:pPr>
        <w:spacing w:after="0" w:line="240" w:lineRule="auto"/>
      </w:pPr>
      <w:r>
        <w:separator/>
      </w:r>
    </w:p>
  </w:footnote>
  <w:footnote w:type="continuationSeparator" w:id="0">
    <w:p w14:paraId="18599452" w14:textId="77777777" w:rsidR="00870B68" w:rsidRDefault="00870B68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240D24A6" w:rsidR="00C127BC" w:rsidRDefault="00C127B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F2; </w:t>
    </w:r>
    <w:r w:rsidR="003D3029">
      <w:rPr>
        <w:rFonts w:ascii="Arial" w:hAnsi="Arial" w:cs="Arial"/>
        <w:sz w:val="14"/>
        <w:szCs w:val="14"/>
      </w:rPr>
      <w:t>3</w:t>
    </w:r>
    <w:r>
      <w:rPr>
        <w:rFonts w:ascii="Arial" w:hAnsi="Arial" w:cs="Arial"/>
        <w:sz w:val="14"/>
        <w:szCs w:val="14"/>
      </w:rPr>
      <w:t xml:space="preserve">. Lernjahr; </w:t>
    </w:r>
    <w:r w:rsidR="001F567F">
      <w:rPr>
        <w:rFonts w:ascii="Arial" w:hAnsi="Arial" w:cs="Arial"/>
        <w:sz w:val="14"/>
        <w:szCs w:val="14"/>
      </w:rPr>
      <w:t>Thüringen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proofErr w:type="spellStart"/>
    <w:r>
      <w:rPr>
        <w:rFonts w:ascii="Arial" w:hAnsi="Arial" w:cs="Arial"/>
        <w:sz w:val="14"/>
        <w:szCs w:val="14"/>
      </w:rPr>
      <w:t>Découvertes</w:t>
    </w:r>
    <w:proofErr w:type="spellEnd"/>
    <w:r>
      <w:rPr>
        <w:rFonts w:ascii="Arial" w:hAnsi="Arial" w:cs="Arial"/>
        <w:sz w:val="14"/>
        <w:szCs w:val="14"/>
      </w:rPr>
      <w:t xml:space="preserve"> (Ausgabe 2020) Band 3</w:t>
    </w:r>
  </w:p>
  <w:p w14:paraId="702B8252" w14:textId="68BB352E" w:rsidR="00C127BC" w:rsidRPr="003D439C" w:rsidRDefault="00C127B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Pr="00F35A5C">
      <w:rPr>
        <w:rFonts w:ascii="Arial" w:hAnsi="Arial" w:cs="Arial"/>
        <w:sz w:val="14"/>
        <w:szCs w:val="14"/>
      </w:rPr>
      <w:t>978-3-12-6240</w:t>
    </w:r>
    <w:r>
      <w:rPr>
        <w:rFonts w:ascii="Arial" w:hAnsi="Arial" w:cs="Arial"/>
        <w:sz w:val="14"/>
        <w:szCs w:val="14"/>
      </w:rPr>
      <w:t>3</w:t>
    </w:r>
    <w:r w:rsidRPr="00F35A5C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 xml:space="preserve">-4; </w:t>
    </w:r>
    <w:r w:rsidRPr="00F35A5C">
      <w:rPr>
        <w:rFonts w:ascii="Arial" w:hAnsi="Arial" w:cs="Arial"/>
        <w:sz w:val="14"/>
        <w:szCs w:val="14"/>
      </w:rPr>
      <w:t>978-3-12-6240</w:t>
    </w:r>
    <w:r>
      <w:rPr>
        <w:rFonts w:ascii="Arial" w:hAnsi="Arial" w:cs="Arial"/>
        <w:sz w:val="14"/>
        <w:szCs w:val="14"/>
      </w:rPr>
      <w:t>3</w:t>
    </w:r>
    <w:r w:rsidRPr="00F35A5C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 xml:space="preserve">-1; </w:t>
    </w:r>
    <w:r w:rsidRPr="009F6F86">
      <w:rPr>
        <w:rFonts w:ascii="Arial" w:hAnsi="Arial" w:cs="Arial"/>
        <w:sz w:val="14"/>
        <w:szCs w:val="14"/>
      </w:rPr>
      <w:t>978-3-12-6240</w:t>
    </w:r>
    <w:r>
      <w:rPr>
        <w:rFonts w:ascii="Arial" w:hAnsi="Arial" w:cs="Arial"/>
        <w:sz w:val="14"/>
        <w:szCs w:val="14"/>
      </w:rPr>
      <w:t>3</w:t>
    </w:r>
    <w:r w:rsidRPr="009F6F86">
      <w:rPr>
        <w:rFonts w:ascii="Arial" w:hAnsi="Arial" w:cs="Arial"/>
        <w:sz w:val="14"/>
        <w:szCs w:val="14"/>
      </w:rPr>
      <w:t>3</w:t>
    </w:r>
    <w:r>
      <w:rPr>
        <w:rFonts w:ascii="Arial" w:hAnsi="Arial" w:cs="Arial"/>
        <w:sz w:val="14"/>
        <w:szCs w:val="14"/>
      </w:rPr>
      <w:t>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E8B2484"/>
    <w:multiLevelType w:val="hybridMultilevel"/>
    <w:tmpl w:val="2F7AA7B2"/>
    <w:lvl w:ilvl="0" w:tplc="7A822956">
      <w:start w:val="1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6972559"/>
    <w:multiLevelType w:val="hybridMultilevel"/>
    <w:tmpl w:val="F2148708"/>
    <w:lvl w:ilvl="0" w:tplc="7A822956">
      <w:start w:val="1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35756"/>
    <w:multiLevelType w:val="hybridMultilevel"/>
    <w:tmpl w:val="8D80F728"/>
    <w:lvl w:ilvl="0" w:tplc="7A822956">
      <w:start w:val="1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3753">
    <w:abstractNumId w:val="1"/>
  </w:num>
  <w:num w:numId="2" w16cid:durableId="1370300558">
    <w:abstractNumId w:val="16"/>
  </w:num>
  <w:num w:numId="3" w16cid:durableId="237860113">
    <w:abstractNumId w:val="15"/>
  </w:num>
  <w:num w:numId="4" w16cid:durableId="2074084036">
    <w:abstractNumId w:val="6"/>
  </w:num>
  <w:num w:numId="5" w16cid:durableId="328991303">
    <w:abstractNumId w:val="18"/>
  </w:num>
  <w:num w:numId="6" w16cid:durableId="1368917012">
    <w:abstractNumId w:val="11"/>
  </w:num>
  <w:num w:numId="7" w16cid:durableId="241065462">
    <w:abstractNumId w:val="5"/>
  </w:num>
  <w:num w:numId="8" w16cid:durableId="746923984">
    <w:abstractNumId w:val="14"/>
  </w:num>
  <w:num w:numId="9" w16cid:durableId="1706901332">
    <w:abstractNumId w:val="9"/>
  </w:num>
  <w:num w:numId="10" w16cid:durableId="583608093">
    <w:abstractNumId w:val="0"/>
  </w:num>
  <w:num w:numId="11" w16cid:durableId="1719010839">
    <w:abstractNumId w:val="12"/>
  </w:num>
  <w:num w:numId="12" w16cid:durableId="490488284">
    <w:abstractNumId w:val="2"/>
  </w:num>
  <w:num w:numId="13" w16cid:durableId="108621898">
    <w:abstractNumId w:val="10"/>
  </w:num>
  <w:num w:numId="14" w16cid:durableId="1759474832">
    <w:abstractNumId w:val="13"/>
  </w:num>
  <w:num w:numId="15" w16cid:durableId="1764183290">
    <w:abstractNumId w:val="7"/>
  </w:num>
  <w:num w:numId="16" w16cid:durableId="572930370">
    <w:abstractNumId w:val="3"/>
  </w:num>
  <w:num w:numId="17" w16cid:durableId="694422368">
    <w:abstractNumId w:val="4"/>
  </w:num>
  <w:num w:numId="18" w16cid:durableId="527716767">
    <w:abstractNumId w:val="8"/>
  </w:num>
  <w:num w:numId="19" w16cid:durableId="2125223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582D"/>
    <w:rsid w:val="00010835"/>
    <w:rsid w:val="000132F4"/>
    <w:rsid w:val="00022F7F"/>
    <w:rsid w:val="000248F0"/>
    <w:rsid w:val="000265E7"/>
    <w:rsid w:val="000276AC"/>
    <w:rsid w:val="0003331C"/>
    <w:rsid w:val="0003420C"/>
    <w:rsid w:val="00037B5E"/>
    <w:rsid w:val="00041123"/>
    <w:rsid w:val="0004420F"/>
    <w:rsid w:val="00045E18"/>
    <w:rsid w:val="000635FC"/>
    <w:rsid w:val="000661D3"/>
    <w:rsid w:val="00077D13"/>
    <w:rsid w:val="00082F94"/>
    <w:rsid w:val="000855A7"/>
    <w:rsid w:val="00085E9D"/>
    <w:rsid w:val="00087CC7"/>
    <w:rsid w:val="000916F6"/>
    <w:rsid w:val="000A1CE7"/>
    <w:rsid w:val="000A1D9A"/>
    <w:rsid w:val="000A2EBE"/>
    <w:rsid w:val="000A53C8"/>
    <w:rsid w:val="000C2179"/>
    <w:rsid w:val="000D19CB"/>
    <w:rsid w:val="000D4616"/>
    <w:rsid w:val="000E0925"/>
    <w:rsid w:val="000E6E12"/>
    <w:rsid w:val="00101843"/>
    <w:rsid w:val="00101A02"/>
    <w:rsid w:val="001031B9"/>
    <w:rsid w:val="00105E67"/>
    <w:rsid w:val="001116FC"/>
    <w:rsid w:val="001217BC"/>
    <w:rsid w:val="00122305"/>
    <w:rsid w:val="00134C40"/>
    <w:rsid w:val="0013684D"/>
    <w:rsid w:val="0013784C"/>
    <w:rsid w:val="00147DD1"/>
    <w:rsid w:val="00151557"/>
    <w:rsid w:val="00157846"/>
    <w:rsid w:val="0016457C"/>
    <w:rsid w:val="00164609"/>
    <w:rsid w:val="0016513F"/>
    <w:rsid w:val="00175158"/>
    <w:rsid w:val="001906EE"/>
    <w:rsid w:val="00191EF6"/>
    <w:rsid w:val="00193E07"/>
    <w:rsid w:val="001973AC"/>
    <w:rsid w:val="001A0662"/>
    <w:rsid w:val="001A1553"/>
    <w:rsid w:val="001A56E8"/>
    <w:rsid w:val="001B397F"/>
    <w:rsid w:val="001C17D4"/>
    <w:rsid w:val="001C4CFE"/>
    <w:rsid w:val="001C6FD3"/>
    <w:rsid w:val="001C7816"/>
    <w:rsid w:val="001D1D1D"/>
    <w:rsid w:val="001D3C57"/>
    <w:rsid w:val="001D4357"/>
    <w:rsid w:val="001D513A"/>
    <w:rsid w:val="001D5FAD"/>
    <w:rsid w:val="001D7702"/>
    <w:rsid w:val="001E16D4"/>
    <w:rsid w:val="001E29AD"/>
    <w:rsid w:val="001E48C5"/>
    <w:rsid w:val="001F1438"/>
    <w:rsid w:val="001F567F"/>
    <w:rsid w:val="001F64A3"/>
    <w:rsid w:val="001F7483"/>
    <w:rsid w:val="00204E79"/>
    <w:rsid w:val="00210429"/>
    <w:rsid w:val="00220BCD"/>
    <w:rsid w:val="00223487"/>
    <w:rsid w:val="00234D63"/>
    <w:rsid w:val="00235544"/>
    <w:rsid w:val="00236568"/>
    <w:rsid w:val="00240F64"/>
    <w:rsid w:val="002421C0"/>
    <w:rsid w:val="0024229E"/>
    <w:rsid w:val="00255412"/>
    <w:rsid w:val="00260131"/>
    <w:rsid w:val="0026597B"/>
    <w:rsid w:val="002753BD"/>
    <w:rsid w:val="0027790D"/>
    <w:rsid w:val="0028308E"/>
    <w:rsid w:val="00284727"/>
    <w:rsid w:val="00287E2F"/>
    <w:rsid w:val="0029083B"/>
    <w:rsid w:val="00292F0E"/>
    <w:rsid w:val="002A5A38"/>
    <w:rsid w:val="002A5A7C"/>
    <w:rsid w:val="002B193B"/>
    <w:rsid w:val="002B71F6"/>
    <w:rsid w:val="002B7485"/>
    <w:rsid w:val="002C0330"/>
    <w:rsid w:val="002C053E"/>
    <w:rsid w:val="002C07C3"/>
    <w:rsid w:val="002C7E1F"/>
    <w:rsid w:val="002D00C2"/>
    <w:rsid w:val="002E2C95"/>
    <w:rsid w:val="002E4DDC"/>
    <w:rsid w:val="002E5A91"/>
    <w:rsid w:val="002F2517"/>
    <w:rsid w:val="002F2783"/>
    <w:rsid w:val="002F3C5D"/>
    <w:rsid w:val="0030224B"/>
    <w:rsid w:val="003056D4"/>
    <w:rsid w:val="003063A5"/>
    <w:rsid w:val="0030756A"/>
    <w:rsid w:val="003144EF"/>
    <w:rsid w:val="00316BCD"/>
    <w:rsid w:val="00317988"/>
    <w:rsid w:val="00320D72"/>
    <w:rsid w:val="00323B10"/>
    <w:rsid w:val="00326D68"/>
    <w:rsid w:val="00327E4A"/>
    <w:rsid w:val="00331148"/>
    <w:rsid w:val="003422B8"/>
    <w:rsid w:val="00350912"/>
    <w:rsid w:val="00352420"/>
    <w:rsid w:val="00356FE7"/>
    <w:rsid w:val="00367D45"/>
    <w:rsid w:val="00372242"/>
    <w:rsid w:val="00380181"/>
    <w:rsid w:val="00385A98"/>
    <w:rsid w:val="003A4F20"/>
    <w:rsid w:val="003A538D"/>
    <w:rsid w:val="003B6354"/>
    <w:rsid w:val="003B6B2B"/>
    <w:rsid w:val="003B709C"/>
    <w:rsid w:val="003C0516"/>
    <w:rsid w:val="003C37B1"/>
    <w:rsid w:val="003C5061"/>
    <w:rsid w:val="003D3029"/>
    <w:rsid w:val="003D439C"/>
    <w:rsid w:val="003E470F"/>
    <w:rsid w:val="003F1CE7"/>
    <w:rsid w:val="003F3041"/>
    <w:rsid w:val="003F32EE"/>
    <w:rsid w:val="003F554F"/>
    <w:rsid w:val="003F6394"/>
    <w:rsid w:val="003F7D1C"/>
    <w:rsid w:val="00401CBF"/>
    <w:rsid w:val="00402C3A"/>
    <w:rsid w:val="00402EBD"/>
    <w:rsid w:val="0040567B"/>
    <w:rsid w:val="00421BE5"/>
    <w:rsid w:val="004247F3"/>
    <w:rsid w:val="0042786F"/>
    <w:rsid w:val="00433F83"/>
    <w:rsid w:val="00437036"/>
    <w:rsid w:val="00442592"/>
    <w:rsid w:val="0045298C"/>
    <w:rsid w:val="0045420C"/>
    <w:rsid w:val="00455726"/>
    <w:rsid w:val="00462244"/>
    <w:rsid w:val="00465FB3"/>
    <w:rsid w:val="00467396"/>
    <w:rsid w:val="00471729"/>
    <w:rsid w:val="0047779C"/>
    <w:rsid w:val="0049663D"/>
    <w:rsid w:val="004A5CD1"/>
    <w:rsid w:val="004B67F8"/>
    <w:rsid w:val="004C38D6"/>
    <w:rsid w:val="004C5BE9"/>
    <w:rsid w:val="004C7F2C"/>
    <w:rsid w:val="004D0FDE"/>
    <w:rsid w:val="004D2ED1"/>
    <w:rsid w:val="004D60E9"/>
    <w:rsid w:val="004E17C6"/>
    <w:rsid w:val="004E3B8B"/>
    <w:rsid w:val="004E4E40"/>
    <w:rsid w:val="004E5378"/>
    <w:rsid w:val="004E60DE"/>
    <w:rsid w:val="004F1104"/>
    <w:rsid w:val="004F3DF1"/>
    <w:rsid w:val="004F7230"/>
    <w:rsid w:val="004F7237"/>
    <w:rsid w:val="004F7941"/>
    <w:rsid w:val="00507005"/>
    <w:rsid w:val="00515C31"/>
    <w:rsid w:val="00532122"/>
    <w:rsid w:val="0053615B"/>
    <w:rsid w:val="0054224C"/>
    <w:rsid w:val="0055061C"/>
    <w:rsid w:val="00551918"/>
    <w:rsid w:val="00555873"/>
    <w:rsid w:val="00572BFC"/>
    <w:rsid w:val="005732C4"/>
    <w:rsid w:val="00575B32"/>
    <w:rsid w:val="0058013E"/>
    <w:rsid w:val="005839C6"/>
    <w:rsid w:val="00591993"/>
    <w:rsid w:val="00595696"/>
    <w:rsid w:val="00595E8F"/>
    <w:rsid w:val="00597C73"/>
    <w:rsid w:val="005A0EA1"/>
    <w:rsid w:val="005A1199"/>
    <w:rsid w:val="005B3ACB"/>
    <w:rsid w:val="005B5FF8"/>
    <w:rsid w:val="005B73C1"/>
    <w:rsid w:val="005C5B85"/>
    <w:rsid w:val="005D3F70"/>
    <w:rsid w:val="005D6247"/>
    <w:rsid w:val="005D673C"/>
    <w:rsid w:val="005E109B"/>
    <w:rsid w:val="005E53DF"/>
    <w:rsid w:val="005E5FCD"/>
    <w:rsid w:val="00601124"/>
    <w:rsid w:val="00604D93"/>
    <w:rsid w:val="0062400D"/>
    <w:rsid w:val="0062479E"/>
    <w:rsid w:val="00627470"/>
    <w:rsid w:val="00633829"/>
    <w:rsid w:val="00634917"/>
    <w:rsid w:val="006351F4"/>
    <w:rsid w:val="00636818"/>
    <w:rsid w:val="0064422A"/>
    <w:rsid w:val="00644D0D"/>
    <w:rsid w:val="00652F17"/>
    <w:rsid w:val="00656F8C"/>
    <w:rsid w:val="00663525"/>
    <w:rsid w:val="00680A96"/>
    <w:rsid w:val="00680B42"/>
    <w:rsid w:val="0068146C"/>
    <w:rsid w:val="006876EB"/>
    <w:rsid w:val="006930B3"/>
    <w:rsid w:val="006936AD"/>
    <w:rsid w:val="006A355F"/>
    <w:rsid w:val="006A6EB0"/>
    <w:rsid w:val="006A70CA"/>
    <w:rsid w:val="006B16A0"/>
    <w:rsid w:val="006C4B61"/>
    <w:rsid w:val="006C5FA0"/>
    <w:rsid w:val="006D1C84"/>
    <w:rsid w:val="006D21DB"/>
    <w:rsid w:val="006D3999"/>
    <w:rsid w:val="006E66E7"/>
    <w:rsid w:val="006F6915"/>
    <w:rsid w:val="00700812"/>
    <w:rsid w:val="00702C77"/>
    <w:rsid w:val="007078F8"/>
    <w:rsid w:val="00711229"/>
    <w:rsid w:val="00717FEB"/>
    <w:rsid w:val="007219DC"/>
    <w:rsid w:val="00727AE8"/>
    <w:rsid w:val="0073029A"/>
    <w:rsid w:val="00734877"/>
    <w:rsid w:val="007369F2"/>
    <w:rsid w:val="00744541"/>
    <w:rsid w:val="007471B3"/>
    <w:rsid w:val="00764052"/>
    <w:rsid w:val="00767DC4"/>
    <w:rsid w:val="00770E9C"/>
    <w:rsid w:val="00771D3E"/>
    <w:rsid w:val="007747F2"/>
    <w:rsid w:val="0077692B"/>
    <w:rsid w:val="00790C92"/>
    <w:rsid w:val="007A12A9"/>
    <w:rsid w:val="007A74BD"/>
    <w:rsid w:val="007B2DAD"/>
    <w:rsid w:val="007B550F"/>
    <w:rsid w:val="007C452F"/>
    <w:rsid w:val="007D1F9F"/>
    <w:rsid w:val="007F5154"/>
    <w:rsid w:val="00801333"/>
    <w:rsid w:val="00817009"/>
    <w:rsid w:val="00852B61"/>
    <w:rsid w:val="008619C5"/>
    <w:rsid w:val="00863793"/>
    <w:rsid w:val="008675B9"/>
    <w:rsid w:val="00870B68"/>
    <w:rsid w:val="00871C95"/>
    <w:rsid w:val="00885D1B"/>
    <w:rsid w:val="008A033D"/>
    <w:rsid w:val="008A38C4"/>
    <w:rsid w:val="008A6065"/>
    <w:rsid w:val="008B7B61"/>
    <w:rsid w:val="008C121D"/>
    <w:rsid w:val="008C1AEF"/>
    <w:rsid w:val="008D575B"/>
    <w:rsid w:val="008D6311"/>
    <w:rsid w:val="008F311A"/>
    <w:rsid w:val="008F4FFD"/>
    <w:rsid w:val="00901DAA"/>
    <w:rsid w:val="00905A5D"/>
    <w:rsid w:val="009073E7"/>
    <w:rsid w:val="00910A34"/>
    <w:rsid w:val="00912145"/>
    <w:rsid w:val="0091701C"/>
    <w:rsid w:val="00920A73"/>
    <w:rsid w:val="00934094"/>
    <w:rsid w:val="0094463C"/>
    <w:rsid w:val="00946EF0"/>
    <w:rsid w:val="0095057E"/>
    <w:rsid w:val="00952BE3"/>
    <w:rsid w:val="00956425"/>
    <w:rsid w:val="00957047"/>
    <w:rsid w:val="009651F1"/>
    <w:rsid w:val="0096606A"/>
    <w:rsid w:val="009715E6"/>
    <w:rsid w:val="009754B7"/>
    <w:rsid w:val="00981DA6"/>
    <w:rsid w:val="009855F8"/>
    <w:rsid w:val="00986F46"/>
    <w:rsid w:val="00990298"/>
    <w:rsid w:val="0099055A"/>
    <w:rsid w:val="00991856"/>
    <w:rsid w:val="00992D42"/>
    <w:rsid w:val="009955DE"/>
    <w:rsid w:val="00997E53"/>
    <w:rsid w:val="009A6585"/>
    <w:rsid w:val="009B0DAF"/>
    <w:rsid w:val="009B7463"/>
    <w:rsid w:val="009B7E07"/>
    <w:rsid w:val="009F2890"/>
    <w:rsid w:val="009F3491"/>
    <w:rsid w:val="009F6F86"/>
    <w:rsid w:val="00A12BD8"/>
    <w:rsid w:val="00A164A7"/>
    <w:rsid w:val="00A22045"/>
    <w:rsid w:val="00A23ACB"/>
    <w:rsid w:val="00A411D6"/>
    <w:rsid w:val="00A451FE"/>
    <w:rsid w:val="00A45E04"/>
    <w:rsid w:val="00A479DD"/>
    <w:rsid w:val="00A63A27"/>
    <w:rsid w:val="00A63C21"/>
    <w:rsid w:val="00A77984"/>
    <w:rsid w:val="00A8315B"/>
    <w:rsid w:val="00A902EA"/>
    <w:rsid w:val="00A9058A"/>
    <w:rsid w:val="00A92FFC"/>
    <w:rsid w:val="00A94C23"/>
    <w:rsid w:val="00A961CC"/>
    <w:rsid w:val="00AA63EF"/>
    <w:rsid w:val="00AB160C"/>
    <w:rsid w:val="00AB2AA1"/>
    <w:rsid w:val="00AB6347"/>
    <w:rsid w:val="00AB78D5"/>
    <w:rsid w:val="00AD3FA9"/>
    <w:rsid w:val="00AD50A2"/>
    <w:rsid w:val="00AD7E6D"/>
    <w:rsid w:val="00AE3BBC"/>
    <w:rsid w:val="00AE4AFE"/>
    <w:rsid w:val="00AE4EE0"/>
    <w:rsid w:val="00AE578B"/>
    <w:rsid w:val="00AE5F38"/>
    <w:rsid w:val="00AE6758"/>
    <w:rsid w:val="00AE68CE"/>
    <w:rsid w:val="00AF0A26"/>
    <w:rsid w:val="00AF1D81"/>
    <w:rsid w:val="00B04336"/>
    <w:rsid w:val="00B11B77"/>
    <w:rsid w:val="00B158D1"/>
    <w:rsid w:val="00B16F81"/>
    <w:rsid w:val="00B203DD"/>
    <w:rsid w:val="00B20995"/>
    <w:rsid w:val="00B209C9"/>
    <w:rsid w:val="00B20D0C"/>
    <w:rsid w:val="00B23F34"/>
    <w:rsid w:val="00B32886"/>
    <w:rsid w:val="00B4170D"/>
    <w:rsid w:val="00B43AE2"/>
    <w:rsid w:val="00B453BE"/>
    <w:rsid w:val="00B54A86"/>
    <w:rsid w:val="00B572E9"/>
    <w:rsid w:val="00B60106"/>
    <w:rsid w:val="00B6217A"/>
    <w:rsid w:val="00B659FB"/>
    <w:rsid w:val="00B65EA8"/>
    <w:rsid w:val="00B674FC"/>
    <w:rsid w:val="00B77026"/>
    <w:rsid w:val="00B80305"/>
    <w:rsid w:val="00B81B17"/>
    <w:rsid w:val="00B8555E"/>
    <w:rsid w:val="00B85EDA"/>
    <w:rsid w:val="00B86869"/>
    <w:rsid w:val="00B9311B"/>
    <w:rsid w:val="00BB0D3E"/>
    <w:rsid w:val="00BB3B11"/>
    <w:rsid w:val="00BB7B08"/>
    <w:rsid w:val="00BC0B82"/>
    <w:rsid w:val="00BC544F"/>
    <w:rsid w:val="00BC5EA9"/>
    <w:rsid w:val="00BE612E"/>
    <w:rsid w:val="00BE774F"/>
    <w:rsid w:val="00C00B17"/>
    <w:rsid w:val="00C07151"/>
    <w:rsid w:val="00C07946"/>
    <w:rsid w:val="00C127BC"/>
    <w:rsid w:val="00C209D7"/>
    <w:rsid w:val="00C30C89"/>
    <w:rsid w:val="00C52253"/>
    <w:rsid w:val="00C53775"/>
    <w:rsid w:val="00C55480"/>
    <w:rsid w:val="00C63AE5"/>
    <w:rsid w:val="00C72348"/>
    <w:rsid w:val="00C73D5C"/>
    <w:rsid w:val="00C835E0"/>
    <w:rsid w:val="00C85E06"/>
    <w:rsid w:val="00CA123C"/>
    <w:rsid w:val="00CC0530"/>
    <w:rsid w:val="00CC0897"/>
    <w:rsid w:val="00CD446F"/>
    <w:rsid w:val="00CE4D32"/>
    <w:rsid w:val="00CE5074"/>
    <w:rsid w:val="00CE62FD"/>
    <w:rsid w:val="00CE7072"/>
    <w:rsid w:val="00CF00AE"/>
    <w:rsid w:val="00CF5BE6"/>
    <w:rsid w:val="00CF6909"/>
    <w:rsid w:val="00CF698B"/>
    <w:rsid w:val="00D020E3"/>
    <w:rsid w:val="00D05B0D"/>
    <w:rsid w:val="00D06154"/>
    <w:rsid w:val="00D16BF2"/>
    <w:rsid w:val="00D2254B"/>
    <w:rsid w:val="00D3279D"/>
    <w:rsid w:val="00D41AF8"/>
    <w:rsid w:val="00D456A3"/>
    <w:rsid w:val="00D45BF9"/>
    <w:rsid w:val="00D533BA"/>
    <w:rsid w:val="00D56E99"/>
    <w:rsid w:val="00D63BC9"/>
    <w:rsid w:val="00D65E86"/>
    <w:rsid w:val="00D66D77"/>
    <w:rsid w:val="00D70522"/>
    <w:rsid w:val="00D70FD4"/>
    <w:rsid w:val="00D710E2"/>
    <w:rsid w:val="00D72002"/>
    <w:rsid w:val="00D73656"/>
    <w:rsid w:val="00D832CC"/>
    <w:rsid w:val="00D94DE8"/>
    <w:rsid w:val="00DA0738"/>
    <w:rsid w:val="00DA5F3C"/>
    <w:rsid w:val="00DB08FD"/>
    <w:rsid w:val="00DB1F2D"/>
    <w:rsid w:val="00DB3FBB"/>
    <w:rsid w:val="00DC34CA"/>
    <w:rsid w:val="00DD047E"/>
    <w:rsid w:val="00DD0F6A"/>
    <w:rsid w:val="00DD4138"/>
    <w:rsid w:val="00DD7860"/>
    <w:rsid w:val="00DE1496"/>
    <w:rsid w:val="00DE3391"/>
    <w:rsid w:val="00DE361E"/>
    <w:rsid w:val="00DE65EF"/>
    <w:rsid w:val="00DF1BCD"/>
    <w:rsid w:val="00E03C13"/>
    <w:rsid w:val="00E07124"/>
    <w:rsid w:val="00E127CD"/>
    <w:rsid w:val="00E20A95"/>
    <w:rsid w:val="00E25B4B"/>
    <w:rsid w:val="00E265E6"/>
    <w:rsid w:val="00E3277E"/>
    <w:rsid w:val="00E35D83"/>
    <w:rsid w:val="00E419A6"/>
    <w:rsid w:val="00E43258"/>
    <w:rsid w:val="00E456E1"/>
    <w:rsid w:val="00E6206C"/>
    <w:rsid w:val="00E629A4"/>
    <w:rsid w:val="00E63751"/>
    <w:rsid w:val="00E645CE"/>
    <w:rsid w:val="00E64E8A"/>
    <w:rsid w:val="00E7444F"/>
    <w:rsid w:val="00E809E7"/>
    <w:rsid w:val="00E9289F"/>
    <w:rsid w:val="00E92F7C"/>
    <w:rsid w:val="00EA7676"/>
    <w:rsid w:val="00EB38C5"/>
    <w:rsid w:val="00EB5553"/>
    <w:rsid w:val="00EB57F5"/>
    <w:rsid w:val="00EC1046"/>
    <w:rsid w:val="00EC692A"/>
    <w:rsid w:val="00EC6D11"/>
    <w:rsid w:val="00ED1116"/>
    <w:rsid w:val="00ED121C"/>
    <w:rsid w:val="00ED2B6F"/>
    <w:rsid w:val="00ED3401"/>
    <w:rsid w:val="00ED3FDF"/>
    <w:rsid w:val="00ED6B3A"/>
    <w:rsid w:val="00ED6C56"/>
    <w:rsid w:val="00ED7239"/>
    <w:rsid w:val="00EE1E52"/>
    <w:rsid w:val="00EF0889"/>
    <w:rsid w:val="00EF6FFB"/>
    <w:rsid w:val="00F03633"/>
    <w:rsid w:val="00F05753"/>
    <w:rsid w:val="00F17743"/>
    <w:rsid w:val="00F210AE"/>
    <w:rsid w:val="00F23089"/>
    <w:rsid w:val="00F267AD"/>
    <w:rsid w:val="00F27C2B"/>
    <w:rsid w:val="00F35A5C"/>
    <w:rsid w:val="00F36FE4"/>
    <w:rsid w:val="00F37FCD"/>
    <w:rsid w:val="00F41CB8"/>
    <w:rsid w:val="00F44519"/>
    <w:rsid w:val="00F45C9F"/>
    <w:rsid w:val="00F51850"/>
    <w:rsid w:val="00F5203A"/>
    <w:rsid w:val="00F52419"/>
    <w:rsid w:val="00F5323E"/>
    <w:rsid w:val="00F548CD"/>
    <w:rsid w:val="00F62187"/>
    <w:rsid w:val="00F6371B"/>
    <w:rsid w:val="00F63F9C"/>
    <w:rsid w:val="00F71883"/>
    <w:rsid w:val="00F76250"/>
    <w:rsid w:val="00F7747A"/>
    <w:rsid w:val="00F77765"/>
    <w:rsid w:val="00F87122"/>
    <w:rsid w:val="00F87D32"/>
    <w:rsid w:val="00F917E5"/>
    <w:rsid w:val="00F92150"/>
    <w:rsid w:val="00F947CF"/>
    <w:rsid w:val="00F96861"/>
    <w:rsid w:val="00FA2079"/>
    <w:rsid w:val="00FA3BEB"/>
    <w:rsid w:val="00FC1158"/>
    <w:rsid w:val="00FC6F31"/>
    <w:rsid w:val="00FD1D70"/>
    <w:rsid w:val="00FD23C6"/>
    <w:rsid w:val="00FE20FD"/>
    <w:rsid w:val="00FF2E67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444F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9635-A12C-4CBF-96CE-9866C6C7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2025-09-15T11:38:00Z</dcterms:created>
  <dcterms:modified xsi:type="dcterms:W3CDTF">2025-09-15T11:38:00Z</dcterms:modified>
</cp:coreProperties>
</file>