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1628"/>
      </w:tblGrid>
      <w:tr w:rsidR="00410A3F" w:rsidRPr="003B797C" w14:paraId="25D14476" w14:textId="77777777" w:rsidTr="00FC69EA">
        <w:tc>
          <w:tcPr>
            <w:tcW w:w="2943" w:type="dxa"/>
          </w:tcPr>
          <w:p w14:paraId="26F2CAB1" w14:textId="7ACAA6EC" w:rsidR="00410A3F" w:rsidRPr="003B797C" w:rsidRDefault="009C4FDE" w:rsidP="00FC69EA">
            <w:pPr>
              <w:pStyle w:val="stoffdeckblatttitel"/>
              <w:rPr>
                <w:highlight w:val="yellow"/>
              </w:rPr>
            </w:pPr>
            <w:r w:rsidRPr="009C4FDE">
              <w:rPr>
                <w:noProof/>
                <w:sz w:val="14"/>
                <w:szCs w:val="14"/>
                <w:lang w:eastAsia="de-DE"/>
              </w:rPr>
              <w:drawing>
                <wp:anchor distT="0" distB="0" distL="114300" distR="114300" simplePos="0" relativeHeight="251658240" behindDoc="1" locked="0" layoutInCell="1" allowOverlap="1" wp14:anchorId="6274D769" wp14:editId="56D0C60D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2862</wp:posOffset>
                  </wp:positionV>
                  <wp:extent cx="1677670" cy="2292985"/>
                  <wp:effectExtent l="0" t="0" r="0" b="0"/>
                  <wp:wrapTight wrapText="bothSides">
                    <wp:wrapPolygon edited="0">
                      <wp:start x="0" y="0"/>
                      <wp:lineTo x="0" y="21355"/>
                      <wp:lineTo x="21338" y="21355"/>
                      <wp:lineTo x="21338" y="0"/>
                      <wp:lineTo x="0" y="0"/>
                    </wp:wrapPolygon>
                  </wp:wrapTight>
                  <wp:docPr id="2098087280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08728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7670" cy="2292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B569F26" w14:textId="58F6453A" w:rsidR="00410A3F" w:rsidRPr="003B797C" w:rsidRDefault="00410A3F" w:rsidP="00FC69EA">
            <w:pPr>
              <w:pStyle w:val="stoffdeckblatttitel"/>
              <w:rPr>
                <w:noProof/>
                <w:sz w:val="14"/>
                <w:szCs w:val="14"/>
                <w:highlight w:val="yellow"/>
                <w:lang w:eastAsia="de-DE"/>
              </w:rPr>
            </w:pPr>
          </w:p>
        </w:tc>
        <w:tc>
          <w:tcPr>
            <w:tcW w:w="11767" w:type="dxa"/>
          </w:tcPr>
          <w:p w14:paraId="55244D25" w14:textId="7902D1DD" w:rsidR="00410A3F" w:rsidRPr="003B797C" w:rsidRDefault="00410A3F" w:rsidP="00FC69EA">
            <w:pPr>
              <w:pStyle w:val="stoffdeckblatttitel"/>
              <w:rPr>
                <w:b/>
              </w:rPr>
            </w:pPr>
            <w:proofErr w:type="spellStart"/>
            <w:r w:rsidRPr="003B797C">
              <w:rPr>
                <w:b/>
              </w:rPr>
              <w:t>Découvertes</w:t>
            </w:r>
            <w:proofErr w:type="spellEnd"/>
            <w:r w:rsidR="00577D25">
              <w:rPr>
                <w:b/>
              </w:rPr>
              <w:t xml:space="preserve"> 5</w:t>
            </w:r>
            <w:r w:rsidRPr="003B797C">
              <w:rPr>
                <w:b/>
              </w:rPr>
              <w:t>, Ausgabe ab 2020</w:t>
            </w:r>
          </w:p>
          <w:p w14:paraId="6CB06433" w14:textId="77777777" w:rsidR="00410A3F" w:rsidRPr="003B797C" w:rsidRDefault="00410A3F" w:rsidP="00FC69EA">
            <w:pPr>
              <w:pStyle w:val="stoffdeckblatttitel"/>
            </w:pPr>
            <w:r w:rsidRPr="003B797C">
              <w:t>Stoffverteilungsplan Thüringen</w:t>
            </w:r>
          </w:p>
          <w:p w14:paraId="4600D79C" w14:textId="77777777" w:rsidR="00410A3F" w:rsidRPr="003B797C" w:rsidRDefault="00410A3F" w:rsidP="00FC69EA">
            <w:pPr>
              <w:pStyle w:val="stoffdeckblatttitel"/>
            </w:pPr>
            <w:r w:rsidRPr="003B797C">
              <w:t>Lehrplan Gymnasium Französisch 2011</w:t>
            </w:r>
          </w:p>
          <w:p w14:paraId="295C68D8" w14:textId="392B0948" w:rsidR="00410A3F" w:rsidRPr="003B797C" w:rsidRDefault="00410A3F" w:rsidP="00FC69EA">
            <w:pPr>
              <w:pStyle w:val="stoffdeckblatttitel"/>
            </w:pPr>
            <w:r w:rsidRPr="003B797C">
              <w:t xml:space="preserve">Französisch als 2. Fremdsprache; Klasse </w:t>
            </w:r>
            <w:r w:rsidR="00577D25">
              <w:t>10</w:t>
            </w:r>
            <w:r w:rsidRPr="003B797C">
              <w:t xml:space="preserve"> </w:t>
            </w:r>
            <w:r w:rsidRPr="00B868CE">
              <w:t>(3 Wochenstunden)</w:t>
            </w:r>
          </w:p>
          <w:p w14:paraId="79291F84" w14:textId="77777777" w:rsidR="00410A3F" w:rsidRPr="003B797C" w:rsidRDefault="00410A3F" w:rsidP="00FC69EA">
            <w:pPr>
              <w:pStyle w:val="Hinweise"/>
              <w:rPr>
                <w:noProof/>
                <w:highlight w:val="yellow"/>
                <w:lang w:eastAsia="de-DE"/>
              </w:rPr>
            </w:pPr>
          </w:p>
          <w:p w14:paraId="39AB1379" w14:textId="77777777" w:rsidR="00410A3F" w:rsidRPr="003B797C" w:rsidRDefault="00410A3F" w:rsidP="00FC69EA">
            <w:pPr>
              <w:pStyle w:val="Hinweise"/>
              <w:rPr>
                <w:noProof/>
                <w:highlight w:val="yellow"/>
                <w:lang w:eastAsia="de-DE"/>
              </w:rPr>
            </w:pPr>
          </w:p>
          <w:p w14:paraId="7316E0FF" w14:textId="50EE8A9D" w:rsidR="00410A3F" w:rsidRDefault="00410A3F" w:rsidP="00FC69EA">
            <w:pPr>
              <w:pStyle w:val="Hinweise"/>
              <w:rPr>
                <w:noProof/>
                <w:color w:val="auto"/>
                <w:highlight w:val="yellow"/>
                <w:lang w:eastAsia="de-DE"/>
              </w:rPr>
            </w:pPr>
            <w:r w:rsidRPr="00233BC3">
              <w:rPr>
                <w:noProof/>
                <w:color w:val="auto"/>
                <w:lang w:eastAsia="de-DE"/>
              </w:rPr>
              <w:t xml:space="preserve">Der Stoffverteilungsplan </w:t>
            </w:r>
            <w:r>
              <w:rPr>
                <w:noProof/>
                <w:color w:val="auto"/>
                <w:lang w:eastAsia="de-DE"/>
              </w:rPr>
              <w:t>gilt</w:t>
            </w:r>
            <w:r w:rsidRPr="00233BC3">
              <w:rPr>
                <w:noProof/>
                <w:color w:val="auto"/>
                <w:lang w:eastAsia="de-DE"/>
              </w:rPr>
              <w:t xml:space="preserve"> für die Klasse </w:t>
            </w:r>
            <w:r w:rsidR="00577D25">
              <w:rPr>
                <w:noProof/>
                <w:color w:val="auto"/>
                <w:lang w:eastAsia="de-DE"/>
              </w:rPr>
              <w:t>10</w:t>
            </w:r>
            <w:r w:rsidRPr="00233BC3">
              <w:rPr>
                <w:noProof/>
                <w:color w:val="auto"/>
                <w:lang w:eastAsia="de-DE"/>
              </w:rPr>
              <w:t xml:space="preserve"> für drei Wochenstunden nach der Thüringer Schulordnung für die Grundschule, die Regelschule, die Gemeinschaftsschule, das Gymnasium, die Gesamtschule und die Förderschule Gültigkeit ab 1. August 2025. </w:t>
            </w:r>
          </w:p>
          <w:p w14:paraId="4FC280E2" w14:textId="77777777" w:rsidR="00410A3F" w:rsidRDefault="00410A3F" w:rsidP="00FC69EA">
            <w:pPr>
              <w:pStyle w:val="Hinweise"/>
              <w:rPr>
                <w:noProof/>
                <w:color w:val="auto"/>
                <w:highlight w:val="yellow"/>
                <w:lang w:eastAsia="de-DE"/>
              </w:rPr>
            </w:pPr>
          </w:p>
          <w:p w14:paraId="73D74DD1" w14:textId="77777777" w:rsidR="00410A3F" w:rsidRPr="003B797C" w:rsidRDefault="00410A3F" w:rsidP="00FC69EA">
            <w:pPr>
              <w:pStyle w:val="Hinweise"/>
              <w:rPr>
                <w:noProof/>
                <w:color w:val="auto"/>
                <w:highlight w:val="yellow"/>
                <w:lang w:eastAsia="de-DE"/>
              </w:rPr>
            </w:pPr>
          </w:p>
        </w:tc>
      </w:tr>
    </w:tbl>
    <w:p w14:paraId="683C2E51" w14:textId="77777777" w:rsidR="00410A3F" w:rsidRPr="003B797C" w:rsidRDefault="00410A3F" w:rsidP="00410A3F">
      <w:pPr>
        <w:pStyle w:val="stoffdeckblatttitel"/>
        <w:rPr>
          <w:highlight w:val="yellow"/>
        </w:rPr>
      </w:pPr>
      <w:r w:rsidRPr="003B797C">
        <w:rPr>
          <w:highlight w:val="yellow"/>
        </w:rPr>
        <w:br w:type="page"/>
      </w:r>
    </w:p>
    <w:p w14:paraId="67C9D641" w14:textId="77777777" w:rsidR="00410A3F" w:rsidRPr="003B797C" w:rsidRDefault="00410A3F" w:rsidP="00410A3F">
      <w:pPr>
        <w:rPr>
          <w:rFonts w:ascii="Arial" w:eastAsia="Times New Roman" w:hAnsi="Arial" w:cs="Times New Roman"/>
          <w:szCs w:val="24"/>
          <w:highlight w:val="yellow"/>
          <w:lang w:eastAsia="ar-SA"/>
        </w:rPr>
      </w:pPr>
    </w:p>
    <w:tbl>
      <w:tblPr>
        <w:tblStyle w:val="Tabellenraster1"/>
        <w:tblW w:w="1462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9"/>
        <w:gridCol w:w="547"/>
        <w:gridCol w:w="2127"/>
        <w:gridCol w:w="993"/>
        <w:gridCol w:w="2552"/>
        <w:gridCol w:w="5247"/>
        <w:gridCol w:w="1864"/>
      </w:tblGrid>
      <w:tr w:rsidR="00410A3F" w:rsidRPr="003B797C" w14:paraId="69E1ED25" w14:textId="77777777" w:rsidTr="00FC69EA">
        <w:trPr>
          <w:tblHeader/>
        </w:trPr>
        <w:tc>
          <w:tcPr>
            <w:tcW w:w="1299" w:type="dxa"/>
            <w:shd w:val="clear" w:color="auto" w:fill="F2F2F2" w:themeFill="background1" w:themeFillShade="F2"/>
          </w:tcPr>
          <w:p w14:paraId="452D6CFB" w14:textId="77777777" w:rsidR="00410A3F" w:rsidRPr="00233BC3" w:rsidRDefault="00410A3F" w:rsidP="00FC69EA">
            <w:pPr>
              <w:pStyle w:val="stofftabellekopf"/>
              <w:spacing w:line="220" w:lineRule="exact"/>
              <w:ind w:left="145"/>
              <w:rPr>
                <w:rFonts w:ascii="Times New Roman" w:hAnsi="Times New Roman"/>
                <w:sz w:val="18"/>
                <w:szCs w:val="18"/>
              </w:rPr>
            </w:pPr>
            <w:r w:rsidRPr="00233BC3">
              <w:rPr>
                <w:rFonts w:ascii="Times New Roman" w:hAnsi="Times New Roman"/>
                <w:sz w:val="18"/>
                <w:szCs w:val="18"/>
              </w:rPr>
              <w:t>Unterrichts-woche</w:t>
            </w:r>
          </w:p>
        </w:tc>
        <w:tc>
          <w:tcPr>
            <w:tcW w:w="547" w:type="dxa"/>
            <w:shd w:val="clear" w:color="auto" w:fill="F2F2F2" w:themeFill="background1" w:themeFillShade="F2"/>
          </w:tcPr>
          <w:p w14:paraId="7ABAAC33" w14:textId="77777777" w:rsidR="00410A3F" w:rsidRPr="00233BC3" w:rsidRDefault="00410A3F" w:rsidP="00FC69EA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33BC3">
              <w:rPr>
                <w:rFonts w:ascii="Times New Roman" w:hAnsi="Times New Roman"/>
                <w:sz w:val="18"/>
                <w:szCs w:val="18"/>
              </w:rPr>
              <w:t>Std.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666D2A9E" w14:textId="77777777" w:rsidR="00410A3F" w:rsidRPr="00233BC3" w:rsidRDefault="00410A3F" w:rsidP="00FC69EA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33BC3">
              <w:rPr>
                <w:rFonts w:ascii="Times New Roman" w:hAnsi="Times New Roman"/>
                <w:sz w:val="18"/>
                <w:szCs w:val="18"/>
              </w:rPr>
              <w:t xml:space="preserve">Thema im Schülerbuch 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14:paraId="0508E69D" w14:textId="77777777" w:rsidR="00410A3F" w:rsidRPr="00812B39" w:rsidRDefault="00410A3F" w:rsidP="00FC69EA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812B39">
              <w:rPr>
                <w:rFonts w:ascii="Times New Roman" w:hAnsi="Times New Roman"/>
                <w:sz w:val="18"/>
                <w:szCs w:val="18"/>
              </w:rPr>
              <w:t>Seite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4183C823" w14:textId="77777777" w:rsidR="00410A3F" w:rsidRPr="00233BC3" w:rsidRDefault="00410A3F" w:rsidP="00FC69EA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33BC3">
              <w:rPr>
                <w:rFonts w:ascii="Times New Roman" w:hAnsi="Times New Roman"/>
                <w:sz w:val="18"/>
                <w:szCs w:val="18"/>
              </w:rPr>
              <w:t>Inhalte</w:t>
            </w:r>
          </w:p>
        </w:tc>
        <w:tc>
          <w:tcPr>
            <w:tcW w:w="5247" w:type="dxa"/>
            <w:shd w:val="clear" w:color="auto" w:fill="F2F2F2" w:themeFill="background1" w:themeFillShade="F2"/>
          </w:tcPr>
          <w:p w14:paraId="77A1BBE8" w14:textId="77777777" w:rsidR="00410A3F" w:rsidRPr="00233BC3" w:rsidRDefault="00410A3F" w:rsidP="00FC69EA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33BC3">
              <w:rPr>
                <w:rFonts w:ascii="Times New Roman" w:hAnsi="Times New Roman"/>
                <w:sz w:val="18"/>
                <w:szCs w:val="18"/>
              </w:rPr>
              <w:t xml:space="preserve">Kompetenzen/ Fertigkeiten </w:t>
            </w:r>
          </w:p>
        </w:tc>
        <w:tc>
          <w:tcPr>
            <w:tcW w:w="1864" w:type="dxa"/>
            <w:shd w:val="clear" w:color="auto" w:fill="F2F2F2" w:themeFill="background1" w:themeFillShade="F2"/>
          </w:tcPr>
          <w:p w14:paraId="12B2A147" w14:textId="77777777" w:rsidR="00410A3F" w:rsidRPr="00233BC3" w:rsidRDefault="00410A3F" w:rsidP="00FC69EA">
            <w:pPr>
              <w:pStyle w:val="stofftabellekopf"/>
              <w:spacing w:line="220" w:lineRule="exact"/>
              <w:rPr>
                <w:rFonts w:ascii="Times New Roman" w:hAnsi="Times New Roman"/>
                <w:sz w:val="18"/>
                <w:szCs w:val="18"/>
              </w:rPr>
            </w:pPr>
            <w:r w:rsidRPr="00233BC3">
              <w:rPr>
                <w:rFonts w:ascii="Times New Roman" w:hAnsi="Times New Roman"/>
                <w:sz w:val="18"/>
                <w:szCs w:val="18"/>
              </w:rPr>
              <w:t>Bemerkungen</w:t>
            </w:r>
          </w:p>
        </w:tc>
      </w:tr>
      <w:tr w:rsidR="0071621F" w:rsidRPr="003B797C" w14:paraId="15FABAC8" w14:textId="77777777" w:rsidTr="00FC69EA">
        <w:tc>
          <w:tcPr>
            <w:tcW w:w="1299" w:type="dxa"/>
          </w:tcPr>
          <w:p w14:paraId="673FF136" w14:textId="77777777" w:rsidR="0071621F" w:rsidRPr="00484E86" w:rsidRDefault="0071621F" w:rsidP="0071621F">
            <w:pPr>
              <w:pStyle w:val="stofftabelletext"/>
              <w:rPr>
                <w:b/>
              </w:rPr>
            </w:pPr>
            <w:r w:rsidRPr="00484E86">
              <w:rPr>
                <w:b/>
              </w:rPr>
              <w:t xml:space="preserve">2-7 (3 </w:t>
            </w:r>
            <w:proofErr w:type="spellStart"/>
            <w:r w:rsidRPr="00484E86">
              <w:rPr>
                <w:b/>
              </w:rPr>
              <w:t>WSt</w:t>
            </w:r>
            <w:proofErr w:type="spellEnd"/>
            <w:r w:rsidRPr="00484E86">
              <w:rPr>
                <w:b/>
              </w:rPr>
              <w:t>)</w:t>
            </w:r>
          </w:p>
        </w:tc>
        <w:tc>
          <w:tcPr>
            <w:tcW w:w="547" w:type="dxa"/>
          </w:tcPr>
          <w:p w14:paraId="1B15A20D" w14:textId="77777777" w:rsidR="0071621F" w:rsidRPr="00484E86" w:rsidRDefault="0071621F" w:rsidP="0071621F">
            <w:pPr>
              <w:pStyle w:val="stofftabelletext"/>
              <w:rPr>
                <w:b/>
              </w:rPr>
            </w:pPr>
            <w:r w:rsidRPr="00484E86">
              <w:rPr>
                <w:b/>
              </w:rPr>
              <w:t>18</w:t>
            </w:r>
          </w:p>
        </w:tc>
        <w:tc>
          <w:tcPr>
            <w:tcW w:w="2127" w:type="dxa"/>
          </w:tcPr>
          <w:p w14:paraId="27F682BF" w14:textId="03ECC43C" w:rsidR="0071621F" w:rsidRPr="003B797C" w:rsidRDefault="00F3177E" w:rsidP="0071621F">
            <w:pPr>
              <w:pStyle w:val="stofftabelletext"/>
              <w:rPr>
                <w:b/>
                <w:highlight w:val="yellow"/>
                <w:lang w:val="en-US"/>
              </w:rPr>
            </w:pPr>
            <w:r>
              <w:rPr>
                <w:b/>
                <w:lang w:val="en-US"/>
              </w:rPr>
              <w:t>Module</w:t>
            </w:r>
            <w:r w:rsidR="0071621F" w:rsidRPr="00122F66">
              <w:rPr>
                <w:b/>
                <w:lang w:val="en-US"/>
              </w:rPr>
              <w:t xml:space="preserve"> 1: </w:t>
            </w:r>
            <w:r w:rsidR="0071621F">
              <w:rPr>
                <w:b/>
                <w:lang w:val="en-US"/>
              </w:rPr>
              <w:t xml:space="preserve">Se </w:t>
            </w:r>
            <w:proofErr w:type="spellStart"/>
            <w:r w:rsidR="0071621F">
              <w:rPr>
                <w:b/>
                <w:lang w:val="en-US"/>
              </w:rPr>
              <w:t>débrouiller</w:t>
            </w:r>
            <w:proofErr w:type="spellEnd"/>
            <w:r w:rsidR="0071621F">
              <w:rPr>
                <w:b/>
                <w:lang w:val="en-US"/>
              </w:rPr>
              <w:t xml:space="preserve"> à Paris</w:t>
            </w:r>
          </w:p>
        </w:tc>
        <w:tc>
          <w:tcPr>
            <w:tcW w:w="993" w:type="dxa"/>
          </w:tcPr>
          <w:p w14:paraId="3702B1CE" w14:textId="421D83D9" w:rsidR="0071621F" w:rsidRPr="00812B39" w:rsidRDefault="0071621F" w:rsidP="0071621F">
            <w:pPr>
              <w:pStyle w:val="stofftabelletext"/>
            </w:pPr>
            <w:r w:rsidRPr="00812B39">
              <w:rPr>
                <w:b/>
              </w:rPr>
              <w:t>1</w:t>
            </w:r>
            <w:r>
              <w:rPr>
                <w:b/>
              </w:rPr>
              <w:t>0</w:t>
            </w:r>
            <w:r w:rsidRPr="00812B39">
              <w:rPr>
                <w:b/>
              </w:rPr>
              <w:t>–2</w:t>
            </w:r>
            <w:r>
              <w:rPr>
                <w:b/>
              </w:rPr>
              <w:t>7</w:t>
            </w:r>
          </w:p>
        </w:tc>
        <w:tc>
          <w:tcPr>
            <w:tcW w:w="2552" w:type="dxa"/>
          </w:tcPr>
          <w:p w14:paraId="07DF4DC6" w14:textId="296FBF50" w:rsidR="0071621F" w:rsidRDefault="0071621F" w:rsidP="0071621F">
            <w:pPr>
              <w:pStyle w:val="stofftabelletext"/>
            </w:pPr>
            <w:proofErr w:type="spellStart"/>
            <w:r>
              <w:rPr>
                <w:b/>
                <w:bCs/>
              </w:rPr>
              <w:t>É</w:t>
            </w:r>
            <w:r w:rsidRPr="008C6E35">
              <w:rPr>
                <w:b/>
                <w:bCs/>
              </w:rPr>
              <w:t>couter</w:t>
            </w:r>
            <w:proofErr w:type="spellEnd"/>
            <w:r>
              <w:t xml:space="preserve">: Reportage verstehen, Interview verstehen / </w:t>
            </w:r>
            <w:proofErr w:type="spellStart"/>
            <w:r w:rsidRPr="008C6E35">
              <w:rPr>
                <w:b/>
                <w:bCs/>
              </w:rPr>
              <w:t>parler</w:t>
            </w:r>
            <w:proofErr w:type="spellEnd"/>
            <w:r w:rsidRPr="008C6E35">
              <w:rPr>
                <w:b/>
                <w:bCs/>
              </w:rPr>
              <w:t>:</w:t>
            </w:r>
            <w:r>
              <w:t xml:space="preserve"> sich auf eine Aktivität einigen, Ticket kaufen, Restaurants vergleichen, Bestellung aufgeben / </w:t>
            </w:r>
            <w:proofErr w:type="spellStart"/>
            <w:r w:rsidRPr="008C6E35">
              <w:rPr>
                <w:b/>
                <w:bCs/>
              </w:rPr>
              <w:t>lire</w:t>
            </w:r>
            <w:proofErr w:type="spellEnd"/>
            <w:r w:rsidRPr="008C6E35">
              <w:rPr>
                <w:b/>
                <w:bCs/>
              </w:rPr>
              <w:t>:</w:t>
            </w:r>
            <w:r>
              <w:t xml:space="preserve"> Wohnungsanzeige verstehen, Dialog und Redewendungen verstehen, z.B. in Bücherei / </w:t>
            </w:r>
            <w:proofErr w:type="spellStart"/>
            <w:r w:rsidRPr="008418BE">
              <w:rPr>
                <w:b/>
                <w:bCs/>
              </w:rPr>
              <w:t>écrire</w:t>
            </w:r>
            <w:proofErr w:type="spellEnd"/>
            <w:r>
              <w:t xml:space="preserve">: Restaurant im Reiseblog vorstellen / </w:t>
            </w:r>
            <w:proofErr w:type="spellStart"/>
            <w:r w:rsidRPr="0071621F">
              <w:rPr>
                <w:b/>
                <w:bCs/>
              </w:rPr>
              <w:t>médiation</w:t>
            </w:r>
            <w:proofErr w:type="spellEnd"/>
            <w:r>
              <w:t>: Fragen weitergeben und sprachnachricht</w:t>
            </w:r>
            <w:r w:rsidR="00382439">
              <w:t>en</w:t>
            </w:r>
            <w:r>
              <w:t xml:space="preserve"> zusammenfassen, kulturelle Argumentation</w:t>
            </w:r>
          </w:p>
          <w:p w14:paraId="1CB76299" w14:textId="77777777" w:rsidR="0071621F" w:rsidRDefault="0071621F" w:rsidP="0071621F">
            <w:pPr>
              <w:pStyle w:val="stofftabelletext"/>
            </w:pPr>
          </w:p>
          <w:p w14:paraId="424E4DDD" w14:textId="77777777" w:rsidR="0071621F" w:rsidRDefault="0071621F" w:rsidP="0071621F">
            <w:pPr>
              <w:pStyle w:val="stofftabelletext"/>
            </w:pPr>
            <w:proofErr w:type="spellStart"/>
            <w:r w:rsidRPr="0071621F">
              <w:rPr>
                <w:b/>
                <w:bCs/>
              </w:rPr>
              <w:t>Vocabulaire</w:t>
            </w:r>
            <w:proofErr w:type="spellEnd"/>
            <w:r>
              <w:t>: touristische Destination, Unterkunft, öffentliche Verkehrsmittel, Snacks und Mahlzeiten</w:t>
            </w:r>
          </w:p>
          <w:p w14:paraId="510DFFA9" w14:textId="77777777" w:rsidR="0071621F" w:rsidRDefault="0071621F" w:rsidP="0071621F">
            <w:pPr>
              <w:pStyle w:val="stofftabelletext"/>
            </w:pPr>
          </w:p>
          <w:p w14:paraId="2115D136" w14:textId="77777777" w:rsidR="0071621F" w:rsidRPr="00382439" w:rsidRDefault="0071621F" w:rsidP="0071621F">
            <w:pPr>
              <w:pStyle w:val="stofftabelletext"/>
              <w:rPr>
                <w:b/>
                <w:bCs/>
                <w:lang w:val="fr-FR"/>
              </w:rPr>
            </w:pPr>
            <w:proofErr w:type="gramStart"/>
            <w:r w:rsidRPr="00382439">
              <w:rPr>
                <w:b/>
                <w:bCs/>
                <w:lang w:val="fr-FR"/>
              </w:rPr>
              <w:t>Grammaire:</w:t>
            </w:r>
            <w:proofErr w:type="gramEnd"/>
            <w:r w:rsidRPr="00382439">
              <w:rPr>
                <w:b/>
                <w:bCs/>
                <w:lang w:val="fr-FR"/>
              </w:rPr>
              <w:t xml:space="preserve"> </w:t>
            </w:r>
            <w:r w:rsidRPr="00382439">
              <w:rPr>
                <w:lang w:val="fr-FR"/>
              </w:rPr>
              <w:t xml:space="preserve">le gérondif, le pronom relatif </w:t>
            </w:r>
            <w:r w:rsidRPr="00382439">
              <w:rPr>
                <w:i/>
                <w:iCs/>
                <w:lang w:val="fr-FR"/>
              </w:rPr>
              <w:t>lequel</w:t>
            </w:r>
            <w:r w:rsidRPr="00382439">
              <w:rPr>
                <w:lang w:val="fr-FR"/>
              </w:rPr>
              <w:t xml:space="preserve">, les pronoms </w:t>
            </w:r>
            <w:proofErr w:type="spellStart"/>
            <w:r w:rsidRPr="00382439">
              <w:rPr>
                <w:lang w:val="fr-FR"/>
              </w:rPr>
              <w:t>demonstratifs</w:t>
            </w:r>
            <w:proofErr w:type="spellEnd"/>
          </w:p>
          <w:p w14:paraId="7D6BEC32" w14:textId="77777777" w:rsidR="0071621F" w:rsidRPr="00382439" w:rsidRDefault="0071621F" w:rsidP="0071621F">
            <w:pPr>
              <w:pStyle w:val="stofftabelletext"/>
              <w:rPr>
                <w:highlight w:val="yellow"/>
                <w:lang w:val="fr-FR"/>
              </w:rPr>
            </w:pPr>
          </w:p>
        </w:tc>
        <w:tc>
          <w:tcPr>
            <w:tcW w:w="5247" w:type="dxa"/>
          </w:tcPr>
          <w:p w14:paraId="7FF2AF1A" w14:textId="491DFE77" w:rsidR="00382439" w:rsidRPr="00B63BA8" w:rsidRDefault="00382439" w:rsidP="00382439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B63BA8">
              <w:rPr>
                <w:b/>
                <w:sz w:val="18"/>
                <w:szCs w:val="18"/>
              </w:rPr>
              <w:t xml:space="preserve">SK </w:t>
            </w:r>
            <w:r w:rsidRPr="00B63BA8">
              <w:rPr>
                <w:sz w:val="18"/>
                <w:szCs w:val="18"/>
              </w:rPr>
              <w:t>Inhalte</w:t>
            </w:r>
            <w:proofErr w:type="gramEnd"/>
            <w:r w:rsidRPr="00B63BA8">
              <w:rPr>
                <w:sz w:val="18"/>
                <w:szCs w:val="18"/>
              </w:rPr>
              <w:t xml:space="preserve"> global, selektiv oder detailliert erfassen</w:t>
            </w:r>
            <w:r w:rsidR="00B63BA8">
              <w:rPr>
                <w:sz w:val="18"/>
                <w:szCs w:val="18"/>
              </w:rPr>
              <w:t xml:space="preserve"> und wiedergeben (Mediation)</w:t>
            </w:r>
          </w:p>
          <w:p w14:paraId="1C347F3E" w14:textId="77777777" w:rsidR="00382439" w:rsidRPr="003B6645" w:rsidRDefault="00382439" w:rsidP="00382439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3B6645">
              <w:rPr>
                <w:b/>
                <w:sz w:val="18"/>
                <w:szCs w:val="18"/>
              </w:rPr>
              <w:t xml:space="preserve">SK </w:t>
            </w:r>
            <w:r w:rsidRPr="003B6645">
              <w:rPr>
                <w:sz w:val="18"/>
                <w:szCs w:val="18"/>
              </w:rPr>
              <w:t>Texte</w:t>
            </w:r>
            <w:proofErr w:type="gramEnd"/>
            <w:r w:rsidRPr="003B6645">
              <w:rPr>
                <w:sz w:val="18"/>
                <w:szCs w:val="18"/>
              </w:rPr>
              <w:t xml:space="preserve"> verstehen mit punktuell unbekanntem, auch nicht erschließbarem Wortschatz sowie vornehmlich einfachen sprachlichen Strukturen</w:t>
            </w:r>
          </w:p>
          <w:p w14:paraId="25023EAC" w14:textId="49F2921B" w:rsidR="00382439" w:rsidRPr="00290A5F" w:rsidRDefault="00382439" w:rsidP="00382439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290A5F">
              <w:rPr>
                <w:b/>
                <w:sz w:val="18"/>
                <w:szCs w:val="18"/>
              </w:rPr>
              <w:t xml:space="preserve">SK </w:t>
            </w:r>
            <w:r w:rsidR="00092FB2">
              <w:rPr>
                <w:sz w:val="18"/>
                <w:szCs w:val="18"/>
              </w:rPr>
              <w:t>e</w:t>
            </w:r>
            <w:r w:rsidR="00290A5F" w:rsidRPr="00290A5F">
              <w:rPr>
                <w:sz w:val="18"/>
                <w:szCs w:val="18"/>
              </w:rPr>
              <w:t>inen Dialog anfangen, aufrechterhalten und beenden</w:t>
            </w:r>
          </w:p>
          <w:p w14:paraId="2AC94294" w14:textId="7DA70BE8" w:rsidR="00382439" w:rsidRPr="0089678A" w:rsidRDefault="00382439" w:rsidP="00382439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9678A">
              <w:rPr>
                <w:b/>
                <w:sz w:val="18"/>
                <w:szCs w:val="18"/>
              </w:rPr>
              <w:t xml:space="preserve">SK </w:t>
            </w:r>
            <w:r w:rsidR="0089678A" w:rsidRPr="0089678A">
              <w:rPr>
                <w:sz w:val="18"/>
                <w:szCs w:val="18"/>
              </w:rPr>
              <w:t>Kurze Nachrichten schreiben</w:t>
            </w:r>
            <w:r w:rsidRPr="0089678A">
              <w:rPr>
                <w:sz w:val="18"/>
                <w:szCs w:val="18"/>
              </w:rPr>
              <w:t xml:space="preserve"> zu einem Thema aus seinem Alltag vortragen,</w:t>
            </w:r>
            <w:r w:rsidR="0089678A" w:rsidRPr="0089678A">
              <w:rPr>
                <w:sz w:val="18"/>
                <w:szCs w:val="18"/>
              </w:rPr>
              <w:t xml:space="preserve"> Mediation</w:t>
            </w:r>
          </w:p>
          <w:p w14:paraId="060BF0E6" w14:textId="5B72B4B9" w:rsidR="00382439" w:rsidRDefault="00382439" w:rsidP="00382439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92FB2">
              <w:rPr>
                <w:b/>
                <w:sz w:val="18"/>
                <w:szCs w:val="18"/>
              </w:rPr>
              <w:t>SK</w:t>
            </w:r>
            <w:r w:rsidRPr="00092FB2">
              <w:rPr>
                <w:sz w:val="18"/>
                <w:szCs w:val="18"/>
              </w:rPr>
              <w:t xml:space="preserve"> </w:t>
            </w:r>
            <w:r w:rsidR="00092FB2" w:rsidRPr="00092FB2">
              <w:rPr>
                <w:sz w:val="18"/>
                <w:szCs w:val="18"/>
              </w:rPr>
              <w:t>einen Dialog ergänzen</w:t>
            </w:r>
          </w:p>
          <w:p w14:paraId="6930E873" w14:textId="1FFDB198" w:rsidR="00B63BA8" w:rsidRPr="00B63BA8" w:rsidRDefault="00B63BA8" w:rsidP="00B63BA8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092FB2">
              <w:rPr>
                <w:b/>
                <w:sz w:val="18"/>
                <w:szCs w:val="18"/>
              </w:rPr>
              <w:t>SK</w:t>
            </w:r>
            <w:r w:rsidRPr="00092F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Wortschatz</w:t>
            </w:r>
            <w:proofErr w:type="gramEnd"/>
            <w:r>
              <w:rPr>
                <w:sz w:val="18"/>
                <w:szCs w:val="18"/>
              </w:rPr>
              <w:t xml:space="preserve"> erläutern</w:t>
            </w:r>
          </w:p>
          <w:p w14:paraId="132565D3" w14:textId="6A78ACD9" w:rsidR="00382439" w:rsidRPr="00C64DFC" w:rsidRDefault="00382439" w:rsidP="00382439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C64DFC">
              <w:rPr>
                <w:b/>
                <w:sz w:val="18"/>
                <w:szCs w:val="18"/>
              </w:rPr>
              <w:t>MK</w:t>
            </w:r>
            <w:r w:rsidR="00092FB2">
              <w:rPr>
                <w:sz w:val="18"/>
                <w:szCs w:val="18"/>
              </w:rPr>
              <w:t xml:space="preserve"> </w:t>
            </w:r>
            <w:r w:rsidRPr="00C64DFC">
              <w:rPr>
                <w:sz w:val="18"/>
                <w:szCs w:val="18"/>
              </w:rPr>
              <w:t>Situationen</w:t>
            </w:r>
            <w:proofErr w:type="gramEnd"/>
            <w:r w:rsidRPr="00C64DFC">
              <w:rPr>
                <w:sz w:val="18"/>
                <w:szCs w:val="18"/>
              </w:rPr>
              <w:t xml:space="preserve"> und Aufgabenstellungen als </w:t>
            </w:r>
            <w:proofErr w:type="spellStart"/>
            <w:r w:rsidRPr="00C64DFC">
              <w:rPr>
                <w:sz w:val="18"/>
                <w:szCs w:val="18"/>
              </w:rPr>
              <w:t>Verstehenshilfe</w:t>
            </w:r>
            <w:proofErr w:type="spellEnd"/>
            <w:r w:rsidRPr="00C64DFC">
              <w:rPr>
                <w:sz w:val="18"/>
                <w:szCs w:val="18"/>
              </w:rPr>
              <w:t xml:space="preserve"> nutzen, um Hör-/Hör-Seherwartungen zu entwickeln</w:t>
            </w:r>
          </w:p>
          <w:p w14:paraId="1CC000F5" w14:textId="2F0E9E41" w:rsidR="00382439" w:rsidRPr="00092FB2" w:rsidRDefault="00382439" w:rsidP="00382439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92FB2">
              <w:rPr>
                <w:b/>
                <w:sz w:val="18"/>
                <w:szCs w:val="18"/>
              </w:rPr>
              <w:t>MK</w:t>
            </w:r>
            <w:r w:rsidRPr="00092FB2">
              <w:rPr>
                <w:sz w:val="18"/>
                <w:szCs w:val="18"/>
              </w:rPr>
              <w:t xml:space="preserve"> </w:t>
            </w:r>
            <w:r w:rsidR="00092FB2" w:rsidRPr="00092FB2">
              <w:rPr>
                <w:sz w:val="18"/>
                <w:szCs w:val="18"/>
              </w:rPr>
              <w:t>einen Flyer auswerten und besprechen</w:t>
            </w:r>
          </w:p>
          <w:p w14:paraId="0CF17E6A" w14:textId="77777777" w:rsidR="00382439" w:rsidRPr="0089678A" w:rsidRDefault="00382439" w:rsidP="00382439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9678A">
              <w:rPr>
                <w:b/>
                <w:sz w:val="18"/>
                <w:szCs w:val="18"/>
              </w:rPr>
              <w:t xml:space="preserve">MK </w:t>
            </w:r>
            <w:r w:rsidRPr="0089678A">
              <w:rPr>
                <w:sz w:val="18"/>
                <w:szCs w:val="18"/>
              </w:rPr>
              <w:t>sprachliches, soziokulturelles sowie thematisches Wissen und Weltwissen, ggf. unter Anleitung, einbeziehen und nutzen.</w:t>
            </w:r>
          </w:p>
          <w:p w14:paraId="28ECFD5E" w14:textId="29D14A0B" w:rsidR="00382439" w:rsidRPr="00092FB2" w:rsidRDefault="00382439" w:rsidP="00382439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308A1">
              <w:rPr>
                <w:b/>
                <w:sz w:val="18"/>
                <w:szCs w:val="18"/>
              </w:rPr>
              <w:t>MK</w:t>
            </w:r>
            <w:r w:rsidRPr="00A308A1">
              <w:rPr>
                <w:sz w:val="18"/>
                <w:szCs w:val="18"/>
              </w:rPr>
              <w:t xml:space="preserve"> altersgemäße Hilfsmittel zur Textproduktion</w:t>
            </w:r>
            <w:r w:rsidR="00A308A1" w:rsidRPr="00A308A1">
              <w:rPr>
                <w:sz w:val="18"/>
                <w:szCs w:val="18"/>
              </w:rPr>
              <w:t xml:space="preserve"> und Leseverstehen</w:t>
            </w:r>
            <w:r w:rsidRPr="00A308A1">
              <w:rPr>
                <w:sz w:val="18"/>
                <w:szCs w:val="18"/>
              </w:rPr>
              <w:t xml:space="preserve">, z. B. Wörterverzeichnisse, zweisprachige </w:t>
            </w:r>
            <w:r w:rsidRPr="00092FB2">
              <w:rPr>
                <w:sz w:val="18"/>
                <w:szCs w:val="18"/>
              </w:rPr>
              <w:t>Wörterbücher, Medien, verwenden</w:t>
            </w:r>
          </w:p>
          <w:p w14:paraId="298D24F2" w14:textId="177F1138" w:rsidR="00A308A1" w:rsidRDefault="00A308A1" w:rsidP="00A308A1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092FB2">
              <w:rPr>
                <w:b/>
                <w:sz w:val="18"/>
                <w:szCs w:val="18"/>
              </w:rPr>
              <w:t>MK</w:t>
            </w:r>
            <w:r w:rsidRPr="00092FB2">
              <w:rPr>
                <w:sz w:val="18"/>
                <w:szCs w:val="18"/>
              </w:rPr>
              <w:t xml:space="preserve"> </w:t>
            </w:r>
            <w:r w:rsidR="00092FB2" w:rsidRPr="00092FB2">
              <w:rPr>
                <w:sz w:val="18"/>
                <w:szCs w:val="18"/>
              </w:rPr>
              <w:t>Wortschatz</w:t>
            </w:r>
            <w:proofErr w:type="gramEnd"/>
            <w:r w:rsidR="00092FB2" w:rsidRPr="00092FB2">
              <w:rPr>
                <w:sz w:val="18"/>
                <w:szCs w:val="18"/>
              </w:rPr>
              <w:t xml:space="preserve"> anhand von Internet/eines Wörterbuchs</w:t>
            </w:r>
            <w:r w:rsidRPr="00092FB2">
              <w:rPr>
                <w:sz w:val="18"/>
                <w:szCs w:val="18"/>
              </w:rPr>
              <w:t xml:space="preserve"> strukturieren</w:t>
            </w:r>
            <w:r w:rsidR="00092FB2" w:rsidRPr="00092FB2">
              <w:rPr>
                <w:sz w:val="18"/>
                <w:szCs w:val="18"/>
              </w:rPr>
              <w:t xml:space="preserve"> und verstehen</w:t>
            </w:r>
          </w:p>
          <w:p w14:paraId="220957BE" w14:textId="56ADBA22" w:rsidR="00B63BA8" w:rsidRPr="00092FB2" w:rsidRDefault="00B63BA8" w:rsidP="00A308A1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092FB2">
              <w:rPr>
                <w:b/>
                <w:sz w:val="18"/>
                <w:szCs w:val="18"/>
              </w:rPr>
              <w:t>MK</w:t>
            </w:r>
            <w:r w:rsidRPr="00092FB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Beiträge</w:t>
            </w:r>
            <w:proofErr w:type="gramEnd"/>
            <w:r>
              <w:rPr>
                <w:sz w:val="18"/>
                <w:szCs w:val="18"/>
              </w:rPr>
              <w:t xml:space="preserve"> in einem Blog schreiben</w:t>
            </w:r>
          </w:p>
          <w:p w14:paraId="3C13D5C2" w14:textId="3F247DA2" w:rsidR="00382439" w:rsidRPr="003B6645" w:rsidRDefault="00382439" w:rsidP="00382439">
            <w:pPr>
              <w:pStyle w:val="Listenabsatz"/>
              <w:numPr>
                <w:ilvl w:val="0"/>
                <w:numId w:val="4"/>
              </w:numPr>
            </w:pPr>
            <w:r w:rsidRPr="00E3366D">
              <w:rPr>
                <w:b/>
                <w:sz w:val="18"/>
                <w:szCs w:val="18"/>
              </w:rPr>
              <w:t>SOK</w:t>
            </w:r>
            <w:r w:rsidRPr="00E3366D">
              <w:rPr>
                <w:sz w:val="18"/>
                <w:szCs w:val="18"/>
              </w:rPr>
              <w:t xml:space="preserve"> seine Kompetenzentwicklung, ggf. unter Anleitung, einschätzen,</w:t>
            </w:r>
            <w:r w:rsidR="00E3366D">
              <w:rPr>
                <w:sz w:val="18"/>
                <w:szCs w:val="18"/>
              </w:rPr>
              <w:t xml:space="preserve"> z. B. sich mit </w:t>
            </w:r>
            <w:proofErr w:type="spellStart"/>
            <w:r w:rsidR="00E3366D">
              <w:rPr>
                <w:sz w:val="18"/>
                <w:szCs w:val="18"/>
              </w:rPr>
              <w:t>jdm</w:t>
            </w:r>
            <w:proofErr w:type="spellEnd"/>
            <w:r w:rsidR="00E3366D">
              <w:rPr>
                <w:sz w:val="18"/>
                <w:szCs w:val="18"/>
              </w:rPr>
              <w:t xml:space="preserve"> einigen</w:t>
            </w:r>
            <w:r w:rsidR="00A308A1">
              <w:rPr>
                <w:sz w:val="18"/>
                <w:szCs w:val="18"/>
              </w:rPr>
              <w:t>, zurechtkommen in einer fremden Stadt.</w:t>
            </w:r>
          </w:p>
          <w:p w14:paraId="3507B058" w14:textId="3F6554D0" w:rsidR="003B6645" w:rsidRPr="00E3366D" w:rsidRDefault="003B6645" w:rsidP="00382439">
            <w:pPr>
              <w:pStyle w:val="Listenabsatz"/>
              <w:numPr>
                <w:ilvl w:val="0"/>
                <w:numId w:val="4"/>
              </w:numPr>
            </w:pPr>
            <w:proofErr w:type="gramStart"/>
            <w:r w:rsidRPr="00E3366D">
              <w:rPr>
                <w:b/>
                <w:sz w:val="18"/>
                <w:szCs w:val="18"/>
              </w:rPr>
              <w:t>SOK</w:t>
            </w:r>
            <w:r w:rsidRPr="00E336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Internetrecherchen</w:t>
            </w:r>
            <w:proofErr w:type="gramEnd"/>
            <w:r>
              <w:rPr>
                <w:sz w:val="18"/>
                <w:szCs w:val="18"/>
              </w:rPr>
              <w:t xml:space="preserve"> unter Anleitung machen.</w:t>
            </w:r>
          </w:p>
          <w:p w14:paraId="0AED098A" w14:textId="3B94D157" w:rsidR="00C64DFC" w:rsidRDefault="00382439" w:rsidP="00C64DFC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E3366D">
              <w:rPr>
                <w:b/>
                <w:sz w:val="18"/>
                <w:szCs w:val="18"/>
              </w:rPr>
              <w:t>IK</w:t>
            </w:r>
            <w:r w:rsidR="00E3366D" w:rsidRPr="00E3366D">
              <w:rPr>
                <w:b/>
                <w:sz w:val="18"/>
                <w:szCs w:val="18"/>
              </w:rPr>
              <w:t xml:space="preserve"> </w:t>
            </w:r>
            <w:r w:rsidRPr="00C64DFC">
              <w:rPr>
                <w:sz w:val="18"/>
                <w:szCs w:val="18"/>
              </w:rPr>
              <w:t>Unterschiede</w:t>
            </w:r>
            <w:proofErr w:type="gramEnd"/>
            <w:r w:rsidRPr="00C64DFC">
              <w:rPr>
                <w:sz w:val="18"/>
                <w:szCs w:val="18"/>
              </w:rPr>
              <w:t xml:space="preserve"> im Alltagsleben in Frankreich und Deutschland kennenlernen</w:t>
            </w:r>
            <w:r w:rsidR="00A308A1" w:rsidRPr="00C64DFC">
              <w:rPr>
                <w:sz w:val="18"/>
                <w:szCs w:val="18"/>
              </w:rPr>
              <w:t xml:space="preserve"> wie z. B. eine </w:t>
            </w:r>
            <w:proofErr w:type="spellStart"/>
            <w:r w:rsidR="00A308A1" w:rsidRPr="00C64DFC">
              <w:rPr>
                <w:sz w:val="18"/>
                <w:szCs w:val="18"/>
              </w:rPr>
              <w:t>Unterkunkt</w:t>
            </w:r>
            <w:proofErr w:type="spellEnd"/>
            <w:r w:rsidR="00A308A1" w:rsidRPr="00C64DFC">
              <w:rPr>
                <w:sz w:val="18"/>
                <w:szCs w:val="18"/>
              </w:rPr>
              <w:t xml:space="preserve"> im Ausland finden</w:t>
            </w:r>
            <w:r w:rsidR="00B63BA8">
              <w:rPr>
                <w:sz w:val="18"/>
                <w:szCs w:val="18"/>
              </w:rPr>
              <w:t xml:space="preserve">, </w:t>
            </w:r>
            <w:proofErr w:type="spellStart"/>
            <w:r w:rsidR="00B63BA8">
              <w:rPr>
                <w:sz w:val="18"/>
                <w:szCs w:val="18"/>
              </w:rPr>
              <w:t>Eßgewohnheiten</w:t>
            </w:r>
            <w:proofErr w:type="spellEnd"/>
            <w:r w:rsidR="00B63BA8">
              <w:rPr>
                <w:sz w:val="18"/>
                <w:szCs w:val="18"/>
              </w:rPr>
              <w:t xml:space="preserve"> in Frankreich und Deutschland</w:t>
            </w:r>
          </w:p>
          <w:p w14:paraId="30513B7E" w14:textId="6395F536" w:rsidR="00382439" w:rsidRPr="00EF24D2" w:rsidRDefault="00382439" w:rsidP="00C64DFC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F24D2">
              <w:rPr>
                <w:b/>
                <w:bCs/>
                <w:sz w:val="18"/>
                <w:szCs w:val="18"/>
              </w:rPr>
              <w:t>TMK</w:t>
            </w:r>
            <w:r w:rsidRPr="00EF24D2">
              <w:rPr>
                <w:sz w:val="18"/>
                <w:szCs w:val="18"/>
              </w:rPr>
              <w:t xml:space="preserve"> = Text- und Medienkompetenz</w:t>
            </w:r>
          </w:p>
        </w:tc>
        <w:tc>
          <w:tcPr>
            <w:tcW w:w="1864" w:type="dxa"/>
          </w:tcPr>
          <w:p w14:paraId="37641808" w14:textId="77777777" w:rsidR="0071621F" w:rsidRPr="003B797C" w:rsidRDefault="0071621F" w:rsidP="0071621F">
            <w:pPr>
              <w:pStyle w:val="stofftabelletext"/>
              <w:rPr>
                <w:highlight w:val="yellow"/>
              </w:rPr>
            </w:pPr>
          </w:p>
        </w:tc>
      </w:tr>
      <w:tr w:rsidR="00C77B9B" w:rsidRPr="00382439" w14:paraId="789E2D50" w14:textId="77777777" w:rsidTr="00AC7B33">
        <w:tc>
          <w:tcPr>
            <w:tcW w:w="1299" w:type="dxa"/>
            <w:shd w:val="clear" w:color="auto" w:fill="92D050"/>
          </w:tcPr>
          <w:p w14:paraId="63950E62" w14:textId="1CE24814" w:rsidR="00C77B9B" w:rsidRPr="00E81647" w:rsidRDefault="00C77B9B" w:rsidP="0071621F">
            <w:pPr>
              <w:pStyle w:val="stofftabelletex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47" w:type="dxa"/>
            <w:shd w:val="clear" w:color="auto" w:fill="92D050"/>
          </w:tcPr>
          <w:p w14:paraId="6855BFF5" w14:textId="3AA26B1C" w:rsidR="00C77B9B" w:rsidRPr="00E81647" w:rsidRDefault="00C77B9B" w:rsidP="0071621F">
            <w:pPr>
              <w:pStyle w:val="stofftabelletex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92D050"/>
          </w:tcPr>
          <w:p w14:paraId="3CB20B99" w14:textId="576CE2BF" w:rsidR="00C77B9B" w:rsidRDefault="00C77B9B" w:rsidP="00C77B9B">
            <w:pPr>
              <w:pStyle w:val="stofftabelletext"/>
              <w:rPr>
                <w:b/>
                <w:lang w:val="fr-FR"/>
              </w:rPr>
            </w:pPr>
            <w:proofErr w:type="spellStart"/>
            <w:r w:rsidRPr="00C77B9B">
              <w:rPr>
                <w:rFonts w:hint="eastAsia"/>
                <w:b/>
              </w:rPr>
              <w:t>Zoom</w:t>
            </w:r>
            <w:proofErr w:type="spellEnd"/>
            <w:r w:rsidRPr="00C77B9B">
              <w:rPr>
                <w:rFonts w:hint="eastAsia"/>
                <w:b/>
              </w:rPr>
              <w:t xml:space="preserve"> </w:t>
            </w:r>
            <w:proofErr w:type="spellStart"/>
            <w:r w:rsidRPr="00C77B9B">
              <w:rPr>
                <w:rFonts w:hint="eastAsia"/>
                <w:b/>
              </w:rPr>
              <w:t>sur</w:t>
            </w:r>
            <w:proofErr w:type="spellEnd"/>
            <w:r w:rsidRPr="00C77B9B">
              <w:rPr>
                <w:rFonts w:hint="eastAsia"/>
                <w:b/>
              </w:rPr>
              <w:t xml:space="preserve"> le </w:t>
            </w:r>
            <w:proofErr w:type="spellStart"/>
            <w:r w:rsidRPr="00C77B9B">
              <w:rPr>
                <w:rFonts w:hint="eastAsia"/>
                <w:b/>
              </w:rPr>
              <w:t>vocabulaire</w:t>
            </w:r>
            <w:proofErr w:type="spellEnd"/>
          </w:p>
        </w:tc>
        <w:tc>
          <w:tcPr>
            <w:tcW w:w="993" w:type="dxa"/>
            <w:shd w:val="clear" w:color="auto" w:fill="92D050"/>
          </w:tcPr>
          <w:p w14:paraId="1573AE26" w14:textId="4BF34B49" w:rsidR="00C77B9B" w:rsidRPr="00812B39" w:rsidRDefault="00774414" w:rsidP="0071621F">
            <w:pPr>
              <w:pStyle w:val="stofftabelletext"/>
              <w:rPr>
                <w:b/>
              </w:rPr>
            </w:pPr>
            <w:r>
              <w:rPr>
                <w:b/>
              </w:rPr>
              <w:t>22-24</w:t>
            </w:r>
          </w:p>
        </w:tc>
        <w:tc>
          <w:tcPr>
            <w:tcW w:w="2552" w:type="dxa"/>
            <w:shd w:val="clear" w:color="auto" w:fill="92D050"/>
          </w:tcPr>
          <w:p w14:paraId="11EC98D0" w14:textId="16EF37F9" w:rsidR="00C77B9B" w:rsidRPr="00600001" w:rsidRDefault="00C77B9B" w:rsidP="0071621F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Vertiefung Wortschatz</w:t>
            </w:r>
          </w:p>
        </w:tc>
        <w:tc>
          <w:tcPr>
            <w:tcW w:w="5247" w:type="dxa"/>
            <w:shd w:val="clear" w:color="auto" w:fill="92D050"/>
          </w:tcPr>
          <w:p w14:paraId="3CAF0F19" w14:textId="77777777" w:rsidR="00C77B9B" w:rsidRPr="00C77B9B" w:rsidRDefault="00C77B9B" w:rsidP="00C77B9B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4" w:type="dxa"/>
            <w:shd w:val="clear" w:color="auto" w:fill="92D050"/>
          </w:tcPr>
          <w:p w14:paraId="22E2FA04" w14:textId="77777777" w:rsidR="00C77B9B" w:rsidRPr="00382439" w:rsidRDefault="00C77B9B" w:rsidP="0071621F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C77B9B" w:rsidRPr="00382439" w14:paraId="4329EABD" w14:textId="77777777" w:rsidTr="00AC7B33">
        <w:tc>
          <w:tcPr>
            <w:tcW w:w="1299" w:type="dxa"/>
            <w:shd w:val="clear" w:color="auto" w:fill="92D050"/>
          </w:tcPr>
          <w:p w14:paraId="214F52F6" w14:textId="2FF3E4EF" w:rsidR="00C77B9B" w:rsidRPr="00E81647" w:rsidRDefault="00C77B9B" w:rsidP="0071621F">
            <w:pPr>
              <w:pStyle w:val="stofftabelletex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47" w:type="dxa"/>
            <w:shd w:val="clear" w:color="auto" w:fill="92D050"/>
          </w:tcPr>
          <w:p w14:paraId="7B2E5C7D" w14:textId="03F3D330" w:rsidR="00C77B9B" w:rsidRPr="00E81647" w:rsidRDefault="00C77B9B" w:rsidP="0071621F">
            <w:pPr>
              <w:pStyle w:val="stofftabelletex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27" w:type="dxa"/>
            <w:shd w:val="clear" w:color="auto" w:fill="92D050"/>
          </w:tcPr>
          <w:p w14:paraId="3C9F1F4C" w14:textId="76B85C60" w:rsidR="00C77B9B" w:rsidRPr="00C77B9B" w:rsidRDefault="00C77B9B" w:rsidP="00C77B9B">
            <w:pPr>
              <w:pStyle w:val="stofftabelletext"/>
              <w:rPr>
                <w:b/>
              </w:rPr>
            </w:pPr>
            <w:proofErr w:type="spellStart"/>
            <w:r w:rsidRPr="00C77B9B">
              <w:rPr>
                <w:rFonts w:hint="eastAsia"/>
                <w:b/>
              </w:rPr>
              <w:t>Zoom</w:t>
            </w:r>
            <w:proofErr w:type="spellEnd"/>
            <w:r w:rsidRPr="00C77B9B">
              <w:rPr>
                <w:rFonts w:hint="eastAsia"/>
                <w:b/>
              </w:rPr>
              <w:t xml:space="preserve"> </w:t>
            </w:r>
            <w:proofErr w:type="spellStart"/>
            <w:r w:rsidRPr="00C77B9B">
              <w:rPr>
                <w:rFonts w:hint="eastAsia"/>
                <w:b/>
              </w:rPr>
              <w:t>sur</w:t>
            </w:r>
            <w:proofErr w:type="spellEnd"/>
            <w:r w:rsidRPr="00C77B9B"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la </w:t>
            </w:r>
            <w:proofErr w:type="spellStart"/>
            <w:r>
              <w:rPr>
                <w:b/>
              </w:rPr>
              <w:t>grammaire</w:t>
            </w:r>
            <w:proofErr w:type="spellEnd"/>
          </w:p>
        </w:tc>
        <w:tc>
          <w:tcPr>
            <w:tcW w:w="993" w:type="dxa"/>
            <w:shd w:val="clear" w:color="auto" w:fill="92D050"/>
          </w:tcPr>
          <w:p w14:paraId="3F807210" w14:textId="0FB43C99" w:rsidR="00C77B9B" w:rsidRPr="00812B39" w:rsidRDefault="00774414" w:rsidP="0071621F">
            <w:pPr>
              <w:pStyle w:val="stofftabelletext"/>
              <w:rPr>
                <w:b/>
              </w:rPr>
            </w:pPr>
            <w:r>
              <w:rPr>
                <w:b/>
              </w:rPr>
              <w:t>25-26</w:t>
            </w:r>
          </w:p>
        </w:tc>
        <w:tc>
          <w:tcPr>
            <w:tcW w:w="2552" w:type="dxa"/>
            <w:shd w:val="clear" w:color="auto" w:fill="92D050"/>
          </w:tcPr>
          <w:p w14:paraId="3DA4A648" w14:textId="6DC39C01" w:rsidR="00C77B9B" w:rsidRPr="00600001" w:rsidRDefault="00C77B9B" w:rsidP="0071621F">
            <w:pPr>
              <w:pStyle w:val="stofftabelletext"/>
              <w:rPr>
                <w:b/>
                <w:bCs/>
              </w:rPr>
            </w:pPr>
            <w:r>
              <w:rPr>
                <w:b/>
                <w:bCs/>
              </w:rPr>
              <w:t>Vertiefung Grammatik</w:t>
            </w:r>
          </w:p>
        </w:tc>
        <w:tc>
          <w:tcPr>
            <w:tcW w:w="5247" w:type="dxa"/>
            <w:shd w:val="clear" w:color="auto" w:fill="92D050"/>
          </w:tcPr>
          <w:p w14:paraId="708BE328" w14:textId="77777777" w:rsidR="00C77B9B" w:rsidRPr="00C77B9B" w:rsidRDefault="00C77B9B" w:rsidP="00C77B9B">
            <w:pPr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64" w:type="dxa"/>
            <w:shd w:val="clear" w:color="auto" w:fill="92D050"/>
          </w:tcPr>
          <w:p w14:paraId="41966EEA" w14:textId="77777777" w:rsidR="00C77B9B" w:rsidRPr="00382439" w:rsidRDefault="00C77B9B" w:rsidP="0071621F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71621F" w:rsidRPr="00382439" w14:paraId="12692D26" w14:textId="77777777" w:rsidTr="00FC69EA">
        <w:tc>
          <w:tcPr>
            <w:tcW w:w="1299" w:type="dxa"/>
          </w:tcPr>
          <w:p w14:paraId="33ABFD79" w14:textId="36CB5E47" w:rsidR="0071621F" w:rsidRPr="00E81647" w:rsidRDefault="00C77B9B" w:rsidP="0071621F">
            <w:pPr>
              <w:pStyle w:val="stofftabelletext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71621F" w:rsidRPr="00E81647">
              <w:rPr>
                <w:b/>
              </w:rPr>
              <w:t>-1</w:t>
            </w:r>
            <w:r>
              <w:rPr>
                <w:b/>
              </w:rPr>
              <w:t>4</w:t>
            </w:r>
            <w:r w:rsidR="0071621F" w:rsidRPr="00E81647">
              <w:rPr>
                <w:b/>
              </w:rPr>
              <w:t xml:space="preserve"> (3 </w:t>
            </w:r>
            <w:proofErr w:type="spellStart"/>
            <w:r w:rsidR="0071621F" w:rsidRPr="00E81647">
              <w:rPr>
                <w:b/>
              </w:rPr>
              <w:t>WSt</w:t>
            </w:r>
            <w:proofErr w:type="spellEnd"/>
            <w:r w:rsidR="0071621F" w:rsidRPr="00E81647">
              <w:rPr>
                <w:b/>
              </w:rPr>
              <w:t>)</w:t>
            </w:r>
          </w:p>
        </w:tc>
        <w:tc>
          <w:tcPr>
            <w:tcW w:w="547" w:type="dxa"/>
          </w:tcPr>
          <w:p w14:paraId="6827EB17" w14:textId="77777777" w:rsidR="0071621F" w:rsidRPr="00E81647" w:rsidRDefault="0071621F" w:rsidP="0071621F">
            <w:pPr>
              <w:pStyle w:val="stofftabelletext"/>
              <w:rPr>
                <w:b/>
              </w:rPr>
            </w:pPr>
            <w:r w:rsidRPr="00E81647">
              <w:rPr>
                <w:b/>
              </w:rPr>
              <w:t>18</w:t>
            </w:r>
          </w:p>
        </w:tc>
        <w:tc>
          <w:tcPr>
            <w:tcW w:w="2127" w:type="dxa"/>
          </w:tcPr>
          <w:p w14:paraId="5E72ACEB" w14:textId="01948432" w:rsidR="0071621F" w:rsidRPr="003B797C" w:rsidRDefault="00C77B9B" w:rsidP="0071621F">
            <w:pPr>
              <w:pStyle w:val="stofftabelletext"/>
              <w:rPr>
                <w:b/>
                <w:highlight w:val="yellow"/>
                <w:lang w:val="fr-FR"/>
              </w:rPr>
            </w:pPr>
            <w:r>
              <w:rPr>
                <w:b/>
                <w:lang w:val="fr-FR"/>
              </w:rPr>
              <w:t>Module</w:t>
            </w:r>
            <w:r w:rsidR="0071621F" w:rsidRPr="00484E86">
              <w:rPr>
                <w:b/>
                <w:lang w:val="fr-FR"/>
              </w:rPr>
              <w:t xml:space="preserve"> </w:t>
            </w:r>
            <w:proofErr w:type="gramStart"/>
            <w:r w:rsidR="0071621F" w:rsidRPr="00484E86">
              <w:rPr>
                <w:b/>
                <w:lang w:val="fr-FR"/>
              </w:rPr>
              <w:t>2:</w:t>
            </w:r>
            <w:proofErr w:type="gramEnd"/>
            <w:r w:rsidR="0071621F" w:rsidRPr="00484E86">
              <w:rPr>
                <w:b/>
                <w:lang w:val="fr-FR"/>
              </w:rPr>
              <w:t xml:space="preserve"> </w:t>
            </w:r>
            <w:r w:rsidR="0071621F">
              <w:rPr>
                <w:b/>
                <w:lang w:val="fr-FR"/>
              </w:rPr>
              <w:t>Mayotte</w:t>
            </w:r>
          </w:p>
        </w:tc>
        <w:tc>
          <w:tcPr>
            <w:tcW w:w="993" w:type="dxa"/>
          </w:tcPr>
          <w:p w14:paraId="70608BDC" w14:textId="468F8A3F" w:rsidR="0071621F" w:rsidRPr="00812B39" w:rsidRDefault="0071621F" w:rsidP="0071621F">
            <w:pPr>
              <w:pStyle w:val="stofftabelletext"/>
              <w:rPr>
                <w:b/>
              </w:rPr>
            </w:pPr>
            <w:r w:rsidRPr="00812B39">
              <w:rPr>
                <w:b/>
              </w:rPr>
              <w:t>2</w:t>
            </w:r>
            <w:r>
              <w:rPr>
                <w:b/>
              </w:rPr>
              <w:t>8</w:t>
            </w:r>
            <w:r w:rsidRPr="00812B39">
              <w:rPr>
                <w:b/>
              </w:rPr>
              <w:t>–4</w:t>
            </w:r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0C77EBB6" w14:textId="77777777" w:rsidR="0071621F" w:rsidRDefault="0071621F" w:rsidP="0071621F">
            <w:pPr>
              <w:pStyle w:val="stofftabelletext"/>
            </w:pPr>
            <w:proofErr w:type="spellStart"/>
            <w:r w:rsidRPr="00600001">
              <w:rPr>
                <w:b/>
                <w:bCs/>
              </w:rPr>
              <w:t>Écouter</w:t>
            </w:r>
            <w:proofErr w:type="spellEnd"/>
            <w:r>
              <w:t xml:space="preserve">: Dokumentation verstehen, Zeugenaussage verstehen, Handlungen und Gefühle verstehen und interpretieren / </w:t>
            </w:r>
            <w:proofErr w:type="spellStart"/>
            <w:r w:rsidRPr="00600001">
              <w:rPr>
                <w:b/>
                <w:bCs/>
              </w:rPr>
              <w:t>parler</w:t>
            </w:r>
            <w:proofErr w:type="spellEnd"/>
            <w:r>
              <w:t xml:space="preserve">: Dokumentation verstehen, zusammenfassen, erklären / </w:t>
            </w:r>
            <w:proofErr w:type="spellStart"/>
            <w:r w:rsidRPr="00600001">
              <w:rPr>
                <w:b/>
                <w:bCs/>
              </w:rPr>
              <w:t>lire</w:t>
            </w:r>
            <w:proofErr w:type="spellEnd"/>
            <w:r>
              <w:t xml:space="preserve">: Dokumentation oder Magazin verstehen, Roman analysieren / </w:t>
            </w:r>
            <w:proofErr w:type="spellStart"/>
            <w:r w:rsidRPr="00600001">
              <w:rPr>
                <w:b/>
                <w:bCs/>
              </w:rPr>
              <w:t>écrire</w:t>
            </w:r>
            <w:proofErr w:type="spellEnd"/>
            <w:r>
              <w:t xml:space="preserve">: Innerer Monolog schreiben, Handlung einer Geschichte weiterschreiben, </w:t>
            </w:r>
            <w:r w:rsidR="00600001">
              <w:t>Portrait erstellen</w:t>
            </w:r>
          </w:p>
          <w:p w14:paraId="0DA7A384" w14:textId="77777777" w:rsidR="00600001" w:rsidRDefault="00600001" w:rsidP="0071621F">
            <w:pPr>
              <w:pStyle w:val="stofftabelletext"/>
              <w:rPr>
                <w:highlight w:val="yellow"/>
              </w:rPr>
            </w:pPr>
          </w:p>
          <w:p w14:paraId="42347729" w14:textId="77777777" w:rsidR="00600001" w:rsidRPr="00382439" w:rsidRDefault="00600001" w:rsidP="0071621F">
            <w:pPr>
              <w:pStyle w:val="stofftabelletext"/>
              <w:rPr>
                <w:lang w:val="fr-FR"/>
              </w:rPr>
            </w:pPr>
            <w:proofErr w:type="gramStart"/>
            <w:r w:rsidRPr="00382439">
              <w:rPr>
                <w:b/>
                <w:bCs/>
                <w:lang w:val="fr-FR"/>
              </w:rPr>
              <w:t>Vocabulaire:</w:t>
            </w:r>
            <w:proofErr w:type="gramEnd"/>
            <w:r w:rsidRPr="00382439">
              <w:rPr>
                <w:b/>
                <w:bCs/>
                <w:lang w:val="fr-FR"/>
              </w:rPr>
              <w:t xml:space="preserve"> </w:t>
            </w:r>
            <w:proofErr w:type="spellStart"/>
            <w:r w:rsidRPr="00382439">
              <w:rPr>
                <w:lang w:val="fr-FR"/>
              </w:rPr>
              <w:t>zwischenmenschliche</w:t>
            </w:r>
            <w:proofErr w:type="spellEnd"/>
            <w:r w:rsidRPr="00382439">
              <w:rPr>
                <w:lang w:val="fr-FR"/>
              </w:rPr>
              <w:t xml:space="preserve"> </w:t>
            </w:r>
            <w:proofErr w:type="spellStart"/>
            <w:r w:rsidRPr="00382439">
              <w:rPr>
                <w:lang w:val="fr-FR"/>
              </w:rPr>
              <w:t>Beziehung</w:t>
            </w:r>
            <w:proofErr w:type="spellEnd"/>
            <w:r w:rsidRPr="00382439">
              <w:rPr>
                <w:lang w:val="fr-FR"/>
              </w:rPr>
              <w:t xml:space="preserve">, </w:t>
            </w:r>
            <w:proofErr w:type="spellStart"/>
            <w:r w:rsidRPr="00382439">
              <w:rPr>
                <w:lang w:val="fr-FR"/>
              </w:rPr>
              <w:t>Eigenschaften</w:t>
            </w:r>
            <w:proofErr w:type="spellEnd"/>
            <w:r w:rsidRPr="00382439">
              <w:rPr>
                <w:lang w:val="fr-FR"/>
              </w:rPr>
              <w:t xml:space="preserve">, </w:t>
            </w:r>
            <w:proofErr w:type="spellStart"/>
            <w:r w:rsidRPr="00382439">
              <w:rPr>
                <w:lang w:val="fr-FR"/>
              </w:rPr>
              <w:t>Region</w:t>
            </w:r>
            <w:proofErr w:type="spellEnd"/>
          </w:p>
          <w:p w14:paraId="41C45EFF" w14:textId="77777777" w:rsidR="00600001" w:rsidRPr="00382439" w:rsidRDefault="00600001" w:rsidP="0071621F">
            <w:pPr>
              <w:pStyle w:val="stofftabelletext"/>
              <w:rPr>
                <w:highlight w:val="yellow"/>
                <w:lang w:val="fr-FR"/>
              </w:rPr>
            </w:pPr>
          </w:p>
          <w:p w14:paraId="42E2649E" w14:textId="3D4D6099" w:rsidR="00600001" w:rsidRPr="00382439" w:rsidRDefault="00600001" w:rsidP="0071621F">
            <w:pPr>
              <w:pStyle w:val="stofftabelletext"/>
              <w:rPr>
                <w:highlight w:val="yellow"/>
                <w:lang w:val="fr-FR"/>
              </w:rPr>
            </w:pPr>
            <w:proofErr w:type="gramStart"/>
            <w:r w:rsidRPr="00382439">
              <w:rPr>
                <w:b/>
                <w:bCs/>
                <w:lang w:val="fr-FR"/>
              </w:rPr>
              <w:t>Grammaire</w:t>
            </w:r>
            <w:r w:rsidRPr="00382439">
              <w:rPr>
                <w:lang w:val="fr-FR"/>
              </w:rPr>
              <w:t>:</w:t>
            </w:r>
            <w:proofErr w:type="gramEnd"/>
            <w:r w:rsidRPr="00382439">
              <w:rPr>
                <w:lang w:val="fr-FR"/>
              </w:rPr>
              <w:t xml:space="preserve"> utiliser le passif/la voix passive, comprendre le participe présent, utiliser l’interrogation par inversion (révision), comprendre l’interrogation </w:t>
            </w:r>
            <w:proofErr w:type="spellStart"/>
            <w:r w:rsidRPr="00382439">
              <w:rPr>
                <w:lang w:val="fr-FR"/>
              </w:rPr>
              <w:t>complex</w:t>
            </w:r>
            <w:proofErr w:type="spellEnd"/>
          </w:p>
        </w:tc>
        <w:tc>
          <w:tcPr>
            <w:tcW w:w="5247" w:type="dxa"/>
          </w:tcPr>
          <w:p w14:paraId="672B73C4" w14:textId="77777777" w:rsidR="00EE2DA6" w:rsidRDefault="00EE2DA6" w:rsidP="00EE2DA6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EF24D2">
              <w:rPr>
                <w:b/>
                <w:sz w:val="18"/>
                <w:szCs w:val="18"/>
              </w:rPr>
              <w:t>MK</w:t>
            </w:r>
            <w:r w:rsidRPr="00EF24D2">
              <w:rPr>
                <w:sz w:val="18"/>
                <w:szCs w:val="18"/>
              </w:rPr>
              <w:t xml:space="preserve"> Situationen</w:t>
            </w:r>
            <w:proofErr w:type="gramEnd"/>
            <w:r w:rsidRPr="00EF24D2">
              <w:rPr>
                <w:sz w:val="18"/>
                <w:szCs w:val="18"/>
              </w:rPr>
              <w:t xml:space="preserve"> und Aufgabenstellungen als </w:t>
            </w:r>
            <w:proofErr w:type="spellStart"/>
            <w:r w:rsidRPr="00EF24D2">
              <w:rPr>
                <w:sz w:val="18"/>
                <w:szCs w:val="18"/>
              </w:rPr>
              <w:t>Verstehenshilfe</w:t>
            </w:r>
            <w:proofErr w:type="spellEnd"/>
            <w:r w:rsidRPr="00EF24D2">
              <w:rPr>
                <w:sz w:val="18"/>
                <w:szCs w:val="18"/>
              </w:rPr>
              <w:t xml:space="preserve"> nutzen, um Hör-/Hör-Seherwartungen zu entwickeln</w:t>
            </w:r>
          </w:p>
          <w:p w14:paraId="0F05EB42" w14:textId="7CEC2DC0" w:rsidR="003B5B60" w:rsidRPr="003B5B60" w:rsidRDefault="003B5B60" w:rsidP="003B5B60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713493">
              <w:rPr>
                <w:b/>
                <w:sz w:val="18"/>
                <w:szCs w:val="18"/>
              </w:rPr>
              <w:t>MK</w:t>
            </w:r>
            <w:r w:rsidRPr="00713493">
              <w:rPr>
                <w:sz w:val="18"/>
                <w:szCs w:val="18"/>
              </w:rPr>
              <w:t xml:space="preserve"> altersgemäße Hilfsmittel zur Medienproduktion Concours de </w:t>
            </w:r>
            <w:proofErr w:type="spellStart"/>
            <w:r w:rsidRPr="00713493">
              <w:rPr>
                <w:sz w:val="18"/>
                <w:szCs w:val="18"/>
              </w:rPr>
              <w:t>présentation</w:t>
            </w:r>
            <w:proofErr w:type="spellEnd"/>
            <w:r w:rsidRPr="00713493">
              <w:rPr>
                <w:sz w:val="18"/>
                <w:szCs w:val="18"/>
              </w:rPr>
              <w:t xml:space="preserve"> </w:t>
            </w:r>
            <w:proofErr w:type="spellStart"/>
            <w:r w:rsidRPr="00713493">
              <w:rPr>
                <w:sz w:val="18"/>
                <w:szCs w:val="18"/>
              </w:rPr>
              <w:t>d’une</w:t>
            </w:r>
            <w:proofErr w:type="spellEnd"/>
            <w:r w:rsidRPr="00713493">
              <w:rPr>
                <w:sz w:val="18"/>
                <w:szCs w:val="18"/>
              </w:rPr>
              <w:t xml:space="preserve"> </w:t>
            </w:r>
            <w:proofErr w:type="spellStart"/>
            <w:r w:rsidRPr="00713493">
              <w:rPr>
                <w:sz w:val="18"/>
                <w:szCs w:val="18"/>
              </w:rPr>
              <w:t>région</w:t>
            </w:r>
            <w:proofErr w:type="spellEnd"/>
          </w:p>
          <w:p w14:paraId="41701EBF" w14:textId="32847A80" w:rsidR="0055025E" w:rsidRDefault="0055025E" w:rsidP="0055025E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EF24D2">
              <w:rPr>
                <w:b/>
                <w:sz w:val="18"/>
                <w:szCs w:val="18"/>
              </w:rPr>
              <w:t xml:space="preserve">SK </w:t>
            </w:r>
            <w:r w:rsidRPr="00EF24D2">
              <w:rPr>
                <w:sz w:val="18"/>
                <w:szCs w:val="18"/>
              </w:rPr>
              <w:t>Texte</w:t>
            </w:r>
            <w:proofErr w:type="gramEnd"/>
            <w:r w:rsidRPr="00EF24D2">
              <w:rPr>
                <w:sz w:val="18"/>
                <w:szCs w:val="18"/>
              </w:rPr>
              <w:t xml:space="preserve"> mit punktuell unbekanntem, auch nicht erschließbarem Wortschatz sowie vornehmlich einfachen sprachlichen Strukturen</w:t>
            </w:r>
            <w:r w:rsidR="00F11F43">
              <w:rPr>
                <w:sz w:val="18"/>
                <w:szCs w:val="18"/>
              </w:rPr>
              <w:t xml:space="preserve"> </w:t>
            </w:r>
            <w:r w:rsidR="00F11F43" w:rsidRPr="00EF24D2">
              <w:rPr>
                <w:sz w:val="18"/>
                <w:szCs w:val="18"/>
              </w:rPr>
              <w:t>verstehen</w:t>
            </w:r>
            <w:r w:rsidR="00F11F43">
              <w:rPr>
                <w:sz w:val="18"/>
                <w:szCs w:val="18"/>
              </w:rPr>
              <w:t xml:space="preserve"> und zusammenfassen</w:t>
            </w:r>
          </w:p>
          <w:p w14:paraId="3298F3A5" w14:textId="05284432" w:rsidR="003B5B60" w:rsidRDefault="003B5B60" w:rsidP="003B5B60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EF24D2">
              <w:rPr>
                <w:b/>
                <w:sz w:val="18"/>
                <w:szCs w:val="18"/>
              </w:rPr>
              <w:t>MK</w:t>
            </w:r>
            <w:r w:rsidRPr="00EF24D2">
              <w:rPr>
                <w:sz w:val="18"/>
                <w:szCs w:val="18"/>
              </w:rPr>
              <w:t xml:space="preserve"> Situationen</w:t>
            </w:r>
            <w:proofErr w:type="gramEnd"/>
            <w:r w:rsidRPr="00EF24D2">
              <w:rPr>
                <w:sz w:val="18"/>
                <w:szCs w:val="18"/>
              </w:rPr>
              <w:t xml:space="preserve"> und Aufgabenstellungen als </w:t>
            </w:r>
            <w:proofErr w:type="spellStart"/>
            <w:r w:rsidRPr="00EF24D2">
              <w:rPr>
                <w:sz w:val="18"/>
                <w:szCs w:val="18"/>
              </w:rPr>
              <w:t>Verstehenshilfe</w:t>
            </w:r>
            <w:proofErr w:type="spellEnd"/>
            <w:r w:rsidRPr="00EF24D2">
              <w:rPr>
                <w:sz w:val="18"/>
                <w:szCs w:val="18"/>
              </w:rPr>
              <w:t xml:space="preserve"> nutzen, um Hörerwartungen zu entwickel</w:t>
            </w:r>
            <w:r>
              <w:rPr>
                <w:sz w:val="18"/>
                <w:szCs w:val="18"/>
              </w:rPr>
              <w:t>n; Information sortieren und eine Region präsentieren</w:t>
            </w:r>
          </w:p>
          <w:p w14:paraId="0CB7A665" w14:textId="428CEDA9" w:rsidR="00945717" w:rsidRDefault="00945717" w:rsidP="00945717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945717">
              <w:rPr>
                <w:b/>
                <w:sz w:val="18"/>
                <w:szCs w:val="18"/>
              </w:rPr>
              <w:t>MK</w:t>
            </w:r>
            <w:r w:rsidRPr="00945717">
              <w:rPr>
                <w:sz w:val="18"/>
                <w:szCs w:val="18"/>
              </w:rPr>
              <w:t xml:space="preserve"> Situationen</w:t>
            </w:r>
            <w:proofErr w:type="gramEnd"/>
            <w:r w:rsidRPr="00945717">
              <w:rPr>
                <w:sz w:val="18"/>
                <w:szCs w:val="18"/>
              </w:rPr>
              <w:t xml:space="preserve"> und Aufgabenstellungen als </w:t>
            </w:r>
            <w:proofErr w:type="spellStart"/>
            <w:r w:rsidRPr="00945717">
              <w:rPr>
                <w:sz w:val="18"/>
                <w:szCs w:val="18"/>
              </w:rPr>
              <w:t>Verstehenshilfe</w:t>
            </w:r>
            <w:proofErr w:type="spellEnd"/>
            <w:r w:rsidRPr="00945717">
              <w:rPr>
                <w:sz w:val="18"/>
                <w:szCs w:val="18"/>
              </w:rPr>
              <w:t xml:space="preserve"> nutzen, um Hörerwartungen zu entwickeln (Detailverstehen)</w:t>
            </w:r>
          </w:p>
          <w:p w14:paraId="70DD005C" w14:textId="47865F3B" w:rsidR="00945717" w:rsidRDefault="00945717" w:rsidP="00945717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45717">
              <w:rPr>
                <w:b/>
                <w:sz w:val="18"/>
                <w:szCs w:val="18"/>
              </w:rPr>
              <w:t>SK</w:t>
            </w:r>
            <w:r w:rsidRPr="00945717">
              <w:rPr>
                <w:sz w:val="18"/>
                <w:szCs w:val="18"/>
              </w:rPr>
              <w:t xml:space="preserve"> einfache Sachtexte über Sachverhalte, Erfahrungen, Ereignisse oder Erlebnisse verstehen</w:t>
            </w:r>
          </w:p>
          <w:p w14:paraId="7E0143CC" w14:textId="2685FE0A" w:rsidR="002C3E44" w:rsidRDefault="002C3E44" w:rsidP="002C3E44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2C3E44">
              <w:rPr>
                <w:b/>
                <w:sz w:val="18"/>
                <w:szCs w:val="18"/>
              </w:rPr>
              <w:t>MK</w:t>
            </w:r>
            <w:r w:rsidRPr="002C3E44">
              <w:rPr>
                <w:sz w:val="18"/>
                <w:szCs w:val="18"/>
              </w:rPr>
              <w:t xml:space="preserve"> Situationen</w:t>
            </w:r>
            <w:proofErr w:type="gramEnd"/>
            <w:r w:rsidRPr="002C3E44">
              <w:rPr>
                <w:sz w:val="18"/>
                <w:szCs w:val="18"/>
              </w:rPr>
              <w:t xml:space="preserve"> und Aufgabenstellungen als </w:t>
            </w:r>
            <w:proofErr w:type="spellStart"/>
            <w:r w:rsidRPr="002C3E44">
              <w:rPr>
                <w:sz w:val="18"/>
                <w:szCs w:val="18"/>
              </w:rPr>
              <w:t>Verstehenshilfe</w:t>
            </w:r>
            <w:proofErr w:type="spellEnd"/>
            <w:r w:rsidRPr="002C3E44">
              <w:rPr>
                <w:sz w:val="18"/>
                <w:szCs w:val="18"/>
              </w:rPr>
              <w:t xml:space="preserve"> nutzen, um </w:t>
            </w:r>
            <w:r w:rsidR="009E1D04">
              <w:rPr>
                <w:sz w:val="18"/>
                <w:szCs w:val="18"/>
              </w:rPr>
              <w:t xml:space="preserve">eine </w:t>
            </w:r>
            <w:r w:rsidRPr="002C3E44">
              <w:rPr>
                <w:sz w:val="18"/>
                <w:szCs w:val="18"/>
              </w:rPr>
              <w:t>Hör-Seher</w:t>
            </w:r>
            <w:r w:rsidR="009E1D04">
              <w:rPr>
                <w:sz w:val="18"/>
                <w:szCs w:val="18"/>
              </w:rPr>
              <w:t>aufgabe zu meistern</w:t>
            </w:r>
          </w:p>
          <w:p w14:paraId="1E1D9380" w14:textId="444C472D" w:rsidR="004729DE" w:rsidRDefault="004729DE" w:rsidP="002C3E44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729DE">
              <w:rPr>
                <w:b/>
                <w:sz w:val="18"/>
                <w:szCs w:val="18"/>
              </w:rPr>
              <w:t>SK</w:t>
            </w:r>
            <w:r w:rsidRPr="004729DE">
              <w:rPr>
                <w:sz w:val="18"/>
                <w:szCs w:val="18"/>
              </w:rPr>
              <w:t xml:space="preserve"> einfache, kurze Texte über Sachverhalte, Erfahrungen, Ereignisse oder Erlebnisse verstehen</w:t>
            </w:r>
          </w:p>
          <w:p w14:paraId="164BCE1D" w14:textId="5BF15B8A" w:rsidR="00407F20" w:rsidRDefault="00407F20" w:rsidP="00407F20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07F20">
              <w:rPr>
                <w:b/>
                <w:sz w:val="18"/>
                <w:szCs w:val="18"/>
              </w:rPr>
              <w:t>MK</w:t>
            </w:r>
            <w:r w:rsidRPr="00407F20">
              <w:rPr>
                <w:sz w:val="18"/>
                <w:szCs w:val="18"/>
              </w:rPr>
              <w:t xml:space="preserve"> ein Comic verstehen</w:t>
            </w:r>
          </w:p>
          <w:p w14:paraId="3EBF35C4" w14:textId="1DB121CD" w:rsidR="00407F20" w:rsidRPr="00407F20" w:rsidRDefault="00407F20" w:rsidP="00407F20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07F20">
              <w:rPr>
                <w:b/>
                <w:sz w:val="18"/>
                <w:szCs w:val="18"/>
              </w:rPr>
              <w:t>MK</w:t>
            </w:r>
            <w:r w:rsidRPr="00407F20">
              <w:rPr>
                <w:sz w:val="18"/>
                <w:szCs w:val="18"/>
              </w:rPr>
              <w:t xml:space="preserve"> einen Text verstehen, strukturieren und analysieren</w:t>
            </w:r>
          </w:p>
          <w:p w14:paraId="023AD83F" w14:textId="20192560" w:rsidR="0071621F" w:rsidRPr="00BA1162" w:rsidRDefault="0055025E" w:rsidP="00BA1162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407F20">
              <w:rPr>
                <w:b/>
                <w:sz w:val="18"/>
                <w:szCs w:val="18"/>
              </w:rPr>
              <w:t xml:space="preserve">SK </w:t>
            </w:r>
            <w:r w:rsidR="00407F20" w:rsidRPr="00407F20">
              <w:rPr>
                <w:sz w:val="18"/>
                <w:szCs w:val="18"/>
              </w:rPr>
              <w:t>Eine Person beschreiben</w:t>
            </w:r>
            <w:r w:rsidR="00407F20">
              <w:rPr>
                <w:sz w:val="18"/>
                <w:szCs w:val="18"/>
              </w:rPr>
              <w:t>, über eine Person sprechen</w:t>
            </w:r>
          </w:p>
        </w:tc>
        <w:tc>
          <w:tcPr>
            <w:tcW w:w="1864" w:type="dxa"/>
          </w:tcPr>
          <w:p w14:paraId="26868A02" w14:textId="77777777" w:rsidR="0071621F" w:rsidRPr="00CC2C35" w:rsidRDefault="0071621F" w:rsidP="0071621F">
            <w:pPr>
              <w:pStyle w:val="stofftabelletext"/>
              <w:rPr>
                <w:highlight w:val="yellow"/>
              </w:rPr>
            </w:pPr>
          </w:p>
        </w:tc>
      </w:tr>
      <w:tr w:rsidR="00BA1162" w:rsidRPr="00AC7B33" w14:paraId="1381DB01" w14:textId="77777777" w:rsidTr="00AC7B33">
        <w:tc>
          <w:tcPr>
            <w:tcW w:w="1299" w:type="dxa"/>
            <w:shd w:val="clear" w:color="auto" w:fill="92D050"/>
          </w:tcPr>
          <w:p w14:paraId="575A7598" w14:textId="037BC616" w:rsidR="00BA1162" w:rsidRPr="0097592F" w:rsidRDefault="002F2819" w:rsidP="00AC7B33">
            <w:pPr>
              <w:rPr>
                <w:sz w:val="18"/>
                <w:szCs w:val="18"/>
              </w:rPr>
            </w:pPr>
            <w:r w:rsidRPr="0097592F">
              <w:rPr>
                <w:sz w:val="18"/>
                <w:szCs w:val="18"/>
              </w:rPr>
              <w:t>15</w:t>
            </w:r>
          </w:p>
        </w:tc>
        <w:tc>
          <w:tcPr>
            <w:tcW w:w="547" w:type="dxa"/>
            <w:shd w:val="clear" w:color="auto" w:fill="92D050"/>
          </w:tcPr>
          <w:p w14:paraId="445E297A" w14:textId="3E6AEE5E" w:rsidR="00BA1162" w:rsidRPr="0097592F" w:rsidRDefault="002F2819" w:rsidP="00AC7B33">
            <w:pPr>
              <w:rPr>
                <w:sz w:val="18"/>
                <w:szCs w:val="18"/>
              </w:rPr>
            </w:pPr>
            <w:r w:rsidRPr="0097592F"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92D050"/>
          </w:tcPr>
          <w:p w14:paraId="6B69FE51" w14:textId="319F9845" w:rsidR="00BA1162" w:rsidRPr="0097592F" w:rsidRDefault="00AC7B33" w:rsidP="00AC7B33">
            <w:pPr>
              <w:rPr>
                <w:sz w:val="18"/>
                <w:szCs w:val="18"/>
              </w:rPr>
            </w:pPr>
            <w:r w:rsidRPr="0097592F">
              <w:rPr>
                <w:sz w:val="18"/>
                <w:szCs w:val="18"/>
              </w:rPr>
              <w:t xml:space="preserve"> </w:t>
            </w:r>
            <w:proofErr w:type="spellStart"/>
            <w:r w:rsidR="00BA1162" w:rsidRPr="0097592F">
              <w:rPr>
                <w:sz w:val="18"/>
                <w:szCs w:val="18"/>
              </w:rPr>
              <w:t>Zoom</w:t>
            </w:r>
            <w:proofErr w:type="spellEnd"/>
            <w:r w:rsidR="00BA1162" w:rsidRPr="0097592F">
              <w:rPr>
                <w:sz w:val="18"/>
                <w:szCs w:val="18"/>
              </w:rPr>
              <w:t xml:space="preserve"> </w:t>
            </w:r>
            <w:proofErr w:type="spellStart"/>
            <w:r w:rsidR="00BA1162" w:rsidRPr="0097592F">
              <w:rPr>
                <w:sz w:val="18"/>
                <w:szCs w:val="18"/>
              </w:rPr>
              <w:t>sur</w:t>
            </w:r>
            <w:proofErr w:type="spellEnd"/>
            <w:r w:rsidR="00774414" w:rsidRPr="0097592F">
              <w:rPr>
                <w:sz w:val="18"/>
                <w:szCs w:val="18"/>
              </w:rPr>
              <w:t xml:space="preserve"> le </w:t>
            </w:r>
            <w:proofErr w:type="spellStart"/>
            <w:r w:rsidR="00774414" w:rsidRPr="0097592F">
              <w:rPr>
                <w:sz w:val="18"/>
                <w:szCs w:val="18"/>
              </w:rPr>
              <w:t>vocaublaire</w:t>
            </w:r>
            <w:proofErr w:type="spellEnd"/>
          </w:p>
        </w:tc>
        <w:tc>
          <w:tcPr>
            <w:tcW w:w="993" w:type="dxa"/>
            <w:shd w:val="clear" w:color="auto" w:fill="92D050"/>
          </w:tcPr>
          <w:p w14:paraId="5C4E50D3" w14:textId="437677B4" w:rsidR="00BA1162" w:rsidRPr="0097592F" w:rsidRDefault="00BA1162" w:rsidP="00AC7B33">
            <w:pPr>
              <w:rPr>
                <w:sz w:val="18"/>
                <w:szCs w:val="18"/>
              </w:rPr>
            </w:pPr>
            <w:r w:rsidRPr="0097592F">
              <w:rPr>
                <w:sz w:val="18"/>
                <w:szCs w:val="18"/>
              </w:rPr>
              <w:t>39-4</w:t>
            </w:r>
            <w:r w:rsidR="00774414" w:rsidRPr="0097592F">
              <w:rPr>
                <w:sz w:val="18"/>
                <w:szCs w:val="18"/>
              </w:rPr>
              <w:t>0</w:t>
            </w:r>
          </w:p>
        </w:tc>
        <w:tc>
          <w:tcPr>
            <w:tcW w:w="2552" w:type="dxa"/>
            <w:shd w:val="clear" w:color="auto" w:fill="92D050"/>
          </w:tcPr>
          <w:p w14:paraId="437FA1F8" w14:textId="7F80A118" w:rsidR="00BA1162" w:rsidRPr="0097592F" w:rsidRDefault="00220AB9" w:rsidP="00AC7B33">
            <w:pPr>
              <w:rPr>
                <w:sz w:val="18"/>
                <w:szCs w:val="18"/>
              </w:rPr>
            </w:pPr>
            <w:r w:rsidRPr="0097592F">
              <w:rPr>
                <w:b/>
                <w:bCs/>
                <w:sz w:val="18"/>
                <w:szCs w:val="18"/>
              </w:rPr>
              <w:t>Vertiefung Wortschatz</w:t>
            </w:r>
          </w:p>
        </w:tc>
        <w:tc>
          <w:tcPr>
            <w:tcW w:w="5247" w:type="dxa"/>
            <w:shd w:val="clear" w:color="auto" w:fill="92D050"/>
          </w:tcPr>
          <w:p w14:paraId="12756F7A" w14:textId="2B09355C" w:rsidR="00BA1162" w:rsidRPr="0097592F" w:rsidRDefault="00BA1162" w:rsidP="00AC7B33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92D050"/>
          </w:tcPr>
          <w:p w14:paraId="3E4260A1" w14:textId="77777777" w:rsidR="00BA1162" w:rsidRPr="00AC7B33" w:rsidRDefault="00BA1162" w:rsidP="00AC7B33">
            <w:pPr>
              <w:rPr>
                <w:highlight w:val="yellow"/>
              </w:rPr>
            </w:pPr>
          </w:p>
        </w:tc>
      </w:tr>
      <w:tr w:rsidR="00BA1162" w:rsidRPr="00AC7B33" w14:paraId="782F1911" w14:textId="77777777" w:rsidTr="00AC7B33">
        <w:tc>
          <w:tcPr>
            <w:tcW w:w="1299" w:type="dxa"/>
            <w:shd w:val="clear" w:color="auto" w:fill="92D050"/>
          </w:tcPr>
          <w:p w14:paraId="5F6288C6" w14:textId="78EF8EC7" w:rsidR="00BA1162" w:rsidRPr="0097592F" w:rsidRDefault="002F2819" w:rsidP="00AC7B33">
            <w:pPr>
              <w:rPr>
                <w:sz w:val="18"/>
                <w:szCs w:val="18"/>
              </w:rPr>
            </w:pPr>
            <w:r w:rsidRPr="0097592F">
              <w:rPr>
                <w:sz w:val="18"/>
                <w:szCs w:val="18"/>
              </w:rPr>
              <w:t>16</w:t>
            </w:r>
          </w:p>
        </w:tc>
        <w:tc>
          <w:tcPr>
            <w:tcW w:w="547" w:type="dxa"/>
            <w:shd w:val="clear" w:color="auto" w:fill="92D050"/>
          </w:tcPr>
          <w:p w14:paraId="6226069B" w14:textId="19456161" w:rsidR="00BA1162" w:rsidRPr="0097592F" w:rsidRDefault="002F2819" w:rsidP="00AC7B33">
            <w:pPr>
              <w:rPr>
                <w:sz w:val="18"/>
                <w:szCs w:val="18"/>
              </w:rPr>
            </w:pPr>
            <w:r w:rsidRPr="0097592F">
              <w:rPr>
                <w:sz w:val="18"/>
                <w:szCs w:val="18"/>
              </w:rPr>
              <w:t>3</w:t>
            </w:r>
          </w:p>
        </w:tc>
        <w:tc>
          <w:tcPr>
            <w:tcW w:w="2127" w:type="dxa"/>
            <w:shd w:val="clear" w:color="auto" w:fill="92D050"/>
          </w:tcPr>
          <w:p w14:paraId="67D85567" w14:textId="52A14DA1" w:rsidR="00BA1162" w:rsidRPr="0097592F" w:rsidRDefault="00AC7B33" w:rsidP="00AC7B33">
            <w:pPr>
              <w:rPr>
                <w:sz w:val="18"/>
                <w:szCs w:val="18"/>
              </w:rPr>
            </w:pPr>
            <w:r w:rsidRPr="0097592F">
              <w:rPr>
                <w:sz w:val="18"/>
                <w:szCs w:val="18"/>
              </w:rPr>
              <w:t xml:space="preserve"> </w:t>
            </w:r>
            <w:proofErr w:type="spellStart"/>
            <w:r w:rsidR="00BA1162" w:rsidRPr="0097592F">
              <w:rPr>
                <w:sz w:val="18"/>
                <w:szCs w:val="18"/>
              </w:rPr>
              <w:t>Zoom</w:t>
            </w:r>
            <w:proofErr w:type="spellEnd"/>
            <w:r w:rsidR="00BA1162" w:rsidRPr="0097592F">
              <w:rPr>
                <w:sz w:val="18"/>
                <w:szCs w:val="18"/>
              </w:rPr>
              <w:t xml:space="preserve"> </w:t>
            </w:r>
            <w:proofErr w:type="spellStart"/>
            <w:r w:rsidR="00BA1162" w:rsidRPr="0097592F">
              <w:rPr>
                <w:sz w:val="18"/>
                <w:szCs w:val="18"/>
              </w:rPr>
              <w:t>sur</w:t>
            </w:r>
            <w:proofErr w:type="spellEnd"/>
            <w:r w:rsidR="00774414" w:rsidRPr="0097592F">
              <w:rPr>
                <w:sz w:val="18"/>
                <w:szCs w:val="18"/>
              </w:rPr>
              <w:t xml:space="preserve"> la </w:t>
            </w:r>
            <w:proofErr w:type="spellStart"/>
            <w:r w:rsidR="00774414" w:rsidRPr="0097592F">
              <w:rPr>
                <w:sz w:val="18"/>
                <w:szCs w:val="18"/>
              </w:rPr>
              <w:t>grammaire</w:t>
            </w:r>
            <w:proofErr w:type="spellEnd"/>
          </w:p>
        </w:tc>
        <w:tc>
          <w:tcPr>
            <w:tcW w:w="993" w:type="dxa"/>
            <w:shd w:val="clear" w:color="auto" w:fill="92D050"/>
          </w:tcPr>
          <w:p w14:paraId="71513C3D" w14:textId="5BD11921" w:rsidR="00BA1162" w:rsidRPr="0097592F" w:rsidRDefault="00BA1162" w:rsidP="00AC7B33">
            <w:pPr>
              <w:rPr>
                <w:sz w:val="18"/>
                <w:szCs w:val="18"/>
              </w:rPr>
            </w:pPr>
            <w:r w:rsidRPr="0097592F">
              <w:rPr>
                <w:sz w:val="18"/>
                <w:szCs w:val="18"/>
              </w:rPr>
              <w:t>4</w:t>
            </w:r>
            <w:r w:rsidR="00774414" w:rsidRPr="0097592F">
              <w:rPr>
                <w:sz w:val="18"/>
                <w:szCs w:val="18"/>
              </w:rPr>
              <w:t>1</w:t>
            </w:r>
            <w:r w:rsidRPr="0097592F">
              <w:rPr>
                <w:sz w:val="18"/>
                <w:szCs w:val="18"/>
              </w:rPr>
              <w:t>-4</w:t>
            </w:r>
            <w:r w:rsidR="00774414" w:rsidRPr="0097592F">
              <w:rPr>
                <w:sz w:val="18"/>
                <w:szCs w:val="18"/>
              </w:rPr>
              <w:t>2</w:t>
            </w:r>
          </w:p>
        </w:tc>
        <w:tc>
          <w:tcPr>
            <w:tcW w:w="2552" w:type="dxa"/>
            <w:shd w:val="clear" w:color="auto" w:fill="92D050"/>
          </w:tcPr>
          <w:p w14:paraId="5480D89C" w14:textId="2E660580" w:rsidR="00BA1162" w:rsidRPr="0097592F" w:rsidRDefault="00220AB9" w:rsidP="00AC7B33">
            <w:pPr>
              <w:rPr>
                <w:sz w:val="18"/>
                <w:szCs w:val="18"/>
              </w:rPr>
            </w:pPr>
            <w:r w:rsidRPr="0097592F">
              <w:rPr>
                <w:b/>
                <w:bCs/>
                <w:sz w:val="18"/>
                <w:szCs w:val="18"/>
              </w:rPr>
              <w:t>Vertiefung Grammatik</w:t>
            </w:r>
          </w:p>
        </w:tc>
        <w:tc>
          <w:tcPr>
            <w:tcW w:w="5247" w:type="dxa"/>
            <w:shd w:val="clear" w:color="auto" w:fill="92D050"/>
          </w:tcPr>
          <w:p w14:paraId="6E02BA9A" w14:textId="390EB75E" w:rsidR="00BA1162" w:rsidRPr="0097592F" w:rsidRDefault="00BA1162" w:rsidP="00AC7B33">
            <w:pPr>
              <w:rPr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92D050"/>
          </w:tcPr>
          <w:p w14:paraId="79BD8F4B" w14:textId="77777777" w:rsidR="00BA1162" w:rsidRPr="00AC7B33" w:rsidRDefault="00BA1162" w:rsidP="00AC7B33">
            <w:pPr>
              <w:rPr>
                <w:highlight w:val="yellow"/>
              </w:rPr>
            </w:pPr>
          </w:p>
        </w:tc>
      </w:tr>
      <w:tr w:rsidR="0071621F" w:rsidRPr="003B797C" w14:paraId="7D2E9168" w14:textId="77777777" w:rsidTr="00FC69EA">
        <w:tc>
          <w:tcPr>
            <w:tcW w:w="1299" w:type="dxa"/>
            <w:shd w:val="clear" w:color="auto" w:fill="CCFF99"/>
          </w:tcPr>
          <w:p w14:paraId="21B6CD79" w14:textId="71190FF9" w:rsidR="0071621F" w:rsidRPr="00C022A5" w:rsidRDefault="0071621F" w:rsidP="0071621F">
            <w:pPr>
              <w:pStyle w:val="stofftabelletext"/>
              <w:rPr>
                <w:b/>
                <w:bCs/>
                <w:highlight w:val="yellow"/>
              </w:rPr>
            </w:pPr>
            <w:r w:rsidRPr="00C022A5">
              <w:rPr>
                <w:b/>
                <w:bCs/>
              </w:rPr>
              <w:t>1</w:t>
            </w:r>
            <w:r w:rsidR="002F2819">
              <w:rPr>
                <w:b/>
                <w:bCs/>
              </w:rPr>
              <w:t>7</w:t>
            </w:r>
          </w:p>
        </w:tc>
        <w:tc>
          <w:tcPr>
            <w:tcW w:w="547" w:type="dxa"/>
            <w:shd w:val="clear" w:color="auto" w:fill="CCFF99"/>
          </w:tcPr>
          <w:p w14:paraId="7CF568F4" w14:textId="77777777" w:rsidR="0071621F" w:rsidRPr="00E81647" w:rsidRDefault="0071621F" w:rsidP="0071621F">
            <w:pPr>
              <w:pStyle w:val="stofftabelletext"/>
            </w:pPr>
            <w:r w:rsidRPr="00E81647">
              <w:t>3</w:t>
            </w:r>
          </w:p>
        </w:tc>
        <w:tc>
          <w:tcPr>
            <w:tcW w:w="2127" w:type="dxa"/>
            <w:shd w:val="clear" w:color="auto" w:fill="CCFF99"/>
          </w:tcPr>
          <w:p w14:paraId="6DC85C36" w14:textId="0CCE6884" w:rsidR="0071621F" w:rsidRPr="00E81647" w:rsidRDefault="00231A69" w:rsidP="0071621F">
            <w:pPr>
              <w:pStyle w:val="stofftabelletext"/>
              <w:rPr>
                <w:b/>
              </w:rPr>
            </w:pPr>
            <w:r>
              <w:rPr>
                <w:b/>
                <w:lang w:val="fr-FR"/>
              </w:rPr>
              <w:t>Zoom sur le DELF</w:t>
            </w:r>
          </w:p>
        </w:tc>
        <w:tc>
          <w:tcPr>
            <w:tcW w:w="993" w:type="dxa"/>
            <w:shd w:val="clear" w:color="auto" w:fill="CCFF99"/>
          </w:tcPr>
          <w:p w14:paraId="3A868252" w14:textId="77777777" w:rsidR="0071621F" w:rsidRPr="00E81647" w:rsidRDefault="0071621F" w:rsidP="0071621F">
            <w:pPr>
              <w:pStyle w:val="stofftabelletext"/>
              <w:rPr>
                <w:b/>
              </w:rPr>
            </w:pPr>
            <w:r w:rsidRPr="00E81647">
              <w:rPr>
                <w:b/>
              </w:rPr>
              <w:t>44–47</w:t>
            </w:r>
          </w:p>
        </w:tc>
        <w:tc>
          <w:tcPr>
            <w:tcW w:w="2552" w:type="dxa"/>
            <w:shd w:val="clear" w:color="auto" w:fill="CCFF99"/>
          </w:tcPr>
          <w:p w14:paraId="5542639F" w14:textId="262D2418" w:rsidR="0071621F" w:rsidRPr="00E81647" w:rsidRDefault="0071621F" w:rsidP="0071621F">
            <w:pPr>
              <w:pStyle w:val="stofftabelletext"/>
            </w:pPr>
            <w:r w:rsidRPr="00E81647">
              <w:t xml:space="preserve">DELF-Vorbereitung </w:t>
            </w:r>
          </w:p>
        </w:tc>
        <w:tc>
          <w:tcPr>
            <w:tcW w:w="5247" w:type="dxa"/>
            <w:shd w:val="clear" w:color="auto" w:fill="CCFF99"/>
          </w:tcPr>
          <w:p w14:paraId="55CE5987" w14:textId="5A1FA53F" w:rsidR="0071621F" w:rsidRPr="00E81647" w:rsidRDefault="0071621F" w:rsidP="00AC4C43">
            <w:pPr>
              <w:pStyle w:val="stofftabelletext"/>
              <w:ind w:left="226"/>
            </w:pPr>
          </w:p>
        </w:tc>
        <w:tc>
          <w:tcPr>
            <w:tcW w:w="1864" w:type="dxa"/>
            <w:shd w:val="clear" w:color="auto" w:fill="CCFF99"/>
          </w:tcPr>
          <w:p w14:paraId="684D6BD4" w14:textId="77777777" w:rsidR="0071621F" w:rsidRPr="003B797C" w:rsidRDefault="0071621F" w:rsidP="0071621F">
            <w:pPr>
              <w:pStyle w:val="stofftabelletext"/>
              <w:rPr>
                <w:highlight w:val="yellow"/>
              </w:rPr>
            </w:pPr>
          </w:p>
        </w:tc>
      </w:tr>
      <w:tr w:rsidR="0071621F" w:rsidRPr="002F2819" w14:paraId="5AB26481" w14:textId="77777777" w:rsidTr="00A449D7">
        <w:tc>
          <w:tcPr>
            <w:tcW w:w="1299" w:type="dxa"/>
            <w:tcBorders>
              <w:bottom w:val="single" w:sz="4" w:space="0" w:color="A6A6A6" w:themeColor="background1" w:themeShade="A6"/>
            </w:tcBorders>
          </w:tcPr>
          <w:p w14:paraId="7E8D4A79" w14:textId="77777777" w:rsidR="0071621F" w:rsidRPr="00C82C5B" w:rsidRDefault="0071621F" w:rsidP="0071621F">
            <w:pPr>
              <w:pStyle w:val="stofftabelletext"/>
              <w:rPr>
                <w:b/>
                <w:lang w:val="fr-FR"/>
              </w:rPr>
            </w:pPr>
            <w:r w:rsidRPr="00C82C5B">
              <w:rPr>
                <w:b/>
                <w:lang w:val="fr-FR"/>
              </w:rPr>
              <w:t xml:space="preserve">15-20 (3 </w:t>
            </w:r>
            <w:proofErr w:type="spellStart"/>
            <w:r w:rsidRPr="00C82C5B">
              <w:rPr>
                <w:b/>
                <w:lang w:val="fr-FR"/>
              </w:rPr>
              <w:t>WSt</w:t>
            </w:r>
            <w:proofErr w:type="spellEnd"/>
            <w:r w:rsidRPr="00C82C5B">
              <w:rPr>
                <w:b/>
                <w:lang w:val="fr-FR"/>
              </w:rPr>
              <w:t>)</w:t>
            </w:r>
          </w:p>
          <w:p w14:paraId="0D6F025D" w14:textId="77777777" w:rsidR="0071621F" w:rsidRPr="00C82C5B" w:rsidRDefault="0071621F" w:rsidP="0071621F">
            <w:pPr>
              <w:pStyle w:val="stofftabelletext"/>
              <w:ind w:left="0"/>
              <w:rPr>
                <w:b/>
                <w:lang w:val="fr-FR"/>
              </w:rPr>
            </w:pPr>
          </w:p>
        </w:tc>
        <w:tc>
          <w:tcPr>
            <w:tcW w:w="547" w:type="dxa"/>
            <w:tcBorders>
              <w:bottom w:val="single" w:sz="4" w:space="0" w:color="A6A6A6" w:themeColor="background1" w:themeShade="A6"/>
            </w:tcBorders>
          </w:tcPr>
          <w:p w14:paraId="76BA6DBE" w14:textId="77777777" w:rsidR="0071621F" w:rsidRPr="00C82C5B" w:rsidRDefault="0071621F" w:rsidP="0071621F">
            <w:pPr>
              <w:pStyle w:val="stofftabelletext"/>
              <w:rPr>
                <w:b/>
                <w:lang w:val="fr-FR"/>
              </w:rPr>
            </w:pPr>
            <w:r w:rsidRPr="00C82C5B">
              <w:rPr>
                <w:b/>
                <w:lang w:val="fr-FR"/>
              </w:rPr>
              <w:t>18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</w:tcPr>
          <w:p w14:paraId="6911088F" w14:textId="76237227" w:rsidR="0071621F" w:rsidRPr="003B797C" w:rsidRDefault="0071621F" w:rsidP="0071621F">
            <w:pPr>
              <w:pStyle w:val="stofftabelletext"/>
              <w:rPr>
                <w:b/>
                <w:highlight w:val="yellow"/>
                <w:lang w:val="en-US"/>
              </w:rPr>
            </w:pPr>
            <w:proofErr w:type="spellStart"/>
            <w:r w:rsidRPr="00E81647">
              <w:rPr>
                <w:b/>
                <w:lang w:val="en-US"/>
              </w:rPr>
              <w:t>Unité</w:t>
            </w:r>
            <w:proofErr w:type="spellEnd"/>
            <w:r w:rsidRPr="00E81647">
              <w:rPr>
                <w:b/>
                <w:lang w:val="en-US"/>
              </w:rPr>
              <w:t xml:space="preserve"> 3: </w:t>
            </w:r>
            <w:proofErr w:type="spellStart"/>
            <w:r w:rsidR="009665DE">
              <w:rPr>
                <w:b/>
                <w:lang w:val="en-US"/>
              </w:rPr>
              <w:t>Entrons</w:t>
            </w:r>
            <w:proofErr w:type="spellEnd"/>
            <w:r w:rsidR="009665DE">
              <w:rPr>
                <w:b/>
                <w:lang w:val="en-US"/>
              </w:rPr>
              <w:t xml:space="preserve"> au Panthéon!</w:t>
            </w:r>
          </w:p>
        </w:tc>
        <w:tc>
          <w:tcPr>
            <w:tcW w:w="993" w:type="dxa"/>
            <w:tcBorders>
              <w:bottom w:val="single" w:sz="4" w:space="0" w:color="A6A6A6" w:themeColor="background1" w:themeShade="A6"/>
            </w:tcBorders>
          </w:tcPr>
          <w:p w14:paraId="4D823D93" w14:textId="1F6599D7" w:rsidR="0071621F" w:rsidRPr="00812B39" w:rsidRDefault="0071621F" w:rsidP="0071621F">
            <w:pPr>
              <w:pStyle w:val="stofftabelletext"/>
              <w:rPr>
                <w:b/>
              </w:rPr>
            </w:pPr>
            <w:r w:rsidRPr="00812B39">
              <w:rPr>
                <w:b/>
              </w:rPr>
              <w:t>48–</w:t>
            </w:r>
            <w:r w:rsidR="00231A69">
              <w:rPr>
                <w:b/>
              </w:rPr>
              <w:t>67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02FE8922" w14:textId="06B6B191" w:rsidR="00AE6C64" w:rsidRPr="00AE6C64" w:rsidRDefault="009665DE" w:rsidP="009C294E">
            <w:pPr>
              <w:pStyle w:val="stofftabelletext"/>
            </w:pPr>
            <w:proofErr w:type="spellStart"/>
            <w:r w:rsidRPr="009A22DB">
              <w:rPr>
                <w:b/>
                <w:bCs/>
              </w:rPr>
              <w:t>Écouter</w:t>
            </w:r>
            <w:proofErr w:type="spellEnd"/>
            <w:r w:rsidRPr="009665DE">
              <w:t xml:space="preserve">: </w:t>
            </w:r>
            <w:r w:rsidR="009A22DB">
              <w:t xml:space="preserve">Trailer verstehen </w:t>
            </w:r>
            <w:r>
              <w:t xml:space="preserve">/ </w:t>
            </w:r>
            <w:proofErr w:type="spellStart"/>
            <w:r w:rsidRPr="009A22DB">
              <w:rPr>
                <w:b/>
                <w:bCs/>
              </w:rPr>
              <w:t>parler</w:t>
            </w:r>
            <w:proofErr w:type="spellEnd"/>
            <w:r>
              <w:t xml:space="preserve">: </w:t>
            </w:r>
            <w:r w:rsidR="009A22DB" w:rsidRPr="009A22DB">
              <w:t>Kunstinstallation beschreiben und kommentieren</w:t>
            </w:r>
            <w:r w:rsidR="009A22DB">
              <w:t xml:space="preserve">, Eindrücke schildern, Fotos kommentieren </w:t>
            </w:r>
            <w:r>
              <w:t xml:space="preserve">/ </w:t>
            </w:r>
            <w:proofErr w:type="spellStart"/>
            <w:r w:rsidRPr="009A22DB">
              <w:rPr>
                <w:b/>
                <w:bCs/>
              </w:rPr>
              <w:t>lire</w:t>
            </w:r>
            <w:proofErr w:type="spellEnd"/>
            <w:r>
              <w:t>:</w:t>
            </w:r>
            <w:r w:rsidR="009A22DB">
              <w:t xml:space="preserve"> Biografie </w:t>
            </w:r>
            <w:r w:rsidR="009A22DB">
              <w:lastRenderedPageBreak/>
              <w:t>und Comics verstehen</w:t>
            </w:r>
            <w:r>
              <w:t xml:space="preserve"> / </w:t>
            </w:r>
            <w:proofErr w:type="spellStart"/>
            <w:r w:rsidRPr="00AE6C64">
              <w:rPr>
                <w:b/>
                <w:bCs/>
              </w:rPr>
              <w:t>écrire</w:t>
            </w:r>
            <w:proofErr w:type="spellEnd"/>
            <w:r>
              <w:t>:</w:t>
            </w:r>
            <w:r w:rsidR="009A22DB">
              <w:t xml:space="preserve"> </w:t>
            </w:r>
            <w:r w:rsidR="00AE6C64">
              <w:t xml:space="preserve">Hörspiel erstellen, Kommentar schreiben </w:t>
            </w:r>
            <w:r w:rsidR="009A22DB">
              <w:t xml:space="preserve">/ </w:t>
            </w:r>
            <w:proofErr w:type="spellStart"/>
            <w:r w:rsidR="009A22DB" w:rsidRPr="00AE6C64">
              <w:rPr>
                <w:b/>
                <w:bCs/>
              </w:rPr>
              <w:t>médiation</w:t>
            </w:r>
            <w:proofErr w:type="spellEnd"/>
            <w:r w:rsidR="00AE6C64">
              <w:rPr>
                <w:b/>
                <w:bCs/>
              </w:rPr>
              <w:t xml:space="preserve">: </w:t>
            </w:r>
            <w:r w:rsidR="00AE6C64">
              <w:t>Kernaussagen eines Interviews herausarbeiten und wiedergeben</w:t>
            </w:r>
          </w:p>
          <w:p w14:paraId="4ED4B05F" w14:textId="6BD5DE1B" w:rsidR="00AE6C64" w:rsidRPr="00AE6C64" w:rsidRDefault="00AE6C64" w:rsidP="009C294E">
            <w:pPr>
              <w:pStyle w:val="stofftabelletext"/>
            </w:pPr>
            <w:proofErr w:type="spellStart"/>
            <w:r w:rsidRPr="00AE6C64">
              <w:rPr>
                <w:b/>
                <w:bCs/>
              </w:rPr>
              <w:t>Vocabulaire</w:t>
            </w:r>
            <w:proofErr w:type="spellEnd"/>
            <w:r w:rsidRPr="00AE6C64">
              <w:t>: Politik, Kunst und Wissenschaft, Persönlichkeitsmerkmale</w:t>
            </w:r>
          </w:p>
          <w:p w14:paraId="18811243" w14:textId="0380CCF5" w:rsidR="00AE6C64" w:rsidRPr="00382439" w:rsidRDefault="00AE6C64" w:rsidP="0071621F">
            <w:pPr>
              <w:pStyle w:val="stofftabelletext"/>
              <w:rPr>
                <w:highlight w:val="yellow"/>
                <w:lang w:val="fr-FR"/>
              </w:rPr>
            </w:pPr>
            <w:proofErr w:type="gramStart"/>
            <w:r w:rsidRPr="00382439">
              <w:rPr>
                <w:b/>
                <w:bCs/>
                <w:lang w:val="fr-FR"/>
              </w:rPr>
              <w:t>Grammaire</w:t>
            </w:r>
            <w:r w:rsidRPr="00382439">
              <w:rPr>
                <w:lang w:val="fr-FR"/>
              </w:rPr>
              <w:t>:</w:t>
            </w:r>
            <w:proofErr w:type="gramEnd"/>
            <w:r w:rsidRPr="00382439">
              <w:rPr>
                <w:rFonts w:asciiTheme="minorHAnsi" w:eastAsiaTheme="minorHAnsi" w:hAnsiTheme="minorHAnsi" w:cstheme="minorBidi"/>
                <w:sz w:val="22"/>
                <w:szCs w:val="22"/>
                <w:lang w:val="fr-FR" w:eastAsia="en-US"/>
              </w:rPr>
              <w:t xml:space="preserve"> </w:t>
            </w:r>
            <w:r w:rsidRPr="00382439">
              <w:rPr>
                <w:lang w:val="fr-FR"/>
              </w:rPr>
              <w:t>le subjonctif (révision), le subjonctif (approfondissement), les pronoms possessifs</w:t>
            </w:r>
          </w:p>
        </w:tc>
        <w:tc>
          <w:tcPr>
            <w:tcW w:w="5247" w:type="dxa"/>
            <w:tcBorders>
              <w:bottom w:val="single" w:sz="4" w:space="0" w:color="A6A6A6" w:themeColor="background1" w:themeShade="A6"/>
            </w:tcBorders>
          </w:tcPr>
          <w:p w14:paraId="06FCAE3C" w14:textId="721F40A8" w:rsidR="003D2B5F" w:rsidRPr="003D2B5F" w:rsidRDefault="003D2B5F" w:rsidP="003D2B5F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3D2B5F">
              <w:rPr>
                <w:b/>
                <w:sz w:val="18"/>
                <w:szCs w:val="18"/>
              </w:rPr>
              <w:lastRenderedPageBreak/>
              <w:t>SK</w:t>
            </w:r>
            <w:r w:rsidRPr="003D2B5F">
              <w:rPr>
                <w:sz w:val="18"/>
                <w:szCs w:val="18"/>
              </w:rPr>
              <w:t xml:space="preserve"> Bilder</w:t>
            </w:r>
            <w:proofErr w:type="gramEnd"/>
            <w:r w:rsidRPr="003D2B5F">
              <w:rPr>
                <w:sz w:val="18"/>
                <w:szCs w:val="18"/>
              </w:rPr>
              <w:t xml:space="preserve"> beschreiben und analysieren. Danach durch Internetrecherchen seine Kenntnisse vertiefen</w:t>
            </w:r>
          </w:p>
          <w:p w14:paraId="328BC402" w14:textId="77777777" w:rsidR="003D2B5F" w:rsidRDefault="003D2B5F" w:rsidP="003D2B5F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3D2B5F">
              <w:rPr>
                <w:b/>
                <w:sz w:val="18"/>
                <w:szCs w:val="18"/>
              </w:rPr>
              <w:t>S</w:t>
            </w:r>
            <w:r w:rsidR="002F2819" w:rsidRPr="003D2B5F">
              <w:rPr>
                <w:b/>
                <w:sz w:val="18"/>
                <w:szCs w:val="18"/>
              </w:rPr>
              <w:t>K</w:t>
            </w:r>
            <w:r w:rsidR="002F2819" w:rsidRPr="003D2B5F">
              <w:rPr>
                <w:sz w:val="18"/>
                <w:szCs w:val="18"/>
              </w:rPr>
              <w:t xml:space="preserve"> </w:t>
            </w:r>
            <w:r w:rsidRPr="003D2B5F">
              <w:rPr>
                <w:sz w:val="18"/>
                <w:szCs w:val="18"/>
              </w:rPr>
              <w:t>Steckbriefe</w:t>
            </w:r>
            <w:proofErr w:type="gramEnd"/>
            <w:r w:rsidRPr="003D2B5F">
              <w:rPr>
                <w:sz w:val="18"/>
                <w:szCs w:val="18"/>
              </w:rPr>
              <w:t xml:space="preserve"> von Persönlichkeiten lesen und verstehen</w:t>
            </w:r>
          </w:p>
          <w:p w14:paraId="04956F75" w14:textId="1E0D3AAC" w:rsidR="002F2819" w:rsidRPr="003D2B5F" w:rsidRDefault="002F2819" w:rsidP="003D2B5F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318DD">
              <w:rPr>
                <w:b/>
                <w:sz w:val="18"/>
                <w:szCs w:val="18"/>
              </w:rPr>
              <w:t xml:space="preserve">SK </w:t>
            </w:r>
            <w:r w:rsidR="009318DD">
              <w:rPr>
                <w:sz w:val="18"/>
                <w:szCs w:val="18"/>
              </w:rPr>
              <w:t>eine Persönlichkeit vorstellen</w:t>
            </w:r>
          </w:p>
          <w:p w14:paraId="2D77506E" w14:textId="092AB345" w:rsidR="00C04193" w:rsidRPr="00C04193" w:rsidRDefault="00C04193" w:rsidP="00C04193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C04193">
              <w:rPr>
                <w:b/>
                <w:sz w:val="18"/>
                <w:szCs w:val="18"/>
              </w:rPr>
              <w:t>SK</w:t>
            </w:r>
            <w:r w:rsidRPr="00C04193">
              <w:rPr>
                <w:sz w:val="18"/>
                <w:szCs w:val="18"/>
              </w:rPr>
              <w:t xml:space="preserve"> Sachtexte</w:t>
            </w:r>
            <w:proofErr w:type="gramEnd"/>
            <w:r w:rsidRPr="00C04193">
              <w:rPr>
                <w:sz w:val="18"/>
                <w:szCs w:val="18"/>
              </w:rPr>
              <w:t xml:space="preserve"> über historische Persönlichkeiten verstehen</w:t>
            </w:r>
          </w:p>
          <w:p w14:paraId="73E19712" w14:textId="5E85845E" w:rsidR="002F2819" w:rsidRDefault="00951E65" w:rsidP="002F2819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S</w:t>
            </w:r>
            <w:r w:rsidR="002F2819" w:rsidRPr="00C04193">
              <w:rPr>
                <w:b/>
                <w:sz w:val="18"/>
                <w:szCs w:val="18"/>
              </w:rPr>
              <w:t>K</w:t>
            </w:r>
            <w:r w:rsidR="002F2819" w:rsidRPr="00C04193">
              <w:rPr>
                <w:sz w:val="18"/>
                <w:szCs w:val="18"/>
              </w:rPr>
              <w:t xml:space="preserve"> </w:t>
            </w:r>
            <w:r w:rsidR="00C04193" w:rsidRPr="00C04193">
              <w:rPr>
                <w:sz w:val="18"/>
                <w:szCs w:val="18"/>
              </w:rPr>
              <w:t>ein Comic verstehen und beschreiben</w:t>
            </w:r>
          </w:p>
          <w:p w14:paraId="227EF352" w14:textId="5677AA25" w:rsidR="00CC2C35" w:rsidRPr="00CC2C35" w:rsidRDefault="00CC2C35" w:rsidP="00CC2C35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04193">
              <w:rPr>
                <w:b/>
                <w:sz w:val="18"/>
                <w:szCs w:val="18"/>
              </w:rPr>
              <w:t>SK</w:t>
            </w:r>
            <w:r w:rsidRPr="00C0419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ein Sachtext</w:t>
            </w:r>
            <w:r w:rsidRPr="00C04193">
              <w:rPr>
                <w:sz w:val="18"/>
                <w:szCs w:val="18"/>
              </w:rPr>
              <w:t xml:space="preserve"> über</w:t>
            </w:r>
            <w:r>
              <w:rPr>
                <w:sz w:val="18"/>
                <w:szCs w:val="18"/>
              </w:rPr>
              <w:t xml:space="preserve"> eine</w:t>
            </w:r>
            <w:r w:rsidRPr="00C04193">
              <w:rPr>
                <w:sz w:val="18"/>
                <w:szCs w:val="18"/>
              </w:rPr>
              <w:t xml:space="preserve"> historische Persönlichkeit verstehen</w:t>
            </w:r>
          </w:p>
          <w:p w14:paraId="306D76E4" w14:textId="76C2FAFB" w:rsidR="002F2819" w:rsidRDefault="002F2819" w:rsidP="002F2819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CC2C35">
              <w:rPr>
                <w:b/>
                <w:sz w:val="18"/>
                <w:szCs w:val="18"/>
              </w:rPr>
              <w:t>MK</w:t>
            </w:r>
            <w:r w:rsidRPr="00CC2C35">
              <w:rPr>
                <w:sz w:val="18"/>
                <w:szCs w:val="18"/>
              </w:rPr>
              <w:t xml:space="preserve"> </w:t>
            </w:r>
            <w:r w:rsidR="00CC2C35" w:rsidRPr="00CC2C35">
              <w:rPr>
                <w:sz w:val="18"/>
                <w:szCs w:val="18"/>
              </w:rPr>
              <w:t>Ein Bild beschreiben anhand einer Strategie Wörterbucharbeit</w:t>
            </w:r>
          </w:p>
          <w:p w14:paraId="2FBF1202" w14:textId="26CE82D4" w:rsidR="00A13B61" w:rsidRDefault="00A13B61" w:rsidP="00A13B61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A13B61">
              <w:rPr>
                <w:b/>
                <w:sz w:val="18"/>
                <w:szCs w:val="18"/>
              </w:rPr>
              <w:t>SK</w:t>
            </w:r>
            <w:r w:rsidRPr="00A13B61">
              <w:rPr>
                <w:sz w:val="18"/>
                <w:szCs w:val="18"/>
              </w:rPr>
              <w:t xml:space="preserve"> ein Comic lesen und die Figuren beschreiben (Gefühle)</w:t>
            </w:r>
          </w:p>
          <w:p w14:paraId="69EE4B25" w14:textId="199EF741" w:rsidR="00A13B61" w:rsidRDefault="00A13B61" w:rsidP="00A13B61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03CE7">
              <w:rPr>
                <w:b/>
                <w:sz w:val="18"/>
                <w:szCs w:val="18"/>
              </w:rPr>
              <w:t>SK</w:t>
            </w:r>
            <w:r w:rsidRPr="00E03CE7">
              <w:rPr>
                <w:sz w:val="18"/>
                <w:szCs w:val="18"/>
              </w:rPr>
              <w:t xml:space="preserve"> einen geschichtlichen Text verstehen</w:t>
            </w:r>
            <w:r w:rsidR="00E03CE7" w:rsidRPr="00E03CE7">
              <w:rPr>
                <w:sz w:val="18"/>
                <w:szCs w:val="18"/>
              </w:rPr>
              <w:t xml:space="preserve"> und die historischen Zusammenhänge verstehen können</w:t>
            </w:r>
          </w:p>
          <w:p w14:paraId="3CEAACBC" w14:textId="2D34363D" w:rsidR="00E350AC" w:rsidRDefault="00E350AC" w:rsidP="00E350AC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03CE7">
              <w:rPr>
                <w:b/>
                <w:sz w:val="18"/>
                <w:szCs w:val="18"/>
              </w:rPr>
              <w:t>SK</w:t>
            </w:r>
            <w:r w:rsidRPr="00E03CE7">
              <w:rPr>
                <w:sz w:val="18"/>
                <w:szCs w:val="18"/>
              </w:rPr>
              <w:t xml:space="preserve"> einen </w:t>
            </w:r>
            <w:r>
              <w:rPr>
                <w:sz w:val="18"/>
                <w:szCs w:val="18"/>
              </w:rPr>
              <w:t>Lückentext anhand von einem Hördokument ergänzen</w:t>
            </w:r>
          </w:p>
          <w:p w14:paraId="41CB9641" w14:textId="04320C85" w:rsidR="007A0542" w:rsidRDefault="007A0542" w:rsidP="007A0542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E03CE7">
              <w:rPr>
                <w:b/>
                <w:sz w:val="18"/>
                <w:szCs w:val="18"/>
              </w:rPr>
              <w:t>SK</w:t>
            </w:r>
            <w:r w:rsidRPr="00E03CE7">
              <w:rPr>
                <w:sz w:val="18"/>
                <w:szCs w:val="18"/>
              </w:rPr>
              <w:t xml:space="preserve"> einen </w:t>
            </w:r>
            <w:r w:rsidR="00E1344C">
              <w:rPr>
                <w:sz w:val="18"/>
                <w:szCs w:val="18"/>
              </w:rPr>
              <w:t xml:space="preserve">deutschen </w:t>
            </w:r>
            <w:r>
              <w:rPr>
                <w:sz w:val="18"/>
                <w:szCs w:val="18"/>
              </w:rPr>
              <w:t xml:space="preserve">Text </w:t>
            </w:r>
            <w:r w:rsidR="00E1344C">
              <w:rPr>
                <w:sz w:val="18"/>
                <w:szCs w:val="18"/>
              </w:rPr>
              <w:t>auf</w:t>
            </w:r>
            <w:r>
              <w:rPr>
                <w:sz w:val="18"/>
                <w:szCs w:val="18"/>
              </w:rPr>
              <w:t xml:space="preserve"> Frz. </w:t>
            </w:r>
            <w:r w:rsidR="009C294E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ermitteln</w:t>
            </w:r>
          </w:p>
          <w:p w14:paraId="2AA6505C" w14:textId="7B6BA640" w:rsidR="0071621F" w:rsidRPr="009C294E" w:rsidRDefault="009C294E" w:rsidP="009C294E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9C294E">
              <w:rPr>
                <w:b/>
                <w:sz w:val="18"/>
                <w:szCs w:val="18"/>
              </w:rPr>
              <w:t xml:space="preserve">SK </w:t>
            </w:r>
            <w:r w:rsidRPr="009C294E">
              <w:rPr>
                <w:sz w:val="18"/>
                <w:szCs w:val="18"/>
              </w:rPr>
              <w:t>ein Kommentar zu einem bestimmten Thema schreiben</w:t>
            </w:r>
            <w:r>
              <w:rPr>
                <w:sz w:val="18"/>
                <w:szCs w:val="18"/>
              </w:rPr>
              <w:t>, seine Meinung äußern</w:t>
            </w:r>
          </w:p>
        </w:tc>
        <w:tc>
          <w:tcPr>
            <w:tcW w:w="1864" w:type="dxa"/>
            <w:tcBorders>
              <w:bottom w:val="single" w:sz="4" w:space="0" w:color="A6A6A6" w:themeColor="background1" w:themeShade="A6"/>
            </w:tcBorders>
          </w:tcPr>
          <w:p w14:paraId="49659FDB" w14:textId="77777777" w:rsidR="0071621F" w:rsidRPr="002F2819" w:rsidRDefault="0071621F" w:rsidP="0071621F">
            <w:pPr>
              <w:pStyle w:val="stofftabelletext"/>
              <w:rPr>
                <w:highlight w:val="yellow"/>
              </w:rPr>
            </w:pPr>
          </w:p>
        </w:tc>
      </w:tr>
      <w:tr w:rsidR="00A13B61" w:rsidRPr="002F2819" w14:paraId="2BDC7B94" w14:textId="77777777" w:rsidTr="00A449D7">
        <w:tc>
          <w:tcPr>
            <w:tcW w:w="1299" w:type="dxa"/>
            <w:shd w:val="clear" w:color="auto" w:fill="92D050"/>
          </w:tcPr>
          <w:p w14:paraId="1C80A9B2" w14:textId="5CF79FCF" w:rsidR="00A13B61" w:rsidRPr="00C82C5B" w:rsidRDefault="00A13B61" w:rsidP="0071621F">
            <w:pPr>
              <w:pStyle w:val="stofftabel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21</w:t>
            </w:r>
          </w:p>
        </w:tc>
        <w:tc>
          <w:tcPr>
            <w:tcW w:w="547" w:type="dxa"/>
            <w:shd w:val="clear" w:color="auto" w:fill="92D050"/>
          </w:tcPr>
          <w:p w14:paraId="0EFADDCB" w14:textId="7FAD975C" w:rsidR="00A13B61" w:rsidRPr="00C82C5B" w:rsidRDefault="00A13B61" w:rsidP="0071621F">
            <w:pPr>
              <w:pStyle w:val="stofftabel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2127" w:type="dxa"/>
            <w:shd w:val="clear" w:color="auto" w:fill="92D050"/>
          </w:tcPr>
          <w:p w14:paraId="491B7D34" w14:textId="25E72D67" w:rsidR="00A13B61" w:rsidRPr="00E81647" w:rsidRDefault="00A13B61" w:rsidP="0071621F">
            <w:pPr>
              <w:pStyle w:val="stofftabelletext"/>
              <w:rPr>
                <w:b/>
                <w:lang w:val="en-US"/>
              </w:rPr>
            </w:pPr>
            <w:proofErr w:type="spellStart"/>
            <w:r w:rsidRPr="00C77B9B">
              <w:rPr>
                <w:rFonts w:hint="eastAsia"/>
                <w:b/>
              </w:rPr>
              <w:t>Zoom</w:t>
            </w:r>
            <w:proofErr w:type="spellEnd"/>
            <w:r w:rsidRPr="00C77B9B">
              <w:rPr>
                <w:rFonts w:hint="eastAsia"/>
                <w:b/>
              </w:rPr>
              <w:t xml:space="preserve"> </w:t>
            </w:r>
            <w:proofErr w:type="spellStart"/>
            <w:r w:rsidRPr="00C77B9B">
              <w:rPr>
                <w:rFonts w:hint="eastAsia"/>
                <w:b/>
              </w:rPr>
              <w:t>sur</w:t>
            </w:r>
            <w:proofErr w:type="spellEnd"/>
            <w:r w:rsidRPr="00C77B9B">
              <w:rPr>
                <w:rFonts w:hint="eastAsia"/>
                <w:b/>
              </w:rPr>
              <w:t xml:space="preserve"> </w:t>
            </w:r>
            <w:r w:rsidR="00A449D7" w:rsidRPr="00A13B61">
              <w:rPr>
                <w:rFonts w:hint="eastAsia"/>
                <w:b/>
                <w:szCs w:val="18"/>
              </w:rPr>
              <w:t xml:space="preserve">le </w:t>
            </w:r>
            <w:proofErr w:type="spellStart"/>
            <w:r w:rsidR="00A449D7" w:rsidRPr="00A13B61">
              <w:rPr>
                <w:rFonts w:hint="eastAsia"/>
                <w:b/>
                <w:szCs w:val="18"/>
              </w:rPr>
              <w:t>vocabulaire</w:t>
            </w:r>
            <w:proofErr w:type="spellEnd"/>
          </w:p>
        </w:tc>
        <w:tc>
          <w:tcPr>
            <w:tcW w:w="993" w:type="dxa"/>
            <w:shd w:val="clear" w:color="auto" w:fill="92D050"/>
          </w:tcPr>
          <w:p w14:paraId="3E9F002B" w14:textId="1E6B8BB8" w:rsidR="00A13B61" w:rsidRPr="00812B39" w:rsidRDefault="00EE29F3" w:rsidP="0071621F">
            <w:pPr>
              <w:pStyle w:val="stofftabelletext"/>
              <w:rPr>
                <w:b/>
              </w:rPr>
            </w:pPr>
            <w:r>
              <w:rPr>
                <w:b/>
              </w:rPr>
              <w:t>62-63</w:t>
            </w:r>
          </w:p>
        </w:tc>
        <w:tc>
          <w:tcPr>
            <w:tcW w:w="2552" w:type="dxa"/>
            <w:shd w:val="clear" w:color="auto" w:fill="92D050"/>
          </w:tcPr>
          <w:p w14:paraId="74D64803" w14:textId="3586742A" w:rsidR="00A13B61" w:rsidRPr="009A22DB" w:rsidRDefault="00220AB9" w:rsidP="0071621F">
            <w:pPr>
              <w:pStyle w:val="stofftabelletext"/>
              <w:rPr>
                <w:b/>
                <w:bCs/>
              </w:rPr>
            </w:pPr>
            <w:r w:rsidRPr="00220AB9">
              <w:rPr>
                <w:b/>
                <w:bCs/>
              </w:rPr>
              <w:t>Vertiefung Wortschatz</w:t>
            </w:r>
          </w:p>
        </w:tc>
        <w:tc>
          <w:tcPr>
            <w:tcW w:w="5247" w:type="dxa"/>
            <w:shd w:val="clear" w:color="auto" w:fill="92D050"/>
          </w:tcPr>
          <w:p w14:paraId="5B95857D" w14:textId="1F01DF7B" w:rsidR="00A13B61" w:rsidRPr="00A13B61" w:rsidRDefault="00A13B61" w:rsidP="00A13B61">
            <w:pPr>
              <w:rPr>
                <w:b/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92D050"/>
          </w:tcPr>
          <w:p w14:paraId="0B6C0289" w14:textId="77777777" w:rsidR="00A449D7" w:rsidRPr="00595696" w:rsidRDefault="00A449D7" w:rsidP="00A449D7">
            <w:pPr>
              <w:pStyle w:val="stofftabelletext"/>
            </w:pPr>
            <w:proofErr w:type="gramStart"/>
            <w:r w:rsidRPr="00595696">
              <w:t>Kann</w:t>
            </w:r>
            <w:proofErr w:type="gramEnd"/>
            <w:r w:rsidRPr="00595696">
              <w:t xml:space="preserve"> ergänzend die</w:t>
            </w:r>
          </w:p>
          <w:p w14:paraId="49A9F58B" w14:textId="77777777" w:rsidR="00A449D7" w:rsidRPr="00595696" w:rsidRDefault="00A449D7" w:rsidP="00A449D7">
            <w:pPr>
              <w:pStyle w:val="stofftabelletext"/>
            </w:pPr>
            <w:r w:rsidRPr="00595696">
              <w:t>Bearbeitung einer</w:t>
            </w:r>
          </w:p>
          <w:p w14:paraId="122EE38E" w14:textId="183DC30B" w:rsidR="00A13B61" w:rsidRPr="002F2819" w:rsidRDefault="00A449D7" w:rsidP="00A449D7">
            <w:pPr>
              <w:pStyle w:val="stofftabelletext"/>
              <w:rPr>
                <w:highlight w:val="yellow"/>
              </w:rPr>
            </w:pPr>
            <w:r w:rsidRPr="00595696">
              <w:t>komplexen Schreib-aufgabe begleiten.</w:t>
            </w:r>
          </w:p>
        </w:tc>
      </w:tr>
      <w:tr w:rsidR="00A13B61" w:rsidRPr="00A449D7" w14:paraId="5C19998F" w14:textId="77777777" w:rsidTr="00A449D7">
        <w:tc>
          <w:tcPr>
            <w:tcW w:w="1299" w:type="dxa"/>
            <w:shd w:val="clear" w:color="auto" w:fill="92D050"/>
          </w:tcPr>
          <w:p w14:paraId="220FB0B1" w14:textId="6DEF9F67" w:rsidR="00A13B61" w:rsidRPr="00C82C5B" w:rsidRDefault="00A13B61" w:rsidP="0071621F">
            <w:pPr>
              <w:pStyle w:val="stofftabel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22</w:t>
            </w:r>
          </w:p>
        </w:tc>
        <w:tc>
          <w:tcPr>
            <w:tcW w:w="547" w:type="dxa"/>
            <w:shd w:val="clear" w:color="auto" w:fill="92D050"/>
          </w:tcPr>
          <w:p w14:paraId="4EFA2821" w14:textId="4194A91F" w:rsidR="00A13B61" w:rsidRPr="00C82C5B" w:rsidRDefault="00A13B61" w:rsidP="0071621F">
            <w:pPr>
              <w:pStyle w:val="stofftabelletext"/>
              <w:rPr>
                <w:b/>
                <w:lang w:val="fr-FR"/>
              </w:rPr>
            </w:pPr>
            <w:r>
              <w:rPr>
                <w:b/>
                <w:lang w:val="fr-FR"/>
              </w:rPr>
              <w:t>3</w:t>
            </w:r>
          </w:p>
        </w:tc>
        <w:tc>
          <w:tcPr>
            <w:tcW w:w="2127" w:type="dxa"/>
            <w:shd w:val="clear" w:color="auto" w:fill="92D050"/>
          </w:tcPr>
          <w:p w14:paraId="6DE24BCF" w14:textId="7A7237AB" w:rsidR="00A13B61" w:rsidRPr="00E81647" w:rsidRDefault="00A13B61" w:rsidP="0071621F">
            <w:pPr>
              <w:pStyle w:val="stofftabelletext"/>
              <w:rPr>
                <w:b/>
                <w:lang w:val="en-US"/>
              </w:rPr>
            </w:pPr>
            <w:proofErr w:type="spellStart"/>
            <w:r w:rsidRPr="00C77B9B">
              <w:rPr>
                <w:rFonts w:hint="eastAsia"/>
                <w:b/>
              </w:rPr>
              <w:t>Zoom</w:t>
            </w:r>
            <w:proofErr w:type="spellEnd"/>
            <w:r w:rsidRPr="00C77B9B">
              <w:rPr>
                <w:rFonts w:hint="eastAsia"/>
                <w:b/>
              </w:rPr>
              <w:t xml:space="preserve"> </w:t>
            </w:r>
            <w:proofErr w:type="spellStart"/>
            <w:r w:rsidRPr="00C77B9B">
              <w:rPr>
                <w:rFonts w:hint="eastAsia"/>
                <w:b/>
              </w:rPr>
              <w:t>sur</w:t>
            </w:r>
            <w:proofErr w:type="spellEnd"/>
            <w:r w:rsidR="00A449D7">
              <w:rPr>
                <w:b/>
              </w:rPr>
              <w:t xml:space="preserve"> </w:t>
            </w:r>
            <w:r w:rsidR="00A449D7">
              <w:rPr>
                <w:b/>
                <w:szCs w:val="18"/>
              </w:rPr>
              <w:t>l</w:t>
            </w:r>
            <w:r w:rsidR="00A449D7" w:rsidRPr="00A13B61">
              <w:rPr>
                <w:b/>
                <w:szCs w:val="18"/>
              </w:rPr>
              <w:t xml:space="preserve">a </w:t>
            </w:r>
            <w:proofErr w:type="spellStart"/>
            <w:r w:rsidR="00A449D7" w:rsidRPr="00A13B61">
              <w:rPr>
                <w:b/>
                <w:szCs w:val="18"/>
              </w:rPr>
              <w:t>grammaire</w:t>
            </w:r>
            <w:proofErr w:type="spellEnd"/>
          </w:p>
        </w:tc>
        <w:tc>
          <w:tcPr>
            <w:tcW w:w="993" w:type="dxa"/>
            <w:shd w:val="clear" w:color="auto" w:fill="92D050"/>
          </w:tcPr>
          <w:p w14:paraId="1D832B87" w14:textId="556DBFA4" w:rsidR="00A13B61" w:rsidRPr="00812B39" w:rsidRDefault="00EE29F3" w:rsidP="0071621F">
            <w:pPr>
              <w:pStyle w:val="stofftabelletext"/>
              <w:rPr>
                <w:b/>
              </w:rPr>
            </w:pPr>
            <w:r>
              <w:rPr>
                <w:b/>
              </w:rPr>
              <w:t>64-66</w:t>
            </w:r>
          </w:p>
        </w:tc>
        <w:tc>
          <w:tcPr>
            <w:tcW w:w="2552" w:type="dxa"/>
            <w:shd w:val="clear" w:color="auto" w:fill="92D050"/>
          </w:tcPr>
          <w:p w14:paraId="4C29A01A" w14:textId="1E76AB0B" w:rsidR="00A13B61" w:rsidRPr="000C652F" w:rsidRDefault="00220AB9" w:rsidP="0071621F">
            <w:pPr>
              <w:pStyle w:val="stofftabelletext"/>
              <w:rPr>
                <w:lang w:val="fr-FR"/>
              </w:rPr>
            </w:pPr>
            <w:r w:rsidRPr="00220AB9">
              <w:rPr>
                <w:b/>
                <w:bCs/>
              </w:rPr>
              <w:t>Vertiefung Grammatik</w:t>
            </w:r>
          </w:p>
        </w:tc>
        <w:tc>
          <w:tcPr>
            <w:tcW w:w="5247" w:type="dxa"/>
            <w:shd w:val="clear" w:color="auto" w:fill="92D050"/>
          </w:tcPr>
          <w:p w14:paraId="73EFD8EA" w14:textId="204E73B5" w:rsidR="00A13B61" w:rsidRPr="00A449D7" w:rsidRDefault="00A13B61" w:rsidP="00A13B61">
            <w:pPr>
              <w:rPr>
                <w:b/>
                <w:sz w:val="18"/>
                <w:szCs w:val="18"/>
                <w:lang w:val="fr-FR"/>
              </w:rPr>
            </w:pPr>
          </w:p>
        </w:tc>
        <w:tc>
          <w:tcPr>
            <w:tcW w:w="1864" w:type="dxa"/>
            <w:shd w:val="clear" w:color="auto" w:fill="92D050"/>
          </w:tcPr>
          <w:p w14:paraId="5361702F" w14:textId="77777777" w:rsidR="00A13B61" w:rsidRPr="00A449D7" w:rsidRDefault="00A13B61" w:rsidP="0071621F">
            <w:pPr>
              <w:pStyle w:val="stofftabelletext"/>
              <w:rPr>
                <w:highlight w:val="yellow"/>
                <w:lang w:val="fr-FR"/>
              </w:rPr>
            </w:pPr>
          </w:p>
        </w:tc>
      </w:tr>
      <w:tr w:rsidR="0071621F" w:rsidRPr="00A449D7" w14:paraId="205027A0" w14:textId="77777777" w:rsidTr="00BF5BC2">
        <w:tc>
          <w:tcPr>
            <w:tcW w:w="1299" w:type="dxa"/>
            <w:tcBorders>
              <w:bottom w:val="single" w:sz="4" w:space="0" w:color="A6A6A6" w:themeColor="background1" w:themeShade="A6"/>
            </w:tcBorders>
          </w:tcPr>
          <w:p w14:paraId="2667D726" w14:textId="32F5C58C" w:rsidR="0071621F" w:rsidRPr="00C82C5B" w:rsidRDefault="0071621F" w:rsidP="0071621F">
            <w:pPr>
              <w:pStyle w:val="stofftabelletext"/>
              <w:rPr>
                <w:b/>
              </w:rPr>
            </w:pPr>
            <w:r w:rsidRPr="00C82C5B">
              <w:rPr>
                <w:b/>
              </w:rPr>
              <w:t>2</w:t>
            </w:r>
            <w:r w:rsidR="00A13B61">
              <w:rPr>
                <w:b/>
              </w:rPr>
              <w:t>3</w:t>
            </w:r>
            <w:r w:rsidRPr="00C82C5B">
              <w:rPr>
                <w:b/>
              </w:rPr>
              <w:t>-2</w:t>
            </w:r>
            <w:r w:rsidR="00A13B61">
              <w:rPr>
                <w:b/>
              </w:rPr>
              <w:t>8</w:t>
            </w:r>
            <w:r w:rsidRPr="00C82C5B">
              <w:rPr>
                <w:b/>
              </w:rPr>
              <w:t xml:space="preserve"> (3 </w:t>
            </w:r>
            <w:proofErr w:type="spellStart"/>
            <w:r w:rsidRPr="00C82C5B">
              <w:rPr>
                <w:b/>
              </w:rPr>
              <w:t>WSt</w:t>
            </w:r>
            <w:proofErr w:type="spellEnd"/>
            <w:r w:rsidRPr="00C82C5B">
              <w:rPr>
                <w:b/>
              </w:rPr>
              <w:t>)</w:t>
            </w:r>
          </w:p>
          <w:p w14:paraId="78B58D9D" w14:textId="77777777" w:rsidR="0071621F" w:rsidRPr="00C82C5B" w:rsidRDefault="0071621F" w:rsidP="0071621F">
            <w:pPr>
              <w:pStyle w:val="stofftabelletext"/>
              <w:rPr>
                <w:b/>
              </w:rPr>
            </w:pPr>
          </w:p>
        </w:tc>
        <w:tc>
          <w:tcPr>
            <w:tcW w:w="547" w:type="dxa"/>
            <w:tcBorders>
              <w:bottom w:val="single" w:sz="4" w:space="0" w:color="A6A6A6" w:themeColor="background1" w:themeShade="A6"/>
            </w:tcBorders>
          </w:tcPr>
          <w:p w14:paraId="6806C4CE" w14:textId="77777777" w:rsidR="0071621F" w:rsidRPr="00C82C5B" w:rsidRDefault="0071621F" w:rsidP="0071621F">
            <w:pPr>
              <w:pStyle w:val="stofftabelletext"/>
              <w:rPr>
                <w:b/>
              </w:rPr>
            </w:pPr>
            <w:r w:rsidRPr="00C82C5B">
              <w:rPr>
                <w:b/>
              </w:rPr>
              <w:t>18</w:t>
            </w:r>
          </w:p>
        </w:tc>
        <w:tc>
          <w:tcPr>
            <w:tcW w:w="2127" w:type="dxa"/>
            <w:tcBorders>
              <w:bottom w:val="single" w:sz="4" w:space="0" w:color="A6A6A6" w:themeColor="background1" w:themeShade="A6"/>
            </w:tcBorders>
          </w:tcPr>
          <w:p w14:paraId="66B90DF1" w14:textId="018FFA81" w:rsidR="0071621F" w:rsidRPr="00C82C5B" w:rsidRDefault="0071621F" w:rsidP="0071621F">
            <w:pPr>
              <w:pStyle w:val="stofftabelletext"/>
              <w:rPr>
                <w:b/>
                <w:lang w:val="fr-FR"/>
              </w:rPr>
            </w:pPr>
            <w:r w:rsidRPr="00C82C5B">
              <w:rPr>
                <w:b/>
                <w:lang w:val="fr-FR"/>
              </w:rPr>
              <w:t xml:space="preserve">Unité </w:t>
            </w:r>
            <w:proofErr w:type="gramStart"/>
            <w:r w:rsidRPr="00C82C5B">
              <w:rPr>
                <w:b/>
                <w:lang w:val="fr-FR"/>
              </w:rPr>
              <w:t>4:</w:t>
            </w:r>
            <w:proofErr w:type="gramEnd"/>
            <w:r w:rsidRPr="00C82C5B">
              <w:rPr>
                <w:b/>
                <w:lang w:val="fr-FR"/>
              </w:rPr>
              <w:t xml:space="preserve"> </w:t>
            </w:r>
            <w:r w:rsidR="00312619">
              <w:rPr>
                <w:b/>
                <w:lang w:val="fr-FR"/>
              </w:rPr>
              <w:t>Vivre les différences</w:t>
            </w:r>
          </w:p>
        </w:tc>
        <w:tc>
          <w:tcPr>
            <w:tcW w:w="993" w:type="dxa"/>
            <w:tcBorders>
              <w:bottom w:val="single" w:sz="4" w:space="0" w:color="A6A6A6" w:themeColor="background1" w:themeShade="A6"/>
            </w:tcBorders>
          </w:tcPr>
          <w:p w14:paraId="6458C119" w14:textId="1EBBC97D" w:rsidR="0071621F" w:rsidRPr="007E3087" w:rsidRDefault="00BC1AA7" w:rsidP="0071621F">
            <w:pPr>
              <w:pStyle w:val="stofftabelletext"/>
              <w:rPr>
                <w:b/>
                <w:color w:val="FF0000"/>
              </w:rPr>
            </w:pPr>
            <w:r w:rsidRPr="00231A69">
              <w:rPr>
                <w:b/>
              </w:rPr>
              <w:t>68-86</w:t>
            </w:r>
          </w:p>
        </w:tc>
        <w:tc>
          <w:tcPr>
            <w:tcW w:w="2552" w:type="dxa"/>
            <w:tcBorders>
              <w:bottom w:val="single" w:sz="4" w:space="0" w:color="A6A6A6" w:themeColor="background1" w:themeShade="A6"/>
            </w:tcBorders>
          </w:tcPr>
          <w:p w14:paraId="22199474" w14:textId="73E691E3" w:rsidR="0071621F" w:rsidRPr="007E3087" w:rsidRDefault="00312619" w:rsidP="0071621F">
            <w:pPr>
              <w:pStyle w:val="stofftabelletext"/>
            </w:pPr>
            <w:proofErr w:type="spellStart"/>
            <w:r w:rsidRPr="007E3087">
              <w:rPr>
                <w:b/>
                <w:bCs/>
              </w:rPr>
              <w:t>Écouter</w:t>
            </w:r>
            <w:proofErr w:type="spellEnd"/>
            <w:r w:rsidR="007E3087" w:rsidRPr="007E3087">
              <w:t>:</w:t>
            </w:r>
            <w:r w:rsidR="00BC1AA7">
              <w:t xml:space="preserve"> Songtext verstehen,</w:t>
            </w:r>
            <w:r w:rsidRPr="007E3087">
              <w:t xml:space="preserve"> </w:t>
            </w:r>
            <w:r w:rsidR="00BC1AA7">
              <w:t xml:space="preserve">richtige Betonung anhören, Dokumentation verstehen und analysieren </w:t>
            </w:r>
            <w:r w:rsidRPr="007E3087">
              <w:t xml:space="preserve">/ </w:t>
            </w:r>
            <w:proofErr w:type="spellStart"/>
            <w:r w:rsidRPr="007E3087">
              <w:rPr>
                <w:b/>
                <w:bCs/>
              </w:rPr>
              <w:t>parler</w:t>
            </w:r>
            <w:proofErr w:type="spellEnd"/>
            <w:r w:rsidRPr="007E3087">
              <w:t>:</w:t>
            </w:r>
            <w:r w:rsidR="00BC1AA7">
              <w:t xml:space="preserve"> Eindrücke schildern, Hypothesen aufstellen und begründen, richtig betonen, Schauspielern,</w:t>
            </w:r>
            <w:r w:rsidRPr="007E3087">
              <w:t xml:space="preserve"> / </w:t>
            </w:r>
            <w:proofErr w:type="spellStart"/>
            <w:r w:rsidRPr="007E3087">
              <w:rPr>
                <w:b/>
                <w:bCs/>
              </w:rPr>
              <w:t>lire</w:t>
            </w:r>
            <w:proofErr w:type="spellEnd"/>
            <w:r w:rsidRPr="007E3087">
              <w:t>:</w:t>
            </w:r>
            <w:r w:rsidR="00D56865">
              <w:t xml:space="preserve"> eine Szene verstehen, ein </w:t>
            </w:r>
            <w:proofErr w:type="spellStart"/>
            <w:r w:rsidR="00D56865">
              <w:t>tab</w:t>
            </w:r>
            <w:r w:rsidR="00367745">
              <w:t>l</w:t>
            </w:r>
            <w:r w:rsidR="00D56865">
              <w:t>eau</w:t>
            </w:r>
            <w:proofErr w:type="spellEnd"/>
            <w:r w:rsidR="00D56865">
              <w:t xml:space="preserve"> </w:t>
            </w:r>
            <w:proofErr w:type="spellStart"/>
            <w:r w:rsidR="00D56865">
              <w:t>figé</w:t>
            </w:r>
            <w:proofErr w:type="spellEnd"/>
            <w:r w:rsidR="00D56865">
              <w:t xml:space="preserve"> erstellen</w:t>
            </w:r>
            <w:r w:rsidRPr="007E3087">
              <w:t xml:space="preserve"> / </w:t>
            </w:r>
            <w:proofErr w:type="spellStart"/>
            <w:r w:rsidRPr="007E3087">
              <w:rPr>
                <w:b/>
                <w:bCs/>
              </w:rPr>
              <w:t>écrire</w:t>
            </w:r>
            <w:proofErr w:type="spellEnd"/>
            <w:r w:rsidRPr="007E3087">
              <w:t xml:space="preserve">: </w:t>
            </w:r>
            <w:r w:rsidR="00D56865">
              <w:t>Hypothesen aufstellen und begründen,</w:t>
            </w:r>
            <w:r w:rsidR="00922A0B">
              <w:t xml:space="preserve"> innerer Monolog schreiben, innerer Monolog zum Dialog umwandeln</w:t>
            </w:r>
          </w:p>
          <w:p w14:paraId="03DC2DCB" w14:textId="77777777" w:rsidR="007E3087" w:rsidRPr="007E3087" w:rsidRDefault="007E3087" w:rsidP="0071621F">
            <w:pPr>
              <w:pStyle w:val="stofftabelletext"/>
            </w:pPr>
          </w:p>
          <w:p w14:paraId="17C33DA0" w14:textId="2B7CB376" w:rsidR="007E3087" w:rsidRPr="007E3087" w:rsidRDefault="007E3087" w:rsidP="009B7CEC">
            <w:pPr>
              <w:pStyle w:val="stofftabelletext"/>
            </w:pPr>
            <w:proofErr w:type="spellStart"/>
            <w:r w:rsidRPr="007E3087">
              <w:rPr>
                <w:b/>
                <w:bCs/>
              </w:rPr>
              <w:t>Vocabulaire</w:t>
            </w:r>
            <w:proofErr w:type="spellEnd"/>
            <w:r w:rsidRPr="007E3087">
              <w:t>:</w:t>
            </w:r>
            <w:r w:rsidR="00922A0B">
              <w:t xml:space="preserve"> Theater, Charakter, Verhalten und zwischenmenschliche Beziehungen, Emotionen und </w:t>
            </w:r>
            <w:r w:rsidR="00922A0B">
              <w:lastRenderedPageBreak/>
              <w:t xml:space="preserve">Reaktionen, </w:t>
            </w:r>
            <w:r w:rsidR="00922A0B" w:rsidRPr="00922A0B">
              <w:t>Einstellungen gegen</w:t>
            </w:r>
            <w:r w:rsidR="00922A0B" w:rsidRPr="00922A0B">
              <w:rPr>
                <w:rFonts w:hint="cs"/>
              </w:rPr>
              <w:t>ü</w:t>
            </w:r>
            <w:r w:rsidR="00922A0B" w:rsidRPr="00922A0B">
              <w:t>ber Konflikten</w:t>
            </w:r>
          </w:p>
          <w:p w14:paraId="3BF4C129" w14:textId="7D6A8941" w:rsidR="007E3087" w:rsidRPr="00382439" w:rsidRDefault="007E3087" w:rsidP="0071621F">
            <w:pPr>
              <w:pStyle w:val="stofftabelletext"/>
              <w:rPr>
                <w:highlight w:val="yellow"/>
                <w:lang w:val="fr-FR"/>
              </w:rPr>
            </w:pPr>
            <w:proofErr w:type="gramStart"/>
            <w:r w:rsidRPr="00382439">
              <w:rPr>
                <w:b/>
                <w:bCs/>
                <w:lang w:val="fr-FR"/>
              </w:rPr>
              <w:t>Grammaire</w:t>
            </w:r>
            <w:r w:rsidRPr="00382439">
              <w:rPr>
                <w:lang w:val="fr-FR"/>
              </w:rPr>
              <w:t>:</w:t>
            </w:r>
            <w:proofErr w:type="gramEnd"/>
            <w:r w:rsidRPr="00382439">
              <w:rPr>
                <w:lang w:val="fr-FR"/>
              </w:rPr>
              <w:t xml:space="preserve"> </w:t>
            </w:r>
            <w:r w:rsidR="00922A0B" w:rsidRPr="00382439">
              <w:rPr>
                <w:lang w:val="fr-FR"/>
              </w:rPr>
              <w:t>le pronom relatif dont, les pronoms relatifs qui, que et où (révision), les pronoms relatifs ce qui et ce que, la phrase conditionnelle</w:t>
            </w:r>
            <w:r w:rsidR="008241F4">
              <w:rPr>
                <w:lang w:val="fr-FR"/>
              </w:rPr>
              <w:t xml:space="preserve"> </w:t>
            </w:r>
            <w:r w:rsidR="00922A0B" w:rsidRPr="00382439">
              <w:rPr>
                <w:lang w:val="fr-FR"/>
              </w:rPr>
              <w:t>I – II (révision), le conditionnel passé et la phrase conditionnelle III</w:t>
            </w:r>
          </w:p>
        </w:tc>
        <w:tc>
          <w:tcPr>
            <w:tcW w:w="5247" w:type="dxa"/>
            <w:tcBorders>
              <w:bottom w:val="single" w:sz="4" w:space="0" w:color="A6A6A6" w:themeColor="background1" w:themeShade="A6"/>
            </w:tcBorders>
          </w:tcPr>
          <w:p w14:paraId="519EB84F" w14:textId="75F81442" w:rsidR="00A449D7" w:rsidRPr="00853579" w:rsidRDefault="00E3488A" w:rsidP="00A449D7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53579">
              <w:rPr>
                <w:b/>
                <w:sz w:val="18"/>
                <w:szCs w:val="18"/>
              </w:rPr>
              <w:lastRenderedPageBreak/>
              <w:t>S</w:t>
            </w:r>
            <w:r w:rsidR="00A449D7" w:rsidRPr="00853579">
              <w:rPr>
                <w:b/>
                <w:sz w:val="18"/>
                <w:szCs w:val="18"/>
              </w:rPr>
              <w:t>K</w:t>
            </w:r>
            <w:r w:rsidR="00A449D7" w:rsidRPr="00853579">
              <w:rPr>
                <w:sz w:val="18"/>
                <w:szCs w:val="18"/>
              </w:rPr>
              <w:t xml:space="preserve"> </w:t>
            </w:r>
            <w:r w:rsidRPr="00853579">
              <w:rPr>
                <w:sz w:val="18"/>
                <w:szCs w:val="18"/>
              </w:rPr>
              <w:t>Sprachreflexion; Brainstorming zum Thema „anders sein!“</w:t>
            </w:r>
          </w:p>
          <w:p w14:paraId="51119739" w14:textId="6BCD88D0" w:rsidR="00A449D7" w:rsidRPr="00853579" w:rsidRDefault="00A449D7" w:rsidP="00A449D7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53579">
              <w:rPr>
                <w:b/>
                <w:sz w:val="18"/>
                <w:szCs w:val="18"/>
              </w:rPr>
              <w:t>MK</w:t>
            </w:r>
            <w:r w:rsidRPr="00853579">
              <w:rPr>
                <w:sz w:val="18"/>
                <w:szCs w:val="18"/>
              </w:rPr>
              <w:t xml:space="preserve"> </w:t>
            </w:r>
            <w:r w:rsidR="00E3488A" w:rsidRPr="00853579">
              <w:rPr>
                <w:sz w:val="18"/>
                <w:szCs w:val="18"/>
              </w:rPr>
              <w:t>ein Lied verstehen; über das Lied sprechen</w:t>
            </w:r>
          </w:p>
          <w:p w14:paraId="2AE34E75" w14:textId="45C154C2" w:rsidR="00A449D7" w:rsidRPr="00853579" w:rsidRDefault="00A449D7" w:rsidP="00A449D7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853579">
              <w:rPr>
                <w:b/>
                <w:sz w:val="18"/>
                <w:szCs w:val="18"/>
              </w:rPr>
              <w:t xml:space="preserve">SK </w:t>
            </w:r>
            <w:r w:rsidRPr="00853579">
              <w:rPr>
                <w:sz w:val="18"/>
                <w:szCs w:val="18"/>
              </w:rPr>
              <w:t>Texte</w:t>
            </w:r>
            <w:proofErr w:type="gramEnd"/>
            <w:r w:rsidRPr="00853579">
              <w:rPr>
                <w:sz w:val="18"/>
                <w:szCs w:val="18"/>
              </w:rPr>
              <w:t xml:space="preserve"> mit punktuell unbekanntem, auch nicht erschließbarem Wortschatz verstehen</w:t>
            </w:r>
            <w:r w:rsidR="00A475DE" w:rsidRPr="00853579">
              <w:rPr>
                <w:sz w:val="18"/>
                <w:szCs w:val="18"/>
              </w:rPr>
              <w:t>, Sprachreflexion zum Thema Gender und Inklusion</w:t>
            </w:r>
            <w:r w:rsidR="000074F3" w:rsidRPr="00853579">
              <w:rPr>
                <w:sz w:val="18"/>
                <w:szCs w:val="18"/>
              </w:rPr>
              <w:t>; Theaterstück in mehreren Teilen</w:t>
            </w:r>
          </w:p>
          <w:p w14:paraId="6D45B5CB" w14:textId="7D41D89B" w:rsidR="00A449D7" w:rsidRPr="00853579" w:rsidRDefault="000074F3" w:rsidP="00A449D7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53579">
              <w:rPr>
                <w:b/>
                <w:sz w:val="18"/>
                <w:szCs w:val="18"/>
              </w:rPr>
              <w:t>S</w:t>
            </w:r>
            <w:r w:rsidR="00A449D7" w:rsidRPr="00853579">
              <w:rPr>
                <w:b/>
                <w:sz w:val="18"/>
                <w:szCs w:val="18"/>
              </w:rPr>
              <w:t>K</w:t>
            </w:r>
            <w:r w:rsidR="00A449D7" w:rsidRPr="00853579">
              <w:rPr>
                <w:sz w:val="18"/>
                <w:szCs w:val="18"/>
              </w:rPr>
              <w:t xml:space="preserve"> </w:t>
            </w:r>
            <w:r w:rsidRPr="00853579">
              <w:rPr>
                <w:sz w:val="18"/>
                <w:szCs w:val="18"/>
              </w:rPr>
              <w:t>Sprachreflexion Inklusive Schrift</w:t>
            </w:r>
          </w:p>
          <w:p w14:paraId="265C1E0A" w14:textId="3EFC65D0" w:rsidR="00A449D7" w:rsidRPr="00853579" w:rsidRDefault="000074F3" w:rsidP="00A449D7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53579">
              <w:rPr>
                <w:b/>
                <w:sz w:val="18"/>
                <w:szCs w:val="18"/>
              </w:rPr>
              <w:t>S</w:t>
            </w:r>
            <w:r w:rsidR="00A449D7" w:rsidRPr="00853579">
              <w:rPr>
                <w:b/>
                <w:sz w:val="18"/>
                <w:szCs w:val="18"/>
              </w:rPr>
              <w:t>K</w:t>
            </w:r>
            <w:r w:rsidR="00A449D7" w:rsidRPr="00853579">
              <w:rPr>
                <w:sz w:val="18"/>
                <w:szCs w:val="18"/>
              </w:rPr>
              <w:t xml:space="preserve"> </w:t>
            </w:r>
            <w:proofErr w:type="spellStart"/>
            <w:r w:rsidRPr="00853579">
              <w:rPr>
                <w:sz w:val="18"/>
                <w:szCs w:val="18"/>
              </w:rPr>
              <w:t>Pre-reading</w:t>
            </w:r>
            <w:proofErr w:type="spellEnd"/>
            <w:r w:rsidRPr="00853579">
              <w:rPr>
                <w:sz w:val="18"/>
                <w:szCs w:val="18"/>
              </w:rPr>
              <w:t xml:space="preserve"> </w:t>
            </w:r>
            <w:proofErr w:type="spellStart"/>
            <w:r w:rsidRPr="00853579">
              <w:rPr>
                <w:sz w:val="18"/>
                <w:szCs w:val="18"/>
              </w:rPr>
              <w:t>activities</w:t>
            </w:r>
            <w:proofErr w:type="spellEnd"/>
            <w:r w:rsidRPr="00853579">
              <w:rPr>
                <w:sz w:val="18"/>
                <w:szCs w:val="18"/>
              </w:rPr>
              <w:t xml:space="preserve"> vor der Textanalyse</w:t>
            </w:r>
          </w:p>
          <w:p w14:paraId="36F931B0" w14:textId="6FBB34C9" w:rsidR="00A449D7" w:rsidRPr="00853579" w:rsidRDefault="00A449D7" w:rsidP="00A449D7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53579">
              <w:rPr>
                <w:b/>
                <w:sz w:val="18"/>
                <w:szCs w:val="18"/>
              </w:rPr>
              <w:t>SK</w:t>
            </w:r>
            <w:r w:rsidRPr="00853579">
              <w:rPr>
                <w:sz w:val="18"/>
                <w:szCs w:val="18"/>
              </w:rPr>
              <w:t xml:space="preserve"> </w:t>
            </w:r>
            <w:r w:rsidR="002C38B7" w:rsidRPr="00853579">
              <w:rPr>
                <w:sz w:val="18"/>
                <w:szCs w:val="18"/>
              </w:rPr>
              <w:t>Sprachreflexion; Hypothesen begründen</w:t>
            </w:r>
          </w:p>
          <w:p w14:paraId="10F3EE6E" w14:textId="77E5C56F" w:rsidR="00A449D7" w:rsidRPr="00853579" w:rsidRDefault="00471FB0" w:rsidP="00A449D7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853579">
              <w:rPr>
                <w:b/>
                <w:sz w:val="18"/>
                <w:szCs w:val="18"/>
              </w:rPr>
              <w:t>SK</w:t>
            </w:r>
            <w:r w:rsidRPr="00853579">
              <w:rPr>
                <w:sz w:val="18"/>
                <w:szCs w:val="18"/>
              </w:rPr>
              <w:t xml:space="preserve"> Verhaltensmuster</w:t>
            </w:r>
            <w:proofErr w:type="gramEnd"/>
            <w:r w:rsidRPr="00853579">
              <w:rPr>
                <w:sz w:val="18"/>
                <w:szCs w:val="18"/>
              </w:rPr>
              <w:t xml:space="preserve"> erkennen und beschreiben</w:t>
            </w:r>
          </w:p>
          <w:p w14:paraId="69EBAD4E" w14:textId="168F1E6C" w:rsidR="00471FB0" w:rsidRPr="00853579" w:rsidRDefault="00471FB0" w:rsidP="00471FB0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53579">
              <w:rPr>
                <w:b/>
                <w:sz w:val="18"/>
                <w:szCs w:val="18"/>
              </w:rPr>
              <w:t>SK</w:t>
            </w:r>
            <w:r w:rsidRPr="00853579">
              <w:rPr>
                <w:sz w:val="18"/>
                <w:szCs w:val="18"/>
              </w:rPr>
              <w:t xml:space="preserve"> </w:t>
            </w:r>
            <w:proofErr w:type="spellStart"/>
            <w:r w:rsidRPr="00853579">
              <w:rPr>
                <w:sz w:val="18"/>
                <w:szCs w:val="18"/>
              </w:rPr>
              <w:t>Pre-reading</w:t>
            </w:r>
            <w:proofErr w:type="spellEnd"/>
            <w:r w:rsidRPr="00853579">
              <w:rPr>
                <w:sz w:val="18"/>
                <w:szCs w:val="18"/>
              </w:rPr>
              <w:t xml:space="preserve"> </w:t>
            </w:r>
            <w:proofErr w:type="spellStart"/>
            <w:r w:rsidRPr="00853579">
              <w:rPr>
                <w:sz w:val="18"/>
                <w:szCs w:val="18"/>
              </w:rPr>
              <w:t>activities</w:t>
            </w:r>
            <w:proofErr w:type="spellEnd"/>
            <w:r w:rsidRPr="00853579">
              <w:rPr>
                <w:sz w:val="18"/>
                <w:szCs w:val="18"/>
              </w:rPr>
              <w:t xml:space="preserve"> vor der Textanalyse; ein Bild beschreiben</w:t>
            </w:r>
          </w:p>
          <w:p w14:paraId="40835BA8" w14:textId="125D9635" w:rsidR="00A449D7" w:rsidRPr="00853579" w:rsidRDefault="004451D7" w:rsidP="00A449D7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53579">
              <w:rPr>
                <w:b/>
                <w:sz w:val="18"/>
                <w:szCs w:val="18"/>
              </w:rPr>
              <w:t>S</w:t>
            </w:r>
            <w:r w:rsidR="00A449D7" w:rsidRPr="00853579">
              <w:rPr>
                <w:b/>
                <w:sz w:val="18"/>
                <w:szCs w:val="18"/>
              </w:rPr>
              <w:t>K</w:t>
            </w:r>
            <w:r w:rsidR="00A449D7" w:rsidRPr="00853579">
              <w:rPr>
                <w:sz w:val="18"/>
                <w:szCs w:val="18"/>
              </w:rPr>
              <w:t xml:space="preserve"> </w:t>
            </w:r>
            <w:r w:rsidRPr="00853579">
              <w:rPr>
                <w:sz w:val="18"/>
                <w:szCs w:val="18"/>
              </w:rPr>
              <w:t>Anhand eines HV-Dokuments den eigenen Tonfall modulieren</w:t>
            </w:r>
          </w:p>
          <w:p w14:paraId="6F0276FF" w14:textId="2C4C695F" w:rsidR="00E3488A" w:rsidRPr="00853579" w:rsidRDefault="00853579" w:rsidP="00E3488A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853579">
              <w:rPr>
                <w:b/>
                <w:sz w:val="18"/>
                <w:szCs w:val="18"/>
              </w:rPr>
              <w:t>S</w:t>
            </w:r>
            <w:r w:rsidR="00A449D7" w:rsidRPr="00853579">
              <w:rPr>
                <w:b/>
                <w:sz w:val="18"/>
                <w:szCs w:val="18"/>
              </w:rPr>
              <w:t>K</w:t>
            </w:r>
            <w:r w:rsidR="00A449D7" w:rsidRPr="00853579">
              <w:rPr>
                <w:sz w:val="18"/>
                <w:szCs w:val="18"/>
              </w:rPr>
              <w:t xml:space="preserve"> </w:t>
            </w:r>
            <w:r w:rsidRPr="00853579">
              <w:rPr>
                <w:sz w:val="18"/>
                <w:szCs w:val="18"/>
              </w:rPr>
              <w:t>Hypothesen</w:t>
            </w:r>
            <w:proofErr w:type="gramEnd"/>
            <w:r w:rsidRPr="00853579">
              <w:rPr>
                <w:sz w:val="18"/>
                <w:szCs w:val="18"/>
              </w:rPr>
              <w:t xml:space="preserve"> bilden</w:t>
            </w:r>
          </w:p>
          <w:p w14:paraId="1AD9D152" w14:textId="77777777" w:rsidR="0071621F" w:rsidRDefault="00A449D7" w:rsidP="00E3488A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53579">
              <w:rPr>
                <w:b/>
                <w:sz w:val="18"/>
                <w:szCs w:val="18"/>
              </w:rPr>
              <w:t xml:space="preserve">SK </w:t>
            </w:r>
            <w:r w:rsidR="00853579" w:rsidRPr="00853579">
              <w:rPr>
                <w:sz w:val="18"/>
                <w:szCs w:val="18"/>
              </w:rPr>
              <w:t>Seine Meinung vertreten</w:t>
            </w:r>
          </w:p>
          <w:p w14:paraId="49BFEDB3" w14:textId="77777777" w:rsidR="00853579" w:rsidRDefault="00853579" w:rsidP="00E3488A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53579">
              <w:rPr>
                <w:b/>
                <w:sz w:val="18"/>
                <w:szCs w:val="18"/>
              </w:rPr>
              <w:t xml:space="preserve">SK </w:t>
            </w:r>
            <w:r w:rsidR="00C33DC1">
              <w:rPr>
                <w:sz w:val="18"/>
                <w:szCs w:val="18"/>
              </w:rPr>
              <w:t>einen inneren Monolog führen und niederschreiben: Seine Gefühle, Ängste und Gedanken ausdrücken</w:t>
            </w:r>
          </w:p>
          <w:p w14:paraId="0A6E3777" w14:textId="77777777" w:rsidR="009B7CEC" w:rsidRDefault="009B7CEC" w:rsidP="00E3488A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853579">
              <w:rPr>
                <w:b/>
                <w:sz w:val="18"/>
                <w:szCs w:val="18"/>
              </w:rPr>
              <w:t xml:space="preserve">SK </w:t>
            </w:r>
            <w:r>
              <w:rPr>
                <w:sz w:val="18"/>
                <w:szCs w:val="18"/>
              </w:rPr>
              <w:t>Sprachreflexion: Die Negation</w:t>
            </w:r>
          </w:p>
          <w:p w14:paraId="0E83588F" w14:textId="77777777" w:rsidR="00B7629E" w:rsidRPr="00B7629E" w:rsidRDefault="00B7629E" w:rsidP="00E3488A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SK </w:t>
            </w:r>
            <w:r w:rsidRPr="00B7629E">
              <w:rPr>
                <w:bCs/>
                <w:sz w:val="18"/>
                <w:szCs w:val="18"/>
              </w:rPr>
              <w:t xml:space="preserve">Ein </w:t>
            </w:r>
            <w:r>
              <w:rPr>
                <w:bCs/>
                <w:sz w:val="18"/>
                <w:szCs w:val="18"/>
              </w:rPr>
              <w:t>Standbild</w:t>
            </w:r>
            <w:r w:rsidRPr="00B7629E">
              <w:rPr>
                <w:bCs/>
                <w:sz w:val="18"/>
                <w:szCs w:val="18"/>
              </w:rPr>
              <w:t xml:space="preserve"> erstellen</w:t>
            </w:r>
            <w:r>
              <w:rPr>
                <w:bCs/>
                <w:sz w:val="18"/>
                <w:szCs w:val="18"/>
              </w:rPr>
              <w:t xml:space="preserve"> (Tableau </w:t>
            </w:r>
            <w:proofErr w:type="spellStart"/>
            <w:r>
              <w:rPr>
                <w:bCs/>
                <w:sz w:val="18"/>
                <w:szCs w:val="18"/>
              </w:rPr>
              <w:t>figé</w:t>
            </w:r>
            <w:proofErr w:type="spellEnd"/>
            <w:r>
              <w:rPr>
                <w:bCs/>
                <w:sz w:val="18"/>
                <w:szCs w:val="18"/>
              </w:rPr>
              <w:t>)</w:t>
            </w:r>
          </w:p>
          <w:p w14:paraId="3149DB24" w14:textId="77777777" w:rsidR="00B7629E" w:rsidRDefault="00E109BB" w:rsidP="00E3488A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lastRenderedPageBreak/>
              <w:t xml:space="preserve">MK </w:t>
            </w:r>
            <w:r w:rsidRPr="00EF24D2">
              <w:rPr>
                <w:sz w:val="18"/>
                <w:szCs w:val="18"/>
              </w:rPr>
              <w:t>Situationen</w:t>
            </w:r>
            <w:proofErr w:type="gramEnd"/>
            <w:r w:rsidRPr="00EF24D2">
              <w:rPr>
                <w:sz w:val="18"/>
                <w:szCs w:val="18"/>
              </w:rPr>
              <w:t xml:space="preserve"> und Aufgabenstellungen als </w:t>
            </w:r>
            <w:proofErr w:type="spellStart"/>
            <w:r w:rsidRPr="00EF24D2">
              <w:rPr>
                <w:sz w:val="18"/>
                <w:szCs w:val="18"/>
              </w:rPr>
              <w:t>Verstehenshilfe</w:t>
            </w:r>
            <w:proofErr w:type="spellEnd"/>
            <w:r w:rsidRPr="00EF24D2">
              <w:rPr>
                <w:sz w:val="18"/>
                <w:szCs w:val="18"/>
              </w:rPr>
              <w:t xml:space="preserve"> nutzen, um Hör-Seherwartungen zu entwickeln</w:t>
            </w:r>
            <w:r w:rsidR="00A25FAF">
              <w:rPr>
                <w:sz w:val="18"/>
                <w:szCs w:val="18"/>
              </w:rPr>
              <w:t>; einen Auszug aus einem authentischen Kinofilm analysieren</w:t>
            </w:r>
          </w:p>
          <w:p w14:paraId="72B4D2B5" w14:textId="09F2BDF7" w:rsidR="006219A3" w:rsidRPr="00853579" w:rsidRDefault="006219A3" w:rsidP="006219A3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853579">
              <w:rPr>
                <w:b/>
                <w:sz w:val="18"/>
                <w:szCs w:val="18"/>
              </w:rPr>
              <w:t xml:space="preserve">SK </w:t>
            </w:r>
            <w:r w:rsidRPr="00853579">
              <w:rPr>
                <w:sz w:val="18"/>
                <w:szCs w:val="18"/>
              </w:rPr>
              <w:t>Texte</w:t>
            </w:r>
            <w:proofErr w:type="gramEnd"/>
            <w:r w:rsidRPr="00853579">
              <w:rPr>
                <w:sz w:val="18"/>
                <w:szCs w:val="18"/>
              </w:rPr>
              <w:t xml:space="preserve"> mit punktuell unbekanntem, auch nicht erschließbarem Wortschatz verstehen</w:t>
            </w:r>
            <w:r>
              <w:rPr>
                <w:sz w:val="18"/>
                <w:szCs w:val="18"/>
              </w:rPr>
              <w:t>; 3 Szenen aus einem Theaterstück.</w:t>
            </w:r>
          </w:p>
          <w:p w14:paraId="4A3B2A32" w14:textId="77777777" w:rsidR="00A25FAF" w:rsidRDefault="006219A3" w:rsidP="00E3488A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proofErr w:type="gramStart"/>
            <w:r w:rsidRPr="00853579">
              <w:rPr>
                <w:b/>
                <w:sz w:val="18"/>
                <w:szCs w:val="18"/>
              </w:rPr>
              <w:t xml:space="preserve">SK </w:t>
            </w:r>
            <w:r w:rsidR="00AE65D9">
              <w:rPr>
                <w:sz w:val="18"/>
                <w:szCs w:val="18"/>
              </w:rPr>
              <w:t>Wortschatzarbeit</w:t>
            </w:r>
            <w:proofErr w:type="gramEnd"/>
            <w:r w:rsidR="00AE65D9">
              <w:rPr>
                <w:sz w:val="18"/>
                <w:szCs w:val="18"/>
              </w:rPr>
              <w:t>: Ratschläge geben</w:t>
            </w:r>
          </w:p>
          <w:p w14:paraId="37A31D02" w14:textId="2D7D4841" w:rsidR="00AE65D9" w:rsidRPr="00853579" w:rsidRDefault="00FF6237" w:rsidP="00E3488A">
            <w:pPr>
              <w:pStyle w:val="Listenabsatz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TMK</w:t>
            </w:r>
            <w:r w:rsidR="00AE65D9">
              <w:rPr>
                <w:b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einen Text (Theaterstück) inszenier und spielen</w:t>
            </w:r>
          </w:p>
        </w:tc>
        <w:tc>
          <w:tcPr>
            <w:tcW w:w="1864" w:type="dxa"/>
            <w:tcBorders>
              <w:bottom w:val="single" w:sz="4" w:space="0" w:color="A6A6A6" w:themeColor="background1" w:themeShade="A6"/>
            </w:tcBorders>
          </w:tcPr>
          <w:p w14:paraId="079CAAC6" w14:textId="77777777" w:rsidR="0071621F" w:rsidRPr="00A449D7" w:rsidRDefault="0071621F" w:rsidP="0071621F">
            <w:pPr>
              <w:pStyle w:val="stofftabelletext"/>
              <w:rPr>
                <w:highlight w:val="yellow"/>
              </w:rPr>
            </w:pPr>
          </w:p>
        </w:tc>
      </w:tr>
      <w:tr w:rsidR="009A53D4" w:rsidRPr="00AC7B33" w14:paraId="47E171E6" w14:textId="77777777" w:rsidTr="00BF5BC2">
        <w:tc>
          <w:tcPr>
            <w:tcW w:w="1299" w:type="dxa"/>
            <w:shd w:val="clear" w:color="auto" w:fill="92D050"/>
          </w:tcPr>
          <w:p w14:paraId="32D161FF" w14:textId="77777777" w:rsidR="009A53D4" w:rsidRPr="00AC7B33" w:rsidRDefault="009A53D4" w:rsidP="0071621F">
            <w:pPr>
              <w:pStyle w:val="stofftabelletext"/>
              <w:rPr>
                <w:b/>
                <w:color w:val="000000" w:themeColor="text1"/>
              </w:rPr>
            </w:pPr>
          </w:p>
        </w:tc>
        <w:tc>
          <w:tcPr>
            <w:tcW w:w="547" w:type="dxa"/>
            <w:shd w:val="clear" w:color="auto" w:fill="92D050"/>
          </w:tcPr>
          <w:p w14:paraId="25A949F5" w14:textId="77777777" w:rsidR="009A53D4" w:rsidRPr="00AC7B33" w:rsidRDefault="009A53D4" w:rsidP="0071621F">
            <w:pPr>
              <w:pStyle w:val="stofftabelletext"/>
              <w:rPr>
                <w:b/>
                <w:color w:val="000000" w:themeColor="text1"/>
              </w:rPr>
            </w:pPr>
          </w:p>
        </w:tc>
        <w:tc>
          <w:tcPr>
            <w:tcW w:w="2127" w:type="dxa"/>
            <w:shd w:val="clear" w:color="auto" w:fill="92D050"/>
          </w:tcPr>
          <w:p w14:paraId="6A86F911" w14:textId="4D4C565B" w:rsidR="009A53D4" w:rsidRPr="00AC7B33" w:rsidRDefault="00BF5BC2" w:rsidP="0071621F">
            <w:pPr>
              <w:pStyle w:val="stofftabelletext"/>
              <w:rPr>
                <w:b/>
                <w:color w:val="000000" w:themeColor="text1"/>
                <w:lang w:val="fr-FR"/>
              </w:rPr>
            </w:pPr>
            <w:r w:rsidRPr="00AC7B33">
              <w:rPr>
                <w:rFonts w:hint="eastAsia"/>
                <w:b/>
                <w:color w:val="000000" w:themeColor="text1"/>
                <w:lang w:val="fr-FR"/>
              </w:rPr>
              <w:t xml:space="preserve">Zoom sur </w:t>
            </w:r>
            <w:r w:rsidRPr="00AC7B33">
              <w:rPr>
                <w:rFonts w:hint="eastAsia"/>
                <w:b/>
                <w:color w:val="000000" w:themeColor="text1"/>
                <w:szCs w:val="18"/>
                <w:lang w:val="fr-FR"/>
              </w:rPr>
              <w:t>le vocabulaire</w:t>
            </w:r>
          </w:p>
        </w:tc>
        <w:tc>
          <w:tcPr>
            <w:tcW w:w="993" w:type="dxa"/>
            <w:shd w:val="clear" w:color="auto" w:fill="92D050"/>
          </w:tcPr>
          <w:p w14:paraId="570E02CD" w14:textId="469FA476" w:rsidR="009A53D4" w:rsidRPr="00AC7B33" w:rsidRDefault="00AC7B33" w:rsidP="0071621F">
            <w:pPr>
              <w:pStyle w:val="stofftabelletext"/>
              <w:rPr>
                <w:b/>
                <w:color w:val="000000" w:themeColor="text1"/>
                <w:lang w:val="fr-FR"/>
              </w:rPr>
            </w:pPr>
            <w:r w:rsidRPr="00AC7B33">
              <w:rPr>
                <w:b/>
                <w:color w:val="000000" w:themeColor="text1"/>
                <w:lang w:val="fr-FR"/>
              </w:rPr>
              <w:t>81-82</w:t>
            </w:r>
          </w:p>
        </w:tc>
        <w:tc>
          <w:tcPr>
            <w:tcW w:w="2552" w:type="dxa"/>
            <w:shd w:val="clear" w:color="auto" w:fill="92D050"/>
          </w:tcPr>
          <w:p w14:paraId="4F8E5574" w14:textId="4CAC5B4E" w:rsidR="009A53D4" w:rsidRPr="00AC7B33" w:rsidRDefault="00220AB9" w:rsidP="0071621F">
            <w:pPr>
              <w:pStyle w:val="stofftabelletext"/>
              <w:rPr>
                <w:b/>
                <w:bCs/>
                <w:color w:val="000000" w:themeColor="text1"/>
              </w:rPr>
            </w:pPr>
            <w:r w:rsidRPr="00220AB9">
              <w:rPr>
                <w:b/>
                <w:bCs/>
                <w:color w:val="000000" w:themeColor="text1"/>
              </w:rPr>
              <w:t>Vertiefung Wortschatz</w:t>
            </w:r>
          </w:p>
        </w:tc>
        <w:tc>
          <w:tcPr>
            <w:tcW w:w="5247" w:type="dxa"/>
            <w:shd w:val="clear" w:color="auto" w:fill="92D050"/>
          </w:tcPr>
          <w:p w14:paraId="22711AF5" w14:textId="77777777" w:rsidR="009A53D4" w:rsidRPr="00AC7B33" w:rsidRDefault="009A53D4" w:rsidP="006219A3">
            <w:pPr>
              <w:pStyle w:val="Listenabsatz"/>
              <w:ind w:left="36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864" w:type="dxa"/>
            <w:shd w:val="clear" w:color="auto" w:fill="92D050"/>
          </w:tcPr>
          <w:p w14:paraId="53E2C596" w14:textId="77777777" w:rsidR="00BF5BC2" w:rsidRPr="00AC7B33" w:rsidRDefault="00BF5BC2" w:rsidP="00BF5BC2">
            <w:pPr>
              <w:pStyle w:val="stofftabelletext"/>
              <w:rPr>
                <w:color w:val="000000" w:themeColor="text1"/>
              </w:rPr>
            </w:pPr>
            <w:proofErr w:type="gramStart"/>
            <w:r w:rsidRPr="00AC7B33">
              <w:rPr>
                <w:color w:val="000000" w:themeColor="text1"/>
              </w:rPr>
              <w:t>Kann</w:t>
            </w:r>
            <w:proofErr w:type="gramEnd"/>
            <w:r w:rsidRPr="00AC7B33">
              <w:rPr>
                <w:color w:val="000000" w:themeColor="text1"/>
              </w:rPr>
              <w:t xml:space="preserve"> ergänzend die</w:t>
            </w:r>
          </w:p>
          <w:p w14:paraId="3DC2E6AE" w14:textId="77777777" w:rsidR="00BF5BC2" w:rsidRPr="00AC7B33" w:rsidRDefault="00BF5BC2" w:rsidP="00BF5BC2">
            <w:pPr>
              <w:pStyle w:val="stofftabelletext"/>
              <w:rPr>
                <w:color w:val="000000" w:themeColor="text1"/>
              </w:rPr>
            </w:pPr>
            <w:r w:rsidRPr="00AC7B33">
              <w:rPr>
                <w:color w:val="000000" w:themeColor="text1"/>
              </w:rPr>
              <w:t>Bearbeitung einer</w:t>
            </w:r>
          </w:p>
          <w:p w14:paraId="6823FE58" w14:textId="79187D38" w:rsidR="009A53D4" w:rsidRPr="00AC7B33" w:rsidRDefault="00BF5BC2" w:rsidP="00BF5BC2">
            <w:pPr>
              <w:pStyle w:val="stofftabelletext"/>
              <w:rPr>
                <w:color w:val="000000" w:themeColor="text1"/>
              </w:rPr>
            </w:pPr>
            <w:r w:rsidRPr="00AC7B33">
              <w:rPr>
                <w:color w:val="000000" w:themeColor="text1"/>
              </w:rPr>
              <w:t>komplexen Schreib-aufgabe begleiten.</w:t>
            </w:r>
          </w:p>
        </w:tc>
      </w:tr>
      <w:tr w:rsidR="00BF5BC2" w:rsidRPr="00AC7B33" w14:paraId="4A63C49B" w14:textId="77777777" w:rsidTr="00BF5BC2">
        <w:tc>
          <w:tcPr>
            <w:tcW w:w="1299" w:type="dxa"/>
            <w:shd w:val="clear" w:color="auto" w:fill="92D050"/>
          </w:tcPr>
          <w:p w14:paraId="2A3BA4AC" w14:textId="77777777" w:rsidR="00BF5BC2" w:rsidRPr="00AC7B33" w:rsidRDefault="00BF5BC2" w:rsidP="0071621F">
            <w:pPr>
              <w:pStyle w:val="stofftabelletext"/>
              <w:rPr>
                <w:b/>
                <w:color w:val="000000" w:themeColor="text1"/>
              </w:rPr>
            </w:pPr>
          </w:p>
        </w:tc>
        <w:tc>
          <w:tcPr>
            <w:tcW w:w="547" w:type="dxa"/>
            <w:shd w:val="clear" w:color="auto" w:fill="92D050"/>
          </w:tcPr>
          <w:p w14:paraId="4D292317" w14:textId="77777777" w:rsidR="00BF5BC2" w:rsidRPr="00AC7B33" w:rsidRDefault="00BF5BC2" w:rsidP="0071621F">
            <w:pPr>
              <w:pStyle w:val="stofftabelletext"/>
              <w:rPr>
                <w:b/>
                <w:color w:val="000000" w:themeColor="text1"/>
              </w:rPr>
            </w:pPr>
          </w:p>
        </w:tc>
        <w:tc>
          <w:tcPr>
            <w:tcW w:w="2127" w:type="dxa"/>
            <w:shd w:val="clear" w:color="auto" w:fill="92D050"/>
          </w:tcPr>
          <w:p w14:paraId="3E340392" w14:textId="0499C0BF" w:rsidR="00BF5BC2" w:rsidRPr="00AC7B33" w:rsidRDefault="00BF5BC2" w:rsidP="0071621F">
            <w:pPr>
              <w:pStyle w:val="stofftabelletext"/>
              <w:rPr>
                <w:b/>
                <w:color w:val="000000" w:themeColor="text1"/>
                <w:lang w:val="fr-FR"/>
              </w:rPr>
            </w:pPr>
            <w:r w:rsidRPr="00AC7B33">
              <w:rPr>
                <w:rFonts w:hint="eastAsia"/>
                <w:b/>
                <w:color w:val="000000" w:themeColor="text1"/>
                <w:lang w:val="fr-FR"/>
              </w:rPr>
              <w:t xml:space="preserve">Zoom sur </w:t>
            </w:r>
            <w:r w:rsidRPr="00AC7B33">
              <w:rPr>
                <w:rFonts w:hint="eastAsia"/>
                <w:b/>
                <w:color w:val="000000" w:themeColor="text1"/>
                <w:szCs w:val="18"/>
                <w:lang w:val="fr-FR"/>
              </w:rPr>
              <w:t>l</w:t>
            </w:r>
            <w:r w:rsidRPr="00AC7B33">
              <w:rPr>
                <w:b/>
                <w:color w:val="000000" w:themeColor="text1"/>
                <w:szCs w:val="18"/>
                <w:lang w:val="fr-FR"/>
              </w:rPr>
              <w:t>a</w:t>
            </w:r>
            <w:r w:rsidRPr="00AC7B33">
              <w:rPr>
                <w:rFonts w:hint="eastAsia"/>
                <w:b/>
                <w:color w:val="000000" w:themeColor="text1"/>
                <w:szCs w:val="18"/>
                <w:lang w:val="fr-FR"/>
              </w:rPr>
              <w:t xml:space="preserve"> </w:t>
            </w:r>
            <w:r w:rsidRPr="00AC7B33">
              <w:rPr>
                <w:b/>
                <w:color w:val="000000" w:themeColor="text1"/>
                <w:szCs w:val="18"/>
                <w:lang w:val="fr-FR"/>
              </w:rPr>
              <w:t>grammaire</w:t>
            </w:r>
          </w:p>
        </w:tc>
        <w:tc>
          <w:tcPr>
            <w:tcW w:w="993" w:type="dxa"/>
            <w:shd w:val="clear" w:color="auto" w:fill="92D050"/>
          </w:tcPr>
          <w:p w14:paraId="6C79C630" w14:textId="5EC16571" w:rsidR="00BF5BC2" w:rsidRPr="00AC7B33" w:rsidRDefault="00AC7B33" w:rsidP="0071621F">
            <w:pPr>
              <w:pStyle w:val="stofftabelletext"/>
              <w:rPr>
                <w:b/>
                <w:color w:val="000000" w:themeColor="text1"/>
                <w:lang w:val="fr-FR"/>
              </w:rPr>
            </w:pPr>
            <w:r w:rsidRPr="00AC7B33">
              <w:rPr>
                <w:b/>
                <w:color w:val="000000" w:themeColor="text1"/>
                <w:lang w:val="fr-FR"/>
              </w:rPr>
              <w:t>83-85</w:t>
            </w:r>
          </w:p>
        </w:tc>
        <w:tc>
          <w:tcPr>
            <w:tcW w:w="2552" w:type="dxa"/>
            <w:shd w:val="clear" w:color="auto" w:fill="92D050"/>
          </w:tcPr>
          <w:p w14:paraId="16B50A96" w14:textId="1844A737" w:rsidR="00BF5BC2" w:rsidRPr="00AC7B33" w:rsidRDefault="00220AB9" w:rsidP="0071621F">
            <w:pPr>
              <w:pStyle w:val="stofftabelletext"/>
              <w:rPr>
                <w:b/>
                <w:bCs/>
                <w:color w:val="000000" w:themeColor="text1"/>
                <w:lang w:val="fr-FR"/>
              </w:rPr>
            </w:pPr>
            <w:r w:rsidRPr="00220AB9">
              <w:rPr>
                <w:b/>
                <w:bCs/>
                <w:color w:val="000000" w:themeColor="text1"/>
              </w:rPr>
              <w:t>Vertiefung Grammatik</w:t>
            </w:r>
          </w:p>
        </w:tc>
        <w:tc>
          <w:tcPr>
            <w:tcW w:w="5247" w:type="dxa"/>
            <w:shd w:val="clear" w:color="auto" w:fill="92D050"/>
          </w:tcPr>
          <w:p w14:paraId="3A63ECBE" w14:textId="77777777" w:rsidR="00BF5BC2" w:rsidRPr="00AC7B33" w:rsidRDefault="00BF5BC2" w:rsidP="006219A3">
            <w:pPr>
              <w:pStyle w:val="Listenabsatz"/>
              <w:ind w:left="360"/>
              <w:rPr>
                <w:b/>
                <w:color w:val="000000" w:themeColor="text1"/>
                <w:sz w:val="18"/>
                <w:szCs w:val="18"/>
                <w:lang w:val="fr-FR"/>
              </w:rPr>
            </w:pPr>
          </w:p>
        </w:tc>
        <w:tc>
          <w:tcPr>
            <w:tcW w:w="1864" w:type="dxa"/>
            <w:shd w:val="clear" w:color="auto" w:fill="92D050"/>
          </w:tcPr>
          <w:p w14:paraId="267DFD1B" w14:textId="77777777" w:rsidR="00BF5BC2" w:rsidRPr="00AC7B33" w:rsidRDefault="00BF5BC2" w:rsidP="0071621F">
            <w:pPr>
              <w:pStyle w:val="stofftabelletext"/>
              <w:rPr>
                <w:color w:val="000000" w:themeColor="text1"/>
                <w:lang w:val="fr-FR"/>
              </w:rPr>
            </w:pPr>
          </w:p>
        </w:tc>
      </w:tr>
      <w:tr w:rsidR="0071621F" w:rsidRPr="003B797C" w14:paraId="17746490" w14:textId="77777777" w:rsidTr="00FC69EA">
        <w:tc>
          <w:tcPr>
            <w:tcW w:w="1299" w:type="dxa"/>
            <w:shd w:val="clear" w:color="auto" w:fill="CCFF99"/>
          </w:tcPr>
          <w:p w14:paraId="10073BA1" w14:textId="2809ED2D" w:rsidR="0071621F" w:rsidRPr="003B797C" w:rsidRDefault="0071621F" w:rsidP="0071621F">
            <w:pPr>
              <w:pStyle w:val="stofftabelletext"/>
              <w:rPr>
                <w:b/>
                <w:highlight w:val="yellow"/>
              </w:rPr>
            </w:pPr>
            <w:r w:rsidRPr="00C022A5">
              <w:rPr>
                <w:b/>
              </w:rPr>
              <w:t>2</w:t>
            </w:r>
            <w:r w:rsidR="0006276F">
              <w:rPr>
                <w:b/>
              </w:rPr>
              <w:t>9</w:t>
            </w:r>
            <w:r w:rsidR="00A678CF">
              <w:rPr>
                <w:b/>
              </w:rPr>
              <w:t>-30</w:t>
            </w:r>
            <w:r w:rsidRPr="00C022A5">
              <w:rPr>
                <w:b/>
              </w:rPr>
              <w:t xml:space="preserve"> (3WSt)</w:t>
            </w:r>
          </w:p>
        </w:tc>
        <w:tc>
          <w:tcPr>
            <w:tcW w:w="547" w:type="dxa"/>
            <w:shd w:val="clear" w:color="auto" w:fill="CCFF99"/>
          </w:tcPr>
          <w:p w14:paraId="00873F39" w14:textId="6B3F4CE4" w:rsidR="0071621F" w:rsidRPr="003B797C" w:rsidRDefault="00A678CF" w:rsidP="0071621F">
            <w:pPr>
              <w:pStyle w:val="stofftabelletext"/>
              <w:rPr>
                <w:b/>
                <w:highlight w:val="yellow"/>
              </w:rPr>
            </w:pPr>
            <w:r>
              <w:rPr>
                <w:b/>
              </w:rPr>
              <w:t>6</w:t>
            </w:r>
          </w:p>
        </w:tc>
        <w:tc>
          <w:tcPr>
            <w:tcW w:w="2127" w:type="dxa"/>
            <w:shd w:val="clear" w:color="auto" w:fill="CCFF99"/>
          </w:tcPr>
          <w:p w14:paraId="5F9115DE" w14:textId="79A2F966" w:rsidR="0071621F" w:rsidRPr="00C022A5" w:rsidRDefault="006B2749" w:rsidP="0071621F">
            <w:pPr>
              <w:pStyle w:val="stofftabelletext"/>
              <w:rPr>
                <w:b/>
              </w:rPr>
            </w:pPr>
            <w:proofErr w:type="spellStart"/>
            <w:r w:rsidRPr="00CA123C">
              <w:rPr>
                <w:b/>
                <w:lang w:val="en-US"/>
              </w:rPr>
              <w:t>Différenciation</w:t>
            </w:r>
            <w:proofErr w:type="spellEnd"/>
            <w:r w:rsidRPr="00CA123C">
              <w:rPr>
                <w:b/>
                <w:lang w:val="en-US"/>
              </w:rPr>
              <w:t xml:space="preserve"> – En plus</w:t>
            </w:r>
          </w:p>
        </w:tc>
        <w:tc>
          <w:tcPr>
            <w:tcW w:w="993" w:type="dxa"/>
            <w:shd w:val="clear" w:color="auto" w:fill="CCFF99"/>
          </w:tcPr>
          <w:p w14:paraId="5C00CD46" w14:textId="61FCA2D4" w:rsidR="0071621F" w:rsidRPr="00812B39" w:rsidRDefault="00A678CF" w:rsidP="0071621F">
            <w:pPr>
              <w:pStyle w:val="stofftabelletext"/>
              <w:rPr>
                <w:b/>
              </w:rPr>
            </w:pPr>
            <w:r>
              <w:rPr>
                <w:b/>
              </w:rPr>
              <w:t>87</w:t>
            </w:r>
            <w:r w:rsidR="0071621F" w:rsidRPr="00812B39">
              <w:rPr>
                <w:b/>
              </w:rPr>
              <w:t>–</w:t>
            </w:r>
            <w:r>
              <w:rPr>
                <w:b/>
              </w:rPr>
              <w:t>10</w:t>
            </w:r>
            <w:r w:rsidR="00AC7B33">
              <w:rPr>
                <w:b/>
              </w:rPr>
              <w:t>6</w:t>
            </w:r>
          </w:p>
        </w:tc>
        <w:tc>
          <w:tcPr>
            <w:tcW w:w="2552" w:type="dxa"/>
            <w:shd w:val="clear" w:color="auto" w:fill="CCFF99"/>
          </w:tcPr>
          <w:p w14:paraId="25CFE3C1" w14:textId="65CD3278" w:rsidR="0071621F" w:rsidRPr="00C022A5" w:rsidRDefault="006B2749" w:rsidP="0071621F">
            <w:pPr>
              <w:pStyle w:val="stofftabelletext"/>
            </w:pPr>
            <w:r w:rsidRPr="00CA123C">
              <w:t>Differenzierungsanhang</w:t>
            </w:r>
          </w:p>
        </w:tc>
        <w:tc>
          <w:tcPr>
            <w:tcW w:w="5247" w:type="dxa"/>
            <w:shd w:val="clear" w:color="auto" w:fill="CCFF99"/>
          </w:tcPr>
          <w:p w14:paraId="2C52A9AB" w14:textId="785B5E6B" w:rsidR="0071621F" w:rsidRPr="00C022A5" w:rsidRDefault="006B2749" w:rsidP="00AC4C43">
            <w:pPr>
              <w:pStyle w:val="stofftabelletext"/>
              <w:ind w:left="226"/>
            </w:pPr>
            <w:r w:rsidRPr="00CA123C">
              <w:t xml:space="preserve">(nach Bedarf; Verweise auf Parallelübungen und Zusatzübungen siehe Randspalte </w:t>
            </w:r>
            <w:proofErr w:type="gramStart"/>
            <w:r w:rsidRPr="00CA123C">
              <w:t xml:space="preserve">in den einzelnen </w:t>
            </w:r>
            <w:r>
              <w:t>Modules</w:t>
            </w:r>
            <w:proofErr w:type="gramEnd"/>
            <w:r w:rsidRPr="00CA123C">
              <w:t>)</w:t>
            </w:r>
          </w:p>
        </w:tc>
        <w:tc>
          <w:tcPr>
            <w:tcW w:w="1864" w:type="dxa"/>
            <w:shd w:val="clear" w:color="auto" w:fill="CCFF99"/>
          </w:tcPr>
          <w:p w14:paraId="7A43D5F7" w14:textId="77777777" w:rsidR="0071621F" w:rsidRPr="003B797C" w:rsidRDefault="0071621F" w:rsidP="0071621F">
            <w:pPr>
              <w:pStyle w:val="stofftabelletext"/>
              <w:rPr>
                <w:highlight w:val="yellow"/>
              </w:rPr>
            </w:pPr>
          </w:p>
        </w:tc>
      </w:tr>
      <w:tr w:rsidR="0071621F" w:rsidRPr="003B797C" w14:paraId="4346B855" w14:textId="77777777" w:rsidTr="00FC69EA">
        <w:tc>
          <w:tcPr>
            <w:tcW w:w="1299" w:type="dxa"/>
            <w:shd w:val="clear" w:color="auto" w:fill="FFFFFF" w:themeFill="background1"/>
          </w:tcPr>
          <w:p w14:paraId="7AAD7254" w14:textId="77777777" w:rsidR="0071621F" w:rsidRPr="003B797C" w:rsidRDefault="0071621F" w:rsidP="0071621F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14:paraId="6B08030A" w14:textId="77777777" w:rsidR="0071621F" w:rsidRPr="003B797C" w:rsidRDefault="0071621F" w:rsidP="0071621F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2D6980A8" w14:textId="77777777" w:rsidR="0071621F" w:rsidRPr="005A44B8" w:rsidRDefault="0071621F" w:rsidP="0071621F">
            <w:pPr>
              <w:pStyle w:val="stofftabelletext"/>
              <w:rPr>
                <w:b/>
                <w:lang w:val="en-US"/>
              </w:rPr>
            </w:pPr>
            <w:proofErr w:type="spellStart"/>
            <w:r w:rsidRPr="005A44B8">
              <w:rPr>
                <w:b/>
                <w:lang w:val="en-US"/>
              </w:rPr>
              <w:t>Stratégies</w:t>
            </w:r>
            <w:proofErr w:type="spellEnd"/>
          </w:p>
        </w:tc>
        <w:tc>
          <w:tcPr>
            <w:tcW w:w="993" w:type="dxa"/>
            <w:shd w:val="clear" w:color="auto" w:fill="FFFFFF" w:themeFill="background1"/>
          </w:tcPr>
          <w:p w14:paraId="437987C5" w14:textId="0AD40F21" w:rsidR="0071621F" w:rsidRPr="005A44B8" w:rsidRDefault="00625DA0" w:rsidP="0071621F">
            <w:pPr>
              <w:pStyle w:val="stofftabelletext"/>
              <w:rPr>
                <w:b/>
              </w:rPr>
            </w:pPr>
            <w:r>
              <w:rPr>
                <w:b/>
              </w:rPr>
              <w:t>107-127</w:t>
            </w:r>
          </w:p>
        </w:tc>
        <w:tc>
          <w:tcPr>
            <w:tcW w:w="2552" w:type="dxa"/>
            <w:shd w:val="clear" w:color="auto" w:fill="FFFFFF" w:themeFill="background1"/>
          </w:tcPr>
          <w:p w14:paraId="285A6922" w14:textId="77777777" w:rsidR="0071621F" w:rsidRPr="005A44B8" w:rsidRDefault="0071621F" w:rsidP="0071621F">
            <w:pPr>
              <w:pStyle w:val="stofftabelletext"/>
            </w:pPr>
            <w:r w:rsidRPr="005A44B8">
              <w:t>Anhang zu Lern- und Arbeitstechniken</w:t>
            </w:r>
          </w:p>
        </w:tc>
        <w:tc>
          <w:tcPr>
            <w:tcW w:w="5247" w:type="dxa"/>
            <w:shd w:val="clear" w:color="auto" w:fill="FFFFFF" w:themeFill="background1"/>
          </w:tcPr>
          <w:p w14:paraId="5E4BD863" w14:textId="77777777" w:rsidR="0071621F" w:rsidRPr="005A44B8" w:rsidRDefault="0071621F" w:rsidP="00625DA0">
            <w:pPr>
              <w:spacing w:before="40" w:after="40" w:line="220" w:lineRule="exact"/>
              <w:ind w:left="226" w:right="113"/>
            </w:pPr>
          </w:p>
        </w:tc>
        <w:tc>
          <w:tcPr>
            <w:tcW w:w="1864" w:type="dxa"/>
            <w:shd w:val="clear" w:color="auto" w:fill="FFFFFF" w:themeFill="background1"/>
          </w:tcPr>
          <w:p w14:paraId="1EB93C30" w14:textId="77777777" w:rsidR="0071621F" w:rsidRPr="003B797C" w:rsidRDefault="0071621F" w:rsidP="0071621F">
            <w:pPr>
              <w:pStyle w:val="stofftabelletext"/>
              <w:rPr>
                <w:highlight w:val="yellow"/>
              </w:rPr>
            </w:pPr>
          </w:p>
        </w:tc>
      </w:tr>
      <w:tr w:rsidR="0071621F" w:rsidRPr="003B797C" w14:paraId="3BF856CA" w14:textId="77777777" w:rsidTr="00FC69EA">
        <w:tc>
          <w:tcPr>
            <w:tcW w:w="1299" w:type="dxa"/>
          </w:tcPr>
          <w:p w14:paraId="0B1A65E1" w14:textId="77777777" w:rsidR="0071621F" w:rsidRPr="003B797C" w:rsidRDefault="0071621F" w:rsidP="0071621F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547" w:type="dxa"/>
          </w:tcPr>
          <w:p w14:paraId="0EC329C8" w14:textId="77777777" w:rsidR="0071621F" w:rsidRPr="003B797C" w:rsidRDefault="0071621F" w:rsidP="0071621F">
            <w:pPr>
              <w:pStyle w:val="stofftabelletext"/>
              <w:rPr>
                <w:b/>
                <w:highlight w:val="yellow"/>
              </w:rPr>
            </w:pPr>
          </w:p>
        </w:tc>
        <w:tc>
          <w:tcPr>
            <w:tcW w:w="2127" w:type="dxa"/>
          </w:tcPr>
          <w:p w14:paraId="7026843E" w14:textId="3DED547C" w:rsidR="0071621F" w:rsidRPr="005A44B8" w:rsidRDefault="00625DA0" w:rsidP="0071621F">
            <w:pPr>
              <w:pStyle w:val="stofftabelletext"/>
              <w:rPr>
                <w:b/>
              </w:rPr>
            </w:pPr>
            <w:proofErr w:type="spellStart"/>
            <w:r>
              <w:rPr>
                <w:b/>
              </w:rPr>
              <w:t>Grammaire</w:t>
            </w:r>
            <w:proofErr w:type="spellEnd"/>
          </w:p>
        </w:tc>
        <w:tc>
          <w:tcPr>
            <w:tcW w:w="993" w:type="dxa"/>
          </w:tcPr>
          <w:p w14:paraId="10AC2D45" w14:textId="6016DD15" w:rsidR="0071621F" w:rsidRPr="005A44B8" w:rsidRDefault="00625DA0" w:rsidP="0071621F">
            <w:pPr>
              <w:pStyle w:val="stofftabelletext"/>
              <w:rPr>
                <w:b/>
              </w:rPr>
            </w:pPr>
            <w:r>
              <w:rPr>
                <w:b/>
              </w:rPr>
              <w:t>128-135</w:t>
            </w:r>
          </w:p>
        </w:tc>
        <w:tc>
          <w:tcPr>
            <w:tcW w:w="2552" w:type="dxa"/>
          </w:tcPr>
          <w:p w14:paraId="38517587" w14:textId="7A5796F8" w:rsidR="0071621F" w:rsidRPr="005A44B8" w:rsidRDefault="0071621F" w:rsidP="0071621F">
            <w:pPr>
              <w:pStyle w:val="stofftabelletext"/>
            </w:pPr>
          </w:p>
        </w:tc>
        <w:tc>
          <w:tcPr>
            <w:tcW w:w="5247" w:type="dxa"/>
          </w:tcPr>
          <w:p w14:paraId="1928013D" w14:textId="490F223C" w:rsidR="0071621F" w:rsidRPr="005A44B8" w:rsidRDefault="0071621F" w:rsidP="00625DA0">
            <w:pPr>
              <w:pStyle w:val="stofftabelletext"/>
              <w:ind w:left="226"/>
            </w:pPr>
          </w:p>
        </w:tc>
        <w:tc>
          <w:tcPr>
            <w:tcW w:w="1864" w:type="dxa"/>
          </w:tcPr>
          <w:p w14:paraId="2EC44E30" w14:textId="77777777" w:rsidR="0071621F" w:rsidRPr="003B797C" w:rsidRDefault="0071621F" w:rsidP="0071621F">
            <w:pPr>
              <w:pStyle w:val="stofftabelletext"/>
              <w:rPr>
                <w:highlight w:val="yellow"/>
              </w:rPr>
            </w:pPr>
          </w:p>
        </w:tc>
      </w:tr>
      <w:tr w:rsidR="00625DA0" w:rsidRPr="003B797C" w14:paraId="4F352E61" w14:textId="77777777" w:rsidTr="00FC69EA">
        <w:tc>
          <w:tcPr>
            <w:tcW w:w="1299" w:type="dxa"/>
          </w:tcPr>
          <w:p w14:paraId="41264492" w14:textId="77777777" w:rsidR="00625DA0" w:rsidRPr="003B797C" w:rsidRDefault="00625DA0" w:rsidP="00625DA0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74216FED" w14:textId="77777777" w:rsidR="00625DA0" w:rsidRPr="003B797C" w:rsidRDefault="00625DA0" w:rsidP="00625DA0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41CFBD9A" w14:textId="3467D11B" w:rsidR="00625DA0" w:rsidRPr="005A44B8" w:rsidRDefault="00625DA0" w:rsidP="00625DA0">
            <w:pPr>
              <w:pStyle w:val="stofftabelletext"/>
              <w:rPr>
                <w:b/>
              </w:rPr>
            </w:pPr>
            <w:proofErr w:type="spellStart"/>
            <w:r w:rsidRPr="005A44B8">
              <w:rPr>
                <w:b/>
              </w:rPr>
              <w:t>Vocabulaire</w:t>
            </w:r>
            <w:proofErr w:type="spellEnd"/>
          </w:p>
        </w:tc>
        <w:tc>
          <w:tcPr>
            <w:tcW w:w="993" w:type="dxa"/>
          </w:tcPr>
          <w:p w14:paraId="59A98301" w14:textId="61F2ABFB" w:rsidR="00625DA0" w:rsidRPr="005A44B8" w:rsidRDefault="00625DA0" w:rsidP="00625DA0">
            <w:pPr>
              <w:pStyle w:val="stofftabelletext"/>
              <w:rPr>
                <w:b/>
              </w:rPr>
            </w:pPr>
            <w:r>
              <w:rPr>
                <w:b/>
              </w:rPr>
              <w:t>136-216</w:t>
            </w:r>
          </w:p>
        </w:tc>
        <w:tc>
          <w:tcPr>
            <w:tcW w:w="2552" w:type="dxa"/>
          </w:tcPr>
          <w:p w14:paraId="571390D5" w14:textId="71664AB3" w:rsidR="00625DA0" w:rsidRPr="005A44B8" w:rsidRDefault="00625DA0" w:rsidP="00625DA0">
            <w:pPr>
              <w:pStyle w:val="stofftabelletext"/>
            </w:pPr>
            <w:r w:rsidRPr="005A44B8">
              <w:t>Begleitendes Vokabular │ Die Lautschrift │ Silbenbetonung │ Laute und Rechtschreibung</w:t>
            </w:r>
            <w:r w:rsidR="00922A0B">
              <w:t xml:space="preserve"> </w:t>
            </w:r>
            <w:r w:rsidR="00922A0B" w:rsidRPr="005A44B8">
              <w:t>│</w:t>
            </w:r>
            <w:r w:rsidR="00922A0B">
              <w:t>Konjugationstabellen</w:t>
            </w:r>
          </w:p>
        </w:tc>
        <w:tc>
          <w:tcPr>
            <w:tcW w:w="5247" w:type="dxa"/>
          </w:tcPr>
          <w:p w14:paraId="24A8228F" w14:textId="77777777" w:rsidR="00625DA0" w:rsidRPr="005A44B8" w:rsidRDefault="00625DA0" w:rsidP="00625DA0">
            <w:pPr>
              <w:pStyle w:val="stofftabelletext"/>
              <w:ind w:left="226"/>
            </w:pPr>
          </w:p>
        </w:tc>
        <w:tc>
          <w:tcPr>
            <w:tcW w:w="1864" w:type="dxa"/>
          </w:tcPr>
          <w:p w14:paraId="61427FFE" w14:textId="77777777" w:rsidR="00625DA0" w:rsidRPr="003B797C" w:rsidRDefault="00625DA0" w:rsidP="00625DA0">
            <w:pPr>
              <w:pStyle w:val="stofftabelletext"/>
              <w:rPr>
                <w:highlight w:val="yellow"/>
              </w:rPr>
            </w:pPr>
          </w:p>
        </w:tc>
      </w:tr>
      <w:tr w:rsidR="00625DA0" w:rsidRPr="003B797C" w14:paraId="4F48F39C" w14:textId="77777777" w:rsidTr="00FC69EA">
        <w:tc>
          <w:tcPr>
            <w:tcW w:w="1299" w:type="dxa"/>
          </w:tcPr>
          <w:p w14:paraId="6FF983BC" w14:textId="77777777" w:rsidR="00625DA0" w:rsidRPr="003B797C" w:rsidRDefault="00625DA0" w:rsidP="00625DA0">
            <w:pPr>
              <w:pStyle w:val="stofftabelletext"/>
              <w:rPr>
                <w:highlight w:val="yellow"/>
              </w:rPr>
            </w:pPr>
          </w:p>
        </w:tc>
        <w:tc>
          <w:tcPr>
            <w:tcW w:w="547" w:type="dxa"/>
          </w:tcPr>
          <w:p w14:paraId="523FBC01" w14:textId="77777777" w:rsidR="00625DA0" w:rsidRPr="003B797C" w:rsidRDefault="00625DA0" w:rsidP="00625DA0">
            <w:pPr>
              <w:pStyle w:val="stofftabelletext"/>
              <w:rPr>
                <w:highlight w:val="yellow"/>
              </w:rPr>
            </w:pPr>
          </w:p>
        </w:tc>
        <w:tc>
          <w:tcPr>
            <w:tcW w:w="2127" w:type="dxa"/>
          </w:tcPr>
          <w:p w14:paraId="721C642D" w14:textId="77777777" w:rsidR="00625DA0" w:rsidRPr="005A44B8" w:rsidRDefault="00625DA0" w:rsidP="00625DA0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Solutions</w:t>
            </w:r>
          </w:p>
        </w:tc>
        <w:tc>
          <w:tcPr>
            <w:tcW w:w="993" w:type="dxa"/>
          </w:tcPr>
          <w:p w14:paraId="463C0F2E" w14:textId="14DB6C4D" w:rsidR="00625DA0" w:rsidRPr="005A44B8" w:rsidRDefault="00625DA0" w:rsidP="00625DA0">
            <w:pPr>
              <w:pStyle w:val="stofftabelletext"/>
              <w:rPr>
                <w:b/>
              </w:rPr>
            </w:pPr>
            <w:r w:rsidRPr="005A44B8">
              <w:rPr>
                <w:b/>
              </w:rPr>
              <w:t>217-</w:t>
            </w:r>
          </w:p>
        </w:tc>
        <w:tc>
          <w:tcPr>
            <w:tcW w:w="2552" w:type="dxa"/>
          </w:tcPr>
          <w:p w14:paraId="091F22DE" w14:textId="724D392B" w:rsidR="00625DA0" w:rsidRPr="005A44B8" w:rsidRDefault="00625DA0" w:rsidP="00625DA0">
            <w:pPr>
              <w:pStyle w:val="stofftabelletext"/>
            </w:pPr>
            <w:r w:rsidRPr="005A44B8">
              <w:t>Lösungen zu de</w:t>
            </w:r>
            <w:r w:rsidR="00922A0B">
              <w:t xml:space="preserve">n </w:t>
            </w:r>
            <w:proofErr w:type="spellStart"/>
            <w:r w:rsidR="00922A0B">
              <w:t>Révision</w:t>
            </w:r>
            <w:proofErr w:type="spellEnd"/>
            <w:r w:rsidR="00922A0B">
              <w:t xml:space="preserve">-, </w:t>
            </w:r>
            <w:proofErr w:type="spellStart"/>
            <w:r w:rsidR="00922A0B">
              <w:t>Grammaire</w:t>
            </w:r>
            <w:proofErr w:type="spellEnd"/>
            <w:r w:rsidR="00922A0B">
              <w:t>- und Auto-</w:t>
            </w:r>
            <w:proofErr w:type="spellStart"/>
            <w:r w:rsidR="00922A0B">
              <w:t>contrôle</w:t>
            </w:r>
            <w:proofErr w:type="spellEnd"/>
            <w:r w:rsidR="00922A0B">
              <w:t>-Aufgaben</w:t>
            </w:r>
          </w:p>
        </w:tc>
        <w:tc>
          <w:tcPr>
            <w:tcW w:w="5247" w:type="dxa"/>
          </w:tcPr>
          <w:p w14:paraId="0A89593F" w14:textId="17971465" w:rsidR="00625DA0" w:rsidRPr="005A44B8" w:rsidRDefault="00625DA0" w:rsidP="00922A0B">
            <w:pPr>
              <w:spacing w:before="40" w:after="40" w:line="220" w:lineRule="exact"/>
              <w:ind w:left="226" w:right="113"/>
              <w:rPr>
                <w:sz w:val="18"/>
                <w:szCs w:val="18"/>
              </w:rPr>
            </w:pPr>
          </w:p>
        </w:tc>
        <w:tc>
          <w:tcPr>
            <w:tcW w:w="1864" w:type="dxa"/>
          </w:tcPr>
          <w:p w14:paraId="52317B03" w14:textId="77777777" w:rsidR="00625DA0" w:rsidRPr="003B797C" w:rsidRDefault="00625DA0" w:rsidP="00625DA0">
            <w:pPr>
              <w:pStyle w:val="stofftabelletext"/>
              <w:rPr>
                <w:highlight w:val="yellow"/>
              </w:rPr>
            </w:pPr>
          </w:p>
        </w:tc>
      </w:tr>
    </w:tbl>
    <w:p w14:paraId="3CB6997D" w14:textId="77777777" w:rsidR="00410A3F" w:rsidRPr="003B797C" w:rsidRDefault="00410A3F" w:rsidP="00410A3F">
      <w:pPr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tbl>
      <w:tblPr>
        <w:tblStyle w:val="Tabellenraster"/>
        <w:tblW w:w="0" w:type="auto"/>
        <w:tblInd w:w="11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446"/>
        <w:gridCol w:w="7001"/>
      </w:tblGrid>
      <w:tr w:rsidR="00410A3F" w14:paraId="4E249B54" w14:textId="77777777" w:rsidTr="00FC69EA">
        <w:tc>
          <w:tcPr>
            <w:tcW w:w="7508" w:type="dxa"/>
          </w:tcPr>
          <w:p w14:paraId="442B26E1" w14:textId="77777777" w:rsidR="00410A3F" w:rsidRPr="003B797C" w:rsidRDefault="00410A3F" w:rsidP="00FC69EA">
            <w:pPr>
              <w:pStyle w:val="stofftabelletext"/>
              <w:spacing w:after="120"/>
              <w:rPr>
                <w:b/>
              </w:rPr>
            </w:pPr>
            <w:r w:rsidRPr="003B797C">
              <w:rPr>
                <w:b/>
              </w:rPr>
              <w:t>Berechnung:</w:t>
            </w:r>
          </w:p>
          <w:p w14:paraId="467F50BE" w14:textId="60E1556F" w:rsidR="00410A3F" w:rsidRPr="003B797C" w:rsidRDefault="00410A3F" w:rsidP="00FC69EA">
            <w:pPr>
              <w:pStyle w:val="stofftabelletext"/>
              <w:tabs>
                <w:tab w:val="left" w:pos="5122"/>
              </w:tabs>
              <w:rPr>
                <w:highlight w:val="yellow"/>
              </w:rPr>
            </w:pPr>
            <w:r w:rsidRPr="00B80130">
              <w:t>Gesamtzahl der Unterrichtswochen:</w:t>
            </w:r>
            <w:r w:rsidRPr="00B80130">
              <w:tab/>
            </w:r>
            <w:r w:rsidRPr="00B80130">
              <w:rPr>
                <w:highlight w:val="cyan"/>
              </w:rPr>
              <w:t>38</w:t>
            </w:r>
            <w:r w:rsidRPr="00B80130">
              <w:t xml:space="preserve"> Wochen </w:t>
            </w:r>
            <w:r w:rsidRPr="00B80130">
              <w:rPr>
                <w:highlight w:val="cyan"/>
              </w:rPr>
              <w:t xml:space="preserve">(Kl. </w:t>
            </w:r>
            <w:r w:rsidR="00312619">
              <w:rPr>
                <w:highlight w:val="cyan"/>
              </w:rPr>
              <w:t>10</w:t>
            </w:r>
            <w:r w:rsidRPr="00B80130">
              <w:rPr>
                <w:highlight w:val="cyan"/>
              </w:rPr>
              <w:t>)</w:t>
            </w:r>
            <w:r w:rsidRPr="00B80130">
              <w:t xml:space="preserve"> </w:t>
            </w:r>
          </w:p>
          <w:p w14:paraId="1D495C0C" w14:textId="77777777" w:rsidR="00410A3F" w:rsidRPr="003B797C" w:rsidRDefault="00410A3F" w:rsidP="00FC69EA">
            <w:pPr>
              <w:pStyle w:val="stofftabelletext"/>
              <w:tabs>
                <w:tab w:val="left" w:pos="5122"/>
              </w:tabs>
              <w:rPr>
                <w:highlight w:val="yellow"/>
              </w:rPr>
            </w:pPr>
            <w:r w:rsidRPr="00B80130">
              <w:tab/>
            </w:r>
            <w:r w:rsidRPr="00B80130">
              <w:rPr>
                <w:highlight w:val="cyan"/>
              </w:rPr>
              <w:t xml:space="preserve">= 114 </w:t>
            </w:r>
            <w:proofErr w:type="spellStart"/>
            <w:r w:rsidRPr="00B80130">
              <w:rPr>
                <w:highlight w:val="cyan"/>
              </w:rPr>
              <w:t>USt</w:t>
            </w:r>
            <w:proofErr w:type="spellEnd"/>
          </w:p>
          <w:p w14:paraId="225CF5BA" w14:textId="77777777" w:rsidR="00410A3F" w:rsidRPr="00212F64" w:rsidRDefault="00410A3F" w:rsidP="00FC69EA">
            <w:pPr>
              <w:pStyle w:val="stofftabelletext"/>
              <w:tabs>
                <w:tab w:val="left" w:pos="5122"/>
              </w:tabs>
            </w:pPr>
            <w:r w:rsidRPr="00212F64">
              <w:t>Vorbereitung, Durchführung und Besprechung von Klassenarbeiten:</w:t>
            </w:r>
            <w:r w:rsidRPr="00212F64">
              <w:tab/>
              <w:t xml:space="preserve">3 Wochen / 9 </w:t>
            </w:r>
            <w:proofErr w:type="spellStart"/>
            <w:r w:rsidRPr="00212F64">
              <w:t>USt</w:t>
            </w:r>
            <w:proofErr w:type="spellEnd"/>
          </w:p>
          <w:p w14:paraId="634BB157" w14:textId="77777777" w:rsidR="00410A3F" w:rsidRPr="00212F64" w:rsidRDefault="00410A3F" w:rsidP="00FC69EA">
            <w:pPr>
              <w:pStyle w:val="stofftabelletext"/>
              <w:tabs>
                <w:tab w:val="left" w:pos="5122"/>
              </w:tabs>
            </w:pPr>
            <w:r w:rsidRPr="00212F64">
              <w:t>Unterrichtsausfall durch Krankheit, Schullandheim usw.:</w:t>
            </w:r>
            <w:r w:rsidRPr="00212F64">
              <w:tab/>
              <w:t xml:space="preserve">3 Wochen / 9 </w:t>
            </w:r>
            <w:proofErr w:type="spellStart"/>
            <w:r w:rsidRPr="00212F64">
              <w:t>USt</w:t>
            </w:r>
            <w:proofErr w:type="spellEnd"/>
          </w:p>
          <w:p w14:paraId="69DF4F76" w14:textId="77777777" w:rsidR="00410A3F" w:rsidRPr="00212F64" w:rsidRDefault="00410A3F" w:rsidP="00FC69EA">
            <w:pPr>
              <w:pStyle w:val="stofftabelletext"/>
              <w:tabs>
                <w:tab w:val="left" w:pos="5122"/>
              </w:tabs>
              <w:rPr>
                <w:b/>
              </w:rPr>
            </w:pPr>
            <w:r w:rsidRPr="00212F64">
              <w:lastRenderedPageBreak/>
              <w:t>Zur Verfügung stehende Unterrichtsstunden gesamt:</w:t>
            </w:r>
            <w:r w:rsidRPr="00212F64">
              <w:rPr>
                <w:b/>
              </w:rPr>
              <w:tab/>
            </w:r>
            <w:r w:rsidRPr="00212F64">
              <w:rPr>
                <w:b/>
                <w:highlight w:val="cyan"/>
              </w:rPr>
              <w:t>96</w:t>
            </w:r>
            <w:r w:rsidRPr="00212F64">
              <w:rPr>
                <w:b/>
              </w:rPr>
              <w:t xml:space="preserve"> </w:t>
            </w:r>
            <w:proofErr w:type="spellStart"/>
            <w:r w:rsidRPr="00212F64">
              <w:rPr>
                <w:b/>
              </w:rPr>
              <w:t>USt</w:t>
            </w:r>
            <w:proofErr w:type="spellEnd"/>
          </w:p>
          <w:p w14:paraId="36F8618C" w14:textId="77777777" w:rsidR="00410A3F" w:rsidRPr="003B797C" w:rsidRDefault="00410A3F" w:rsidP="00FC69EA">
            <w:pPr>
              <w:pStyle w:val="stofftabelletext"/>
              <w:tabs>
                <w:tab w:val="left" w:pos="5122"/>
              </w:tabs>
              <w:rPr>
                <w:highlight w:val="yellow"/>
              </w:rPr>
            </w:pPr>
          </w:p>
          <w:p w14:paraId="71C2FF1D" w14:textId="77777777" w:rsidR="00410A3F" w:rsidRPr="003B797C" w:rsidRDefault="00410A3F" w:rsidP="00FC69EA">
            <w:pPr>
              <w:pStyle w:val="stofftabelletext"/>
              <w:tabs>
                <w:tab w:val="left" w:pos="5122"/>
              </w:tabs>
              <w:rPr>
                <w:highlight w:val="yellow"/>
              </w:rPr>
            </w:pPr>
            <w:r>
              <w:t>Zusätzliche</w:t>
            </w:r>
            <w:r w:rsidRPr="00B80130">
              <w:t xml:space="preserve"> Unterrichtsstunden können für Lektüren oder Aktivitäten mit zusätzlichen Materialien genutzt werden. </w:t>
            </w:r>
            <w:r w:rsidRPr="00364B76">
              <w:t xml:space="preserve">Möglich wäre auch – bei Weglassung </w:t>
            </w:r>
            <w:r>
              <w:t>von allen</w:t>
            </w:r>
            <w:r w:rsidRPr="00364B76">
              <w:t xml:space="preserve"> fakultativen Einheiten –, </w:t>
            </w:r>
            <w:r w:rsidRPr="00C73D0E">
              <w:rPr>
                <w:highlight w:val="cyan"/>
              </w:rPr>
              <w:t>mehr Zeit für Freiarbeit zu gewinnen.</w:t>
            </w:r>
          </w:p>
          <w:p w14:paraId="60C1F1C5" w14:textId="77777777" w:rsidR="00410A3F" w:rsidRPr="003B797C" w:rsidRDefault="00410A3F" w:rsidP="00FC69EA">
            <w:pPr>
              <w:pStyle w:val="stofftabelletext"/>
              <w:ind w:left="0"/>
              <w:rPr>
                <w:b/>
                <w:highlight w:val="yellow"/>
              </w:rPr>
            </w:pPr>
          </w:p>
        </w:tc>
        <w:tc>
          <w:tcPr>
            <w:tcW w:w="7165" w:type="dxa"/>
          </w:tcPr>
          <w:p w14:paraId="0B6504B0" w14:textId="77777777" w:rsidR="00410A3F" w:rsidRPr="003B797C" w:rsidRDefault="00410A3F" w:rsidP="00FC69EA">
            <w:pPr>
              <w:pStyle w:val="stofftabelletext"/>
              <w:spacing w:after="120"/>
              <w:rPr>
                <w:b/>
              </w:rPr>
            </w:pPr>
            <w:r w:rsidRPr="003B797C">
              <w:rPr>
                <w:b/>
              </w:rPr>
              <w:lastRenderedPageBreak/>
              <w:t>Legende:</w:t>
            </w:r>
          </w:p>
          <w:p w14:paraId="3D71798D" w14:textId="77777777" w:rsidR="00410A3F" w:rsidRPr="00AB14AE" w:rsidRDefault="00410A3F" w:rsidP="00FC69EA">
            <w:pPr>
              <w:pStyle w:val="stofftabelletext"/>
              <w:spacing w:after="120"/>
            </w:pPr>
            <w:r w:rsidRPr="003B797C">
              <w:t>IK = Interkulturelle Kompetenz</w:t>
            </w:r>
            <w:r w:rsidRPr="003B797C">
              <w:br/>
              <w:t xml:space="preserve">MK = Methodenkompetenz </w:t>
            </w:r>
            <w:r w:rsidRPr="003B797C">
              <w:br/>
              <w:t xml:space="preserve">SK = Sachkompetenz im Kontext der Lernbereiche Texte rezipieren, Texte produzieren, </w:t>
            </w:r>
            <w:r w:rsidRPr="003B797C">
              <w:br/>
              <w:t xml:space="preserve">          Sprachmittlung und Sprachreflexion</w:t>
            </w:r>
            <w:r w:rsidRPr="003B797C">
              <w:br/>
              <w:t>SOK = Selbst- und Sozialkompetenz</w:t>
            </w:r>
            <w:r w:rsidRPr="003B797C">
              <w:br/>
            </w:r>
            <w:r w:rsidRPr="003B797C">
              <w:lastRenderedPageBreak/>
              <w:t>TMK = Text- und Medienkompetenz</w:t>
            </w:r>
            <w:r w:rsidRPr="003B797C">
              <w:br/>
            </w:r>
            <w:r w:rsidRPr="003B797C">
              <w:rPr>
                <w:shd w:val="clear" w:color="auto" w:fill="92D050"/>
              </w:rPr>
              <w:t>Plateau</w:t>
            </w:r>
            <w:r w:rsidRPr="003B797C">
              <w:t xml:space="preserve"> / </w:t>
            </w:r>
            <w:r w:rsidRPr="003B797C">
              <w:rPr>
                <w:shd w:val="clear" w:color="auto" w:fill="92D050"/>
              </w:rPr>
              <w:t>Module</w:t>
            </w:r>
            <w:r w:rsidRPr="003B797C">
              <w:t xml:space="preserve"> / </w:t>
            </w:r>
            <w:r w:rsidRPr="003B797C">
              <w:rPr>
                <w:shd w:val="clear" w:color="auto" w:fill="92D050"/>
              </w:rPr>
              <w:t>En plus</w:t>
            </w:r>
            <w:r w:rsidRPr="003B797C">
              <w:t xml:space="preserve"> = fakultativ</w:t>
            </w:r>
          </w:p>
          <w:p w14:paraId="4550F71B" w14:textId="77777777" w:rsidR="00410A3F" w:rsidRPr="00204E79" w:rsidRDefault="00410A3F" w:rsidP="00FC69EA">
            <w:pPr>
              <w:pStyle w:val="stofftabelletext"/>
              <w:ind w:left="0"/>
            </w:pPr>
          </w:p>
        </w:tc>
      </w:tr>
    </w:tbl>
    <w:p w14:paraId="6D67BB28" w14:textId="77777777" w:rsidR="00410A3F" w:rsidRPr="00680A96" w:rsidRDefault="00410A3F" w:rsidP="00410A3F">
      <w:pPr>
        <w:pStyle w:val="stofftabelletext"/>
      </w:pPr>
    </w:p>
    <w:p w14:paraId="55B799BD" w14:textId="77777777" w:rsidR="006960E6" w:rsidRDefault="006960E6"/>
    <w:sectPr w:rsidR="006960E6" w:rsidSect="00410A3F">
      <w:headerReference w:type="default" r:id="rId8"/>
      <w:footerReference w:type="default" r:id="rId9"/>
      <w:footerReference w:type="first" r:id="rId10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BF746" w14:textId="77777777" w:rsidR="00C451A7" w:rsidRDefault="00C451A7" w:rsidP="00AE5093">
      <w:pPr>
        <w:spacing w:after="0" w:line="240" w:lineRule="auto"/>
      </w:pPr>
      <w:r>
        <w:separator/>
      </w:r>
    </w:p>
  </w:endnote>
  <w:endnote w:type="continuationSeparator" w:id="0">
    <w:p w14:paraId="66CBF41D" w14:textId="77777777" w:rsidR="00C451A7" w:rsidRDefault="00C451A7" w:rsidP="00AE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4E39" w14:textId="77777777" w:rsidR="00EE126C" w:rsidRPr="004F7230" w:rsidRDefault="00EE126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6192" behindDoc="0" locked="0" layoutInCell="1" allowOverlap="0" wp14:anchorId="7F5A7B69" wp14:editId="4D3D5BC3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4" name="Grafik 4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F621FB" wp14:editId="0E82615E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5" name="Gerade Verbindung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EF4C6A" id="Gerade Verbindung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A8fZUnfAAAACwEAAA8AAAAAAAAAAAAAAAAACwQAAGRycy9kb3du&#10;cmV2LnhtbFBLBQYAAAAABAAEAPMAAAAXBQAAAAA=&#10;" strokecolor="black [3213]" strokeweight=".5pt">
              <v:stroke joinstyle="miter"/>
            </v:line>
          </w:pict>
        </mc:Fallback>
      </mc:AlternateContent>
    </w:r>
  </w:p>
  <w:p w14:paraId="3D5EA6FE" w14:textId="77777777" w:rsidR="00EE126C" w:rsidRDefault="00EE126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>lett Verlag GmbH, Stuttgart 2025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5137295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2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73392048" w14:textId="77777777" w:rsidR="00EE126C" w:rsidRPr="00B209C9" w:rsidRDefault="00EE126C">
    <w:pPr>
      <w:pStyle w:val="Fuzeile"/>
      <w:rPr>
        <w:rFonts w:ascii="Arial" w:hAnsi="Arial" w:cs="Arial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E1C0E" w14:textId="77777777" w:rsidR="00EE126C" w:rsidRPr="004F7230" w:rsidRDefault="00EE126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jc w:val="right"/>
      <w:rPr>
        <w:rFonts w:ascii="Arial" w:hAnsi="Arial" w:cs="Arial"/>
        <w:sz w:val="14"/>
        <w:szCs w:val="14"/>
      </w:rPr>
    </w:pPr>
    <w:r w:rsidRPr="004F7230">
      <w:rPr>
        <w:rFonts w:ascii="Arial" w:hAnsi="Arial" w:cs="Arial"/>
        <w:noProof/>
        <w:sz w:val="14"/>
        <w:szCs w:val="14"/>
        <w:lang w:eastAsia="de-DE"/>
      </w:rPr>
      <w:drawing>
        <wp:anchor distT="0" distB="0" distL="114300" distR="114300" simplePos="0" relativeHeight="251657216" behindDoc="0" locked="0" layoutInCell="1" allowOverlap="0" wp14:anchorId="0FF592BB" wp14:editId="5B0AC043">
          <wp:simplePos x="0" y="0"/>
          <wp:positionH relativeFrom="column">
            <wp:posOffset>-11430</wp:posOffset>
          </wp:positionH>
          <wp:positionV relativeFrom="paragraph">
            <wp:posOffset>9113</wp:posOffset>
          </wp:positionV>
          <wp:extent cx="467995" cy="233680"/>
          <wp:effectExtent l="0" t="0" r="8255" b="0"/>
          <wp:wrapNone/>
          <wp:docPr id="6" name="Grafik 6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lett_LAw_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23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7230">
      <w:rPr>
        <w:rFonts w:ascii="Arial" w:hAnsi="Arial" w:cs="Arial"/>
        <w:noProof/>
        <w:sz w:val="14"/>
        <w:szCs w:val="14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7EAA3F" wp14:editId="04561FE9">
              <wp:simplePos x="0" y="0"/>
              <wp:positionH relativeFrom="column">
                <wp:posOffset>-14605</wp:posOffset>
              </wp:positionH>
              <wp:positionV relativeFrom="paragraph">
                <wp:posOffset>-67310</wp:posOffset>
              </wp:positionV>
              <wp:extent cx="9252000" cy="0"/>
              <wp:effectExtent l="0" t="0" r="25400" b="19050"/>
              <wp:wrapNone/>
              <wp:docPr id="12" name="Gerade Verbindung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5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3F325E" id="Gerade Verbindung 1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15pt,-5.3pt" to="727.35pt,-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" strokecolor="black [3213]" strokeweight=".5pt">
              <v:stroke joinstyle="miter"/>
            </v:line>
          </w:pict>
        </mc:Fallback>
      </mc:AlternateContent>
    </w:r>
  </w:p>
  <w:p w14:paraId="75E714CF" w14:textId="4BE3A2A6" w:rsidR="00EE126C" w:rsidRDefault="00EE126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</w:t>
    </w:r>
    <w:r w:rsidRPr="00B21BA1">
      <w:rPr>
        <w:rFonts w:ascii="Arial" w:hAnsi="Arial" w:cs="Arial"/>
        <w:sz w:val="14"/>
        <w:szCs w:val="14"/>
      </w:rPr>
      <w:t>Ernst K</w:t>
    </w:r>
    <w:r>
      <w:rPr>
        <w:rFonts w:ascii="Arial" w:hAnsi="Arial" w:cs="Arial"/>
        <w:sz w:val="14"/>
        <w:szCs w:val="14"/>
      </w:rPr>
      <w:t xml:space="preserve">lett Verlag GmbH, Stuttgart </w:t>
    </w:r>
    <w:r w:rsidR="002E317F">
      <w:rPr>
        <w:rFonts w:ascii="Arial" w:hAnsi="Arial" w:cs="Arial"/>
        <w:sz w:val="14"/>
        <w:szCs w:val="14"/>
      </w:rPr>
      <w:t>2025</w:t>
    </w:r>
    <w:r w:rsidRPr="00B21BA1">
      <w:rPr>
        <w:rFonts w:ascii="Arial" w:hAnsi="Arial" w:cs="Arial"/>
        <w:sz w:val="14"/>
        <w:szCs w:val="14"/>
      </w:rPr>
      <w:t xml:space="preserve"> | Alle Rechte vorbehalten | Von dieser Druckvorlage ist die Vervielfältigung für </w:t>
    </w:r>
    <w:r>
      <w:rPr>
        <w:rFonts w:ascii="Arial" w:hAnsi="Arial" w:cs="Arial"/>
        <w:sz w:val="14"/>
        <w:szCs w:val="14"/>
      </w:rPr>
      <w:t xml:space="preserve">den eigenen Unterrichtsgebrauch </w:t>
    </w:r>
    <w:r w:rsidRPr="00B21BA1">
      <w:rPr>
        <w:rFonts w:ascii="Arial" w:hAnsi="Arial" w:cs="Arial"/>
        <w:sz w:val="14"/>
        <w:szCs w:val="14"/>
      </w:rPr>
      <w:t>gestattet</w:t>
    </w:r>
    <w:r>
      <w:rPr>
        <w:rFonts w:ascii="Arial" w:hAnsi="Arial" w:cs="Arial"/>
        <w:sz w:val="14"/>
        <w:szCs w:val="14"/>
      </w:rPr>
      <w:t>.</w:t>
    </w:r>
    <w:r>
      <w:rPr>
        <w:rFonts w:ascii="Arial" w:hAnsi="Arial" w:cs="Arial"/>
        <w:sz w:val="14"/>
        <w:szCs w:val="14"/>
      </w:rPr>
      <w:tab/>
    </w:r>
    <w:sdt>
      <w:sdtPr>
        <w:id w:val="-107270735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14"/>
          <w:szCs w:val="14"/>
        </w:rPr>
      </w:sdtEndPr>
      <w:sdtContent>
        <w:r>
          <w:t xml:space="preserve"> </w:t>
        </w:r>
        <w:r w:rsidRPr="004F7230">
          <w:rPr>
            <w:rFonts w:ascii="Arial" w:hAnsi="Arial" w:cs="Arial"/>
            <w:sz w:val="14"/>
            <w:szCs w:val="14"/>
          </w:rPr>
          <w:t xml:space="preserve">Seite </w:t>
        </w:r>
        <w:r w:rsidRPr="004F7230">
          <w:rPr>
            <w:rFonts w:ascii="Arial" w:hAnsi="Arial" w:cs="Arial"/>
            <w:sz w:val="14"/>
            <w:szCs w:val="14"/>
          </w:rPr>
          <w:fldChar w:fldCharType="begin"/>
        </w:r>
        <w:r w:rsidRPr="004F7230">
          <w:rPr>
            <w:rFonts w:ascii="Arial" w:hAnsi="Arial" w:cs="Arial"/>
            <w:sz w:val="14"/>
            <w:szCs w:val="14"/>
          </w:rPr>
          <w:instrText>PAGE   \* MERGEFORMAT</w:instrText>
        </w:r>
        <w:r w:rsidRPr="004F7230">
          <w:rPr>
            <w:rFonts w:ascii="Arial" w:hAnsi="Arial" w:cs="Arial"/>
            <w:sz w:val="14"/>
            <w:szCs w:val="14"/>
          </w:rPr>
          <w:fldChar w:fldCharType="separate"/>
        </w:r>
        <w:r>
          <w:rPr>
            <w:rFonts w:ascii="Arial" w:hAnsi="Arial" w:cs="Arial"/>
            <w:noProof/>
            <w:sz w:val="14"/>
            <w:szCs w:val="14"/>
          </w:rPr>
          <w:t>1</w:t>
        </w:r>
        <w:r w:rsidRPr="004F7230">
          <w:rPr>
            <w:rFonts w:ascii="Arial" w:hAnsi="Arial" w:cs="Arial"/>
            <w:sz w:val="14"/>
            <w:szCs w:val="14"/>
          </w:rPr>
          <w:fldChar w:fldCharType="end"/>
        </w:r>
      </w:sdtContent>
    </w:sdt>
  </w:p>
  <w:p w14:paraId="3D162D3B" w14:textId="77777777" w:rsidR="00EE126C" w:rsidRPr="004F7230" w:rsidRDefault="00EE126C" w:rsidP="00B20995">
    <w:pPr>
      <w:pStyle w:val="Fuzeile"/>
      <w:tabs>
        <w:tab w:val="clear" w:pos="4536"/>
        <w:tab w:val="clear" w:pos="9072"/>
        <w:tab w:val="center" w:pos="7230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FB57" w14:textId="77777777" w:rsidR="00C451A7" w:rsidRDefault="00C451A7" w:rsidP="00AE5093">
      <w:pPr>
        <w:spacing w:after="0" w:line="240" w:lineRule="auto"/>
      </w:pPr>
      <w:r>
        <w:separator/>
      </w:r>
    </w:p>
  </w:footnote>
  <w:footnote w:type="continuationSeparator" w:id="0">
    <w:p w14:paraId="3AEF12D3" w14:textId="77777777" w:rsidR="00C451A7" w:rsidRDefault="00C451A7" w:rsidP="00AE5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844C3" w14:textId="297E2E3A" w:rsidR="00EE126C" w:rsidRDefault="00EE126C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Stoffverteilungsplan für das Fach Französisch F2; </w:t>
    </w:r>
    <w:r w:rsidR="00AE5093">
      <w:rPr>
        <w:rFonts w:ascii="Arial" w:hAnsi="Arial" w:cs="Arial"/>
        <w:sz w:val="14"/>
        <w:szCs w:val="14"/>
      </w:rPr>
      <w:t>5</w:t>
    </w:r>
    <w:r>
      <w:rPr>
        <w:rFonts w:ascii="Arial" w:hAnsi="Arial" w:cs="Arial"/>
        <w:sz w:val="14"/>
        <w:szCs w:val="14"/>
      </w:rPr>
      <w:t>. Lernjahr; Thüringen</w:t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</w:r>
    <w:proofErr w:type="spellStart"/>
    <w:r>
      <w:rPr>
        <w:rFonts w:ascii="Arial" w:hAnsi="Arial" w:cs="Arial"/>
        <w:sz w:val="14"/>
        <w:szCs w:val="14"/>
      </w:rPr>
      <w:t>Découvertes</w:t>
    </w:r>
    <w:proofErr w:type="spellEnd"/>
    <w:r>
      <w:rPr>
        <w:rFonts w:ascii="Arial" w:hAnsi="Arial" w:cs="Arial"/>
        <w:sz w:val="14"/>
        <w:szCs w:val="14"/>
      </w:rPr>
      <w:t xml:space="preserve"> (Ausgabe 2020) Band </w:t>
    </w:r>
    <w:r w:rsidR="00AE5093">
      <w:rPr>
        <w:rFonts w:ascii="Arial" w:hAnsi="Arial" w:cs="Arial"/>
        <w:sz w:val="14"/>
        <w:szCs w:val="14"/>
      </w:rPr>
      <w:t>5</w:t>
    </w:r>
  </w:p>
  <w:p w14:paraId="3A42DC1C" w14:textId="6FCE22D5" w:rsidR="00EE126C" w:rsidRPr="003D439C" w:rsidRDefault="00EE126C" w:rsidP="00B20995">
    <w:pPr>
      <w:pStyle w:val="Kopfzeile"/>
      <w:tabs>
        <w:tab w:val="clear" w:pos="9072"/>
        <w:tab w:val="right" w:pos="14601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ISBN: </w:t>
    </w:r>
    <w:r w:rsidR="00AE5093" w:rsidRPr="00AE5093">
      <w:rPr>
        <w:rFonts w:ascii="Arial" w:hAnsi="Arial" w:cs="Arial"/>
        <w:sz w:val="14"/>
        <w:szCs w:val="14"/>
      </w:rPr>
      <w:t>978-3-12-624052-9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3B18"/>
    <w:multiLevelType w:val="hybridMultilevel"/>
    <w:tmpl w:val="AC2CA790"/>
    <w:lvl w:ilvl="0" w:tplc="13D2D380">
      <w:start w:val="1"/>
      <w:numFmt w:val="bullet"/>
      <w:lvlText w:val="-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26972559"/>
    <w:multiLevelType w:val="hybridMultilevel"/>
    <w:tmpl w:val="F2148708"/>
    <w:lvl w:ilvl="0" w:tplc="7A822956">
      <w:start w:val="1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F7C84"/>
    <w:multiLevelType w:val="hybridMultilevel"/>
    <w:tmpl w:val="6298DC8C"/>
    <w:lvl w:ilvl="0" w:tplc="13D2D38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F01DC"/>
    <w:multiLevelType w:val="hybridMultilevel"/>
    <w:tmpl w:val="712C0FF6"/>
    <w:lvl w:ilvl="0" w:tplc="13D2D380">
      <w:start w:val="1"/>
      <w:numFmt w:val="bullet"/>
      <w:lvlText w:val="-"/>
      <w:lvlJc w:val="left"/>
      <w:pPr>
        <w:ind w:left="586" w:hanging="360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num w:numId="1" w16cid:durableId="1805779770">
    <w:abstractNumId w:val="2"/>
  </w:num>
  <w:num w:numId="2" w16cid:durableId="532695056">
    <w:abstractNumId w:val="0"/>
  </w:num>
  <w:num w:numId="3" w16cid:durableId="1807232620">
    <w:abstractNumId w:val="3"/>
  </w:num>
  <w:num w:numId="4" w16cid:durableId="527716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3F"/>
    <w:rsid w:val="00002F4C"/>
    <w:rsid w:val="000074F3"/>
    <w:rsid w:val="0006276F"/>
    <w:rsid w:val="00092FB2"/>
    <w:rsid w:val="00093A90"/>
    <w:rsid w:val="000C652F"/>
    <w:rsid w:val="00104E80"/>
    <w:rsid w:val="00154E9D"/>
    <w:rsid w:val="001D1AE4"/>
    <w:rsid w:val="00220AB9"/>
    <w:rsid w:val="0022723A"/>
    <w:rsid w:val="00231A69"/>
    <w:rsid w:val="00290A5F"/>
    <w:rsid w:val="002C38B7"/>
    <w:rsid w:val="002C3E44"/>
    <w:rsid w:val="002E317F"/>
    <w:rsid w:val="002E3D0A"/>
    <w:rsid w:val="002F2819"/>
    <w:rsid w:val="00312619"/>
    <w:rsid w:val="00367745"/>
    <w:rsid w:val="00382439"/>
    <w:rsid w:val="003B5B60"/>
    <w:rsid w:val="003B6645"/>
    <w:rsid w:val="003D2B5F"/>
    <w:rsid w:val="00407F20"/>
    <w:rsid w:val="00410A3F"/>
    <w:rsid w:val="004451D7"/>
    <w:rsid w:val="004651FF"/>
    <w:rsid w:val="00471FB0"/>
    <w:rsid w:val="004729DE"/>
    <w:rsid w:val="00505635"/>
    <w:rsid w:val="0055025E"/>
    <w:rsid w:val="00577D25"/>
    <w:rsid w:val="005B4E12"/>
    <w:rsid w:val="005C7EDC"/>
    <w:rsid w:val="00600001"/>
    <w:rsid w:val="006219A3"/>
    <w:rsid w:val="00625DA0"/>
    <w:rsid w:val="00677134"/>
    <w:rsid w:val="006960E6"/>
    <w:rsid w:val="006B2749"/>
    <w:rsid w:val="00713493"/>
    <w:rsid w:val="0071621F"/>
    <w:rsid w:val="00774414"/>
    <w:rsid w:val="00793516"/>
    <w:rsid w:val="007A0542"/>
    <w:rsid w:val="007B38BF"/>
    <w:rsid w:val="007E3087"/>
    <w:rsid w:val="007F25CA"/>
    <w:rsid w:val="00816906"/>
    <w:rsid w:val="008241F4"/>
    <w:rsid w:val="008418BE"/>
    <w:rsid w:val="00853579"/>
    <w:rsid w:val="0089678A"/>
    <w:rsid w:val="008C6E35"/>
    <w:rsid w:val="008E5544"/>
    <w:rsid w:val="00922A0B"/>
    <w:rsid w:val="00926B16"/>
    <w:rsid w:val="009318DD"/>
    <w:rsid w:val="00945717"/>
    <w:rsid w:val="00951E65"/>
    <w:rsid w:val="00961A35"/>
    <w:rsid w:val="009665DE"/>
    <w:rsid w:val="0097592F"/>
    <w:rsid w:val="009A22DB"/>
    <w:rsid w:val="009A53D4"/>
    <w:rsid w:val="009B7CEC"/>
    <w:rsid w:val="009C294E"/>
    <w:rsid w:val="009C4FDE"/>
    <w:rsid w:val="009E1D04"/>
    <w:rsid w:val="00A13B61"/>
    <w:rsid w:val="00A25FAF"/>
    <w:rsid w:val="00A308A1"/>
    <w:rsid w:val="00A449D7"/>
    <w:rsid w:val="00A475DE"/>
    <w:rsid w:val="00A678CF"/>
    <w:rsid w:val="00AC4C43"/>
    <w:rsid w:val="00AC7B33"/>
    <w:rsid w:val="00AE5093"/>
    <w:rsid w:val="00AE65D9"/>
    <w:rsid w:val="00AE6C64"/>
    <w:rsid w:val="00AF78A5"/>
    <w:rsid w:val="00B12346"/>
    <w:rsid w:val="00B36182"/>
    <w:rsid w:val="00B559AC"/>
    <w:rsid w:val="00B63BA8"/>
    <w:rsid w:val="00B7629E"/>
    <w:rsid w:val="00B868CE"/>
    <w:rsid w:val="00BA1162"/>
    <w:rsid w:val="00BC1AA7"/>
    <w:rsid w:val="00BC6927"/>
    <w:rsid w:val="00BE5CC2"/>
    <w:rsid w:val="00BF5BC2"/>
    <w:rsid w:val="00C04193"/>
    <w:rsid w:val="00C33DC1"/>
    <w:rsid w:val="00C451A7"/>
    <w:rsid w:val="00C64DFC"/>
    <w:rsid w:val="00C77B9B"/>
    <w:rsid w:val="00CC2C35"/>
    <w:rsid w:val="00CF19AE"/>
    <w:rsid w:val="00D13ACE"/>
    <w:rsid w:val="00D56865"/>
    <w:rsid w:val="00E03CE7"/>
    <w:rsid w:val="00E109BB"/>
    <w:rsid w:val="00E1344C"/>
    <w:rsid w:val="00E3366D"/>
    <w:rsid w:val="00E3488A"/>
    <w:rsid w:val="00E350AC"/>
    <w:rsid w:val="00E66BA6"/>
    <w:rsid w:val="00E704F1"/>
    <w:rsid w:val="00E73460"/>
    <w:rsid w:val="00EC6516"/>
    <w:rsid w:val="00EE126C"/>
    <w:rsid w:val="00EE29F3"/>
    <w:rsid w:val="00EE2DA6"/>
    <w:rsid w:val="00EF24D2"/>
    <w:rsid w:val="00F11F43"/>
    <w:rsid w:val="00F25A98"/>
    <w:rsid w:val="00F3177E"/>
    <w:rsid w:val="00F45C9F"/>
    <w:rsid w:val="00F9612B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0A5A08"/>
  <w15:chartTrackingRefBased/>
  <w15:docId w15:val="{3FA6914F-78B5-4640-B867-57E9B2F4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0A3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10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0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0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0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0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0A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0A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0A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0A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0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0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0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0A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0A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0A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0A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0A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0A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0A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0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0A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0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0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0A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0A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0A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0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0A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0A3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410A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10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0A3F"/>
    <w:rPr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10A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0A3F"/>
    <w:rPr>
      <w:kern w:val="0"/>
      <w:sz w:val="22"/>
      <w:szCs w:val="22"/>
      <w14:ligatures w14:val="none"/>
    </w:rPr>
  </w:style>
  <w:style w:type="table" w:customStyle="1" w:styleId="Tabellenraster1">
    <w:name w:val="Tabellenraster1"/>
    <w:basedOn w:val="NormaleTabelle"/>
    <w:next w:val="Tabellenraster"/>
    <w:rsid w:val="00410A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offtabelletext">
    <w:name w:val="stoff.tabelle.text"/>
    <w:rsid w:val="00410A3F"/>
    <w:pPr>
      <w:spacing w:before="40" w:after="40" w:line="220" w:lineRule="exact"/>
      <w:ind w:left="113" w:right="113"/>
    </w:pPr>
    <w:rPr>
      <w:rFonts w:ascii="Times New Roman" w:eastAsia="Times New Roman" w:hAnsi="Times New Roman" w:cs="Times New Roman"/>
      <w:kern w:val="0"/>
      <w:sz w:val="18"/>
      <w:lang w:eastAsia="de-DE"/>
      <w14:ligatures w14:val="none"/>
    </w:rPr>
  </w:style>
  <w:style w:type="paragraph" w:customStyle="1" w:styleId="stofftabellekopf">
    <w:name w:val="stoff.tabelle.kopf"/>
    <w:basedOn w:val="stofftabelletext"/>
    <w:next w:val="stofftabelletext"/>
    <w:rsid w:val="00410A3F"/>
    <w:pPr>
      <w:spacing w:before="113" w:after="57" w:line="280" w:lineRule="exact"/>
    </w:pPr>
    <w:rPr>
      <w:rFonts w:ascii="Arial" w:hAnsi="Arial"/>
      <w:b/>
      <w:sz w:val="22"/>
    </w:rPr>
  </w:style>
  <w:style w:type="paragraph" w:customStyle="1" w:styleId="Hinweise">
    <w:name w:val="Hinweise"/>
    <w:basedOn w:val="Standard"/>
    <w:qFormat/>
    <w:rsid w:val="00410A3F"/>
    <w:pPr>
      <w:widowControl w:val="0"/>
      <w:suppressAutoHyphens/>
      <w:spacing w:after="0" w:line="312" w:lineRule="auto"/>
    </w:pPr>
    <w:rPr>
      <w:rFonts w:ascii="Arial" w:eastAsia="Times New Roman" w:hAnsi="Arial" w:cs="Times New Roman"/>
      <w:color w:val="BFBFBF" w:themeColor="background1" w:themeShade="BF"/>
      <w:lang w:eastAsia="ar-SA"/>
    </w:rPr>
  </w:style>
  <w:style w:type="paragraph" w:customStyle="1" w:styleId="stoffdeckblatttitel">
    <w:name w:val="stoff.deckblatt.titel"/>
    <w:basedOn w:val="berschrift1"/>
    <w:qFormat/>
    <w:rsid w:val="00410A3F"/>
    <w:pPr>
      <w:spacing w:before="0" w:after="0" w:line="312" w:lineRule="auto"/>
      <w:jc w:val="both"/>
    </w:pPr>
    <w:rPr>
      <w:rFonts w:ascii="Arial" w:hAnsi="Arial" w:cs="Arial"/>
      <w:bCs/>
      <w:color w:val="auto"/>
      <w:sz w:val="33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1264</Words>
  <Characters>7964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Agel, Annika</dc:creator>
  <cp:keywords/>
  <dc:description/>
  <cp:lastModifiedBy>Haarer, Dominik</cp:lastModifiedBy>
  <cp:revision>2</cp:revision>
  <dcterms:created xsi:type="dcterms:W3CDTF">2025-09-15T11:43:00Z</dcterms:created>
  <dcterms:modified xsi:type="dcterms:W3CDTF">2025-09-15T11:43:00Z</dcterms:modified>
</cp:coreProperties>
</file>