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C456" w14:textId="40EAA0D2" w:rsidR="00EC1252" w:rsidRDefault="00EC1252" w:rsidP="00116F0D"/>
    <w:p w14:paraId="0011E1F2" w14:textId="77777777" w:rsidR="00B267A4" w:rsidRDefault="00B267A4" w:rsidP="00116F0D"/>
    <w:p w14:paraId="61CD0574" w14:textId="77777777" w:rsidR="00B267A4" w:rsidRDefault="00B267A4" w:rsidP="00116F0D"/>
    <w:p w14:paraId="58E96DAF" w14:textId="77777777" w:rsidR="00B267A4" w:rsidRDefault="00B267A4" w:rsidP="00116F0D"/>
    <w:p w14:paraId="3DE5C469" w14:textId="50E2874B" w:rsidR="00B267A4" w:rsidRDefault="00B267A4" w:rsidP="00116F0D">
      <w:r w:rsidRPr="00EC125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AEA7F" wp14:editId="081948F7">
                <wp:simplePos x="0" y="0"/>
                <wp:positionH relativeFrom="column">
                  <wp:posOffset>1981835</wp:posOffset>
                </wp:positionH>
                <wp:positionV relativeFrom="paragraph">
                  <wp:posOffset>44901</wp:posOffset>
                </wp:positionV>
                <wp:extent cx="6868160" cy="2906395"/>
                <wp:effectExtent l="0" t="0" r="8890" b="8255"/>
                <wp:wrapNone/>
                <wp:docPr id="2142221493" name="Textfeld 214222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290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057" w:type="dxa"/>
                              <w:tblLayout w:type="fixed"/>
                              <w:tblCellMar>
                                <w:lef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29"/>
                              <w:gridCol w:w="4928"/>
                            </w:tblGrid>
                            <w:tr w:rsidR="004F3D43" w:rsidRPr="00E86E6A" w14:paraId="19610D19" w14:textId="77777777" w:rsidTr="00B662E0">
                              <w:trPr>
                                <w:trHeight w:val="278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Mar>
                                    <w:left w:w="108" w:type="dxa"/>
                                  </w:tcMar>
                                </w:tcPr>
                                <w:p w14:paraId="35AF190E" w14:textId="77777777" w:rsidR="004F3D43" w:rsidRPr="001B1D0A" w:rsidRDefault="004F3D43" w:rsidP="00FF0210">
                                  <w:pPr>
                                    <w:spacing w:after="240" w:line="560" w:lineRule="exact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1B1D0A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Stoffverteilungsplan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br/>
                                    <w:t xml:space="preserve">Markl Biologie Oberstufe Gesamtband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9B35F9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978-3-12-</w:t>
                                  </w: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150070-3</w:t>
                                  </w:r>
                                </w:p>
                              </w:tc>
                            </w:tr>
                            <w:tr w:rsidR="004F3D43" w:rsidRPr="00E86E6A" w14:paraId="31A85FF6" w14:textId="77777777" w:rsidTr="00B662E0">
                              <w:trPr>
                                <w:trHeight w:val="284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Mar>
                                    <w:left w:w="108" w:type="dxa"/>
                                  </w:tcMar>
                                </w:tcPr>
                                <w:p w14:paraId="3B4037D9" w14:textId="77777777" w:rsidR="004F3D43" w:rsidRPr="009B35F9" w:rsidRDefault="004F3D43" w:rsidP="0097149F">
                                  <w:pPr>
                                    <w:spacing w:line="380" w:lineRule="exac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9B35F9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Stoffverteilungsplan und Planungshilfe </w:t>
                                  </w:r>
                                </w:p>
                                <w:p w14:paraId="29AB496A" w14:textId="43106750" w:rsidR="004F3D43" w:rsidRDefault="004F3D43" w:rsidP="0097149F">
                                  <w:pPr>
                                    <w:spacing w:line="380" w:lineRule="exac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zum Rahmenlehrplan für die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Qualifikationsphase der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gymnasiale</w:t>
                                  </w:r>
                                  <w:r w:rsidR="00B267A4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Oberstufe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75114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Mecklenburg-Vorpommern</w:t>
                                  </w:r>
                                </w:p>
                                <w:p w14:paraId="2B2C2939" w14:textId="77777777" w:rsidR="004F3D43" w:rsidRDefault="004F3D43" w:rsidP="0097149F">
                                  <w:pPr>
                                    <w:spacing w:line="380" w:lineRule="exac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362EA5" w14:textId="77777777" w:rsidR="004F3D43" w:rsidRPr="001B1D0A" w:rsidRDefault="004F3D43" w:rsidP="0097149F">
                                  <w:pPr>
                                    <w:spacing w:line="360" w:lineRule="auto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5EA4"/>
                                    </w:rPr>
                                    <w:t>Erläuterung:</w:t>
                                  </w:r>
                                  <w:r>
                                    <w:rPr>
                                      <w:color w:val="005EA4"/>
                                    </w:rPr>
                                    <w:br/>
                                  </w:r>
                                  <w:r w:rsidRPr="00793E28">
                                    <w:rPr>
                                      <w:color w:val="005EA4"/>
                                    </w:rPr>
                                    <w:t>Die blau gekennzeic</w:t>
                                  </w:r>
                                  <w:r w:rsidRPr="00DA6F0E">
                                    <w:rPr>
                                      <w:color w:val="005EA4"/>
                                    </w:rPr>
                                    <w:t>hnete</w:t>
                                  </w:r>
                                  <w:r w:rsidRPr="00793E28">
                                    <w:rPr>
                                      <w:color w:val="005EA4"/>
                                    </w:rPr>
                                    <w:t xml:space="preserve">n </w:t>
                                  </w:r>
                                  <w:r w:rsidRPr="00B267A4">
                                    <w:rPr>
                                      <w:color w:val="005EA4"/>
                                    </w:rPr>
                                    <w:t>Inhalte erfordern</w:t>
                                  </w:r>
                                  <w:r w:rsidRPr="00793E28">
                                    <w:rPr>
                                      <w:color w:val="005EA4"/>
                                    </w:rPr>
                                    <w:t xml:space="preserve"> eine Erarbeitung mit (eigenem) Zusatzmaterial</w:t>
                                  </w:r>
                                </w:p>
                              </w:tc>
                            </w:tr>
                            <w:tr w:rsidR="004F3D43" w:rsidRPr="001B1D0A" w14:paraId="0711928C" w14:textId="77777777" w:rsidTr="00B662E0">
                              <w:trPr>
                                <w:gridAfter w:val="1"/>
                                <w:wAfter w:w="4928" w:type="dxa"/>
                                <w:trHeight w:val="284"/>
                              </w:trPr>
                              <w:tc>
                                <w:tcPr>
                                  <w:tcW w:w="6129" w:type="dxa"/>
                                  <w:shd w:val="clear" w:color="auto" w:fill="auto"/>
                                  <w:tcMar>
                                    <w:left w:w="108" w:type="dxa"/>
                                  </w:tcMar>
                                </w:tcPr>
                                <w:p w14:paraId="2376290D" w14:textId="77777777" w:rsidR="004F3D43" w:rsidRPr="001B1D0A" w:rsidRDefault="004F3D43" w:rsidP="0097149F">
                                  <w:pPr>
                                    <w:spacing w:before="20" w:after="100" w:afterAutospacing="1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2FA886" w14:textId="77777777" w:rsidR="004F3D43" w:rsidRDefault="004F3D43" w:rsidP="004F3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AEA7F" id="_x0000_t202" coordsize="21600,21600" o:spt="202" path="m,l,21600r21600,l21600,xe">
                <v:stroke joinstyle="miter"/>
                <v:path gradientshapeok="t" o:connecttype="rect"/>
              </v:shapetype>
              <v:shape id="Textfeld 2142221493" o:spid="_x0000_s1026" type="#_x0000_t202" style="position:absolute;margin-left:156.05pt;margin-top:3.55pt;width:540.8pt;height:22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aXDgIAAPc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" stroked="f">
                <v:textbox>
                  <w:txbxContent>
                    <w:tbl>
                      <w:tblPr>
                        <w:tblW w:w="11057" w:type="dxa"/>
                        <w:tblLayout w:type="fixed"/>
                        <w:tblCellMar>
                          <w:lef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29"/>
                        <w:gridCol w:w="4928"/>
                      </w:tblGrid>
                      <w:tr w:rsidR="004F3D43" w:rsidRPr="00E86E6A" w14:paraId="19610D19" w14:textId="77777777" w:rsidTr="00B662E0">
                        <w:trPr>
                          <w:trHeight w:val="278"/>
                        </w:trPr>
                        <w:tc>
                          <w:tcPr>
                            <w:tcW w:w="11057" w:type="dxa"/>
                            <w:gridSpan w:val="2"/>
                            <w:tcMar>
                              <w:left w:w="108" w:type="dxa"/>
                            </w:tcMar>
                          </w:tcPr>
                          <w:p w14:paraId="35AF190E" w14:textId="77777777" w:rsidR="004F3D43" w:rsidRPr="001B1D0A" w:rsidRDefault="004F3D43" w:rsidP="00FF0210">
                            <w:pPr>
                              <w:spacing w:after="240" w:line="560" w:lineRule="exac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B1D0A">
                              <w:rPr>
                                <w:b/>
                                <w:sz w:val="40"/>
                                <w:szCs w:val="40"/>
                              </w:rPr>
                              <w:t>Stoffverteilungsplan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  <w:t xml:space="preserve">Markl Biologie Oberstufe Gesamtband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9B35F9">
                              <w:rPr>
                                <w:bCs/>
                                <w:sz w:val="28"/>
                                <w:szCs w:val="28"/>
                              </w:rPr>
                              <w:t>978-3-12-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150070-3</w:t>
                            </w:r>
                          </w:p>
                        </w:tc>
                      </w:tr>
                      <w:tr w:rsidR="004F3D43" w:rsidRPr="00E86E6A" w14:paraId="31A85FF6" w14:textId="77777777" w:rsidTr="00B662E0">
                        <w:trPr>
                          <w:trHeight w:val="284"/>
                        </w:trPr>
                        <w:tc>
                          <w:tcPr>
                            <w:tcW w:w="11057" w:type="dxa"/>
                            <w:gridSpan w:val="2"/>
                            <w:tcMar>
                              <w:left w:w="108" w:type="dxa"/>
                            </w:tcMar>
                          </w:tcPr>
                          <w:p w14:paraId="3B4037D9" w14:textId="77777777" w:rsidR="004F3D43" w:rsidRPr="009B35F9" w:rsidRDefault="004F3D43" w:rsidP="0097149F">
                            <w:pPr>
                              <w:spacing w:line="380" w:lineRule="exac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B35F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Stoffverteilungsplan und Planungshilfe </w:t>
                            </w:r>
                          </w:p>
                          <w:p w14:paraId="29AB496A" w14:textId="43106750" w:rsidR="004F3D43" w:rsidRDefault="004F3D43" w:rsidP="0097149F">
                            <w:pPr>
                              <w:spacing w:line="3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zum Rahmenlehrplan für die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Qualifikationsphase der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gymnasiale</w:t>
                            </w:r>
                            <w:r w:rsidR="00B267A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Oberstufe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7511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Mecklenburg-Vorpommern</w:t>
                            </w:r>
                          </w:p>
                          <w:p w14:paraId="2B2C2939" w14:textId="77777777" w:rsidR="004F3D43" w:rsidRDefault="004F3D43" w:rsidP="0097149F">
                            <w:pPr>
                              <w:spacing w:line="3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362EA5" w14:textId="77777777" w:rsidR="004F3D43" w:rsidRPr="001B1D0A" w:rsidRDefault="004F3D43" w:rsidP="0097149F">
                            <w:pPr>
                              <w:spacing w:line="360" w:lineRule="auto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5EA4"/>
                              </w:rPr>
                              <w:t>Erläuterung:</w:t>
                            </w:r>
                            <w:r>
                              <w:rPr>
                                <w:color w:val="005EA4"/>
                              </w:rPr>
                              <w:br/>
                            </w:r>
                            <w:r w:rsidRPr="00793E28">
                              <w:rPr>
                                <w:color w:val="005EA4"/>
                              </w:rPr>
                              <w:t>Die blau gekennzeic</w:t>
                            </w:r>
                            <w:r w:rsidRPr="00DA6F0E">
                              <w:rPr>
                                <w:color w:val="005EA4"/>
                              </w:rPr>
                              <w:t>hnete</w:t>
                            </w:r>
                            <w:r w:rsidRPr="00793E28">
                              <w:rPr>
                                <w:color w:val="005EA4"/>
                              </w:rPr>
                              <w:t xml:space="preserve">n </w:t>
                            </w:r>
                            <w:r w:rsidRPr="00B267A4">
                              <w:rPr>
                                <w:color w:val="005EA4"/>
                              </w:rPr>
                              <w:t>Inhalte erfordern</w:t>
                            </w:r>
                            <w:r w:rsidRPr="00793E28">
                              <w:rPr>
                                <w:color w:val="005EA4"/>
                              </w:rPr>
                              <w:t xml:space="preserve"> eine Erarbeitung mit (eigenem) Zusatzmaterial</w:t>
                            </w:r>
                          </w:p>
                        </w:tc>
                      </w:tr>
                      <w:tr w:rsidR="004F3D43" w:rsidRPr="001B1D0A" w14:paraId="0711928C" w14:textId="77777777" w:rsidTr="00B662E0">
                        <w:trPr>
                          <w:gridAfter w:val="1"/>
                          <w:wAfter w:w="4928" w:type="dxa"/>
                          <w:trHeight w:val="284"/>
                        </w:trPr>
                        <w:tc>
                          <w:tcPr>
                            <w:tcW w:w="6129" w:type="dxa"/>
                            <w:shd w:val="clear" w:color="auto" w:fill="auto"/>
                            <w:tcMar>
                              <w:left w:w="108" w:type="dxa"/>
                            </w:tcMar>
                          </w:tcPr>
                          <w:p w14:paraId="2376290D" w14:textId="77777777" w:rsidR="004F3D43" w:rsidRPr="001B1D0A" w:rsidRDefault="004F3D43" w:rsidP="0097149F">
                            <w:pPr>
                              <w:spacing w:before="20" w:after="100" w:afterAutospacing="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82FA886" w14:textId="77777777" w:rsidR="004F3D43" w:rsidRDefault="004F3D43" w:rsidP="004F3D43"/>
                  </w:txbxContent>
                </v:textbox>
              </v:shape>
            </w:pict>
          </mc:Fallback>
        </mc:AlternateContent>
      </w:r>
    </w:p>
    <w:p w14:paraId="69178988" w14:textId="440C10BB" w:rsidR="00A348B2" w:rsidRDefault="00B267A4" w:rsidP="00096D61">
      <w:pPr>
        <w:autoSpaceDE/>
        <w:autoSpaceDN/>
        <w:spacing w:after="200" w:line="276" w:lineRule="auto"/>
      </w:pPr>
      <w:r w:rsidRPr="003860CF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D3E3B1" wp14:editId="56CBE135">
            <wp:simplePos x="0" y="0"/>
            <wp:positionH relativeFrom="column">
              <wp:posOffset>8052254</wp:posOffset>
            </wp:positionH>
            <wp:positionV relativeFrom="paragraph">
              <wp:posOffset>5012327</wp:posOffset>
            </wp:positionV>
            <wp:extent cx="1014413" cy="509876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tt_4Cw_S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50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256BB9D" wp14:editId="2421F749">
            <wp:extent cx="1879827" cy="2506436"/>
            <wp:effectExtent l="0" t="0" r="6350" b="8255"/>
            <wp:docPr id="1764679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7981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37" cy="251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252">
        <w:br w:type="page"/>
      </w:r>
    </w:p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116F0D" w:rsidRPr="00AB3ED0" w14:paraId="728A63F7" w14:textId="77777777" w:rsidTr="00A348B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5F6B126B" w14:textId="77777777" w:rsidR="00116F0D" w:rsidRPr="00325787" w:rsidRDefault="00116F0D" w:rsidP="005A523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lastRenderedPageBreak/>
              <w:t>Themenfelder</w:t>
            </w:r>
          </w:p>
          <w:p w14:paraId="29AE7913" w14:textId="77777777" w:rsidR="00116F0D" w:rsidRPr="00325787" w:rsidRDefault="00116F0D" w:rsidP="005A523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25679E74" w14:textId="696A681C" w:rsidR="00116F0D" w:rsidRDefault="00096D61" w:rsidP="005A5232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Verbindliche Inhalte</w:t>
            </w:r>
          </w:p>
          <w:p w14:paraId="133685BC" w14:textId="77777777" w:rsidR="00116F0D" w:rsidRPr="006D560E" w:rsidRDefault="00116F0D" w:rsidP="005A523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2DB53C9D" w14:textId="5EB830E2" w:rsidR="00116F0D" w:rsidRPr="00325787" w:rsidRDefault="00096D61" w:rsidP="005A5232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Hinweise und Anregungen</w:t>
            </w:r>
          </w:p>
          <w:p w14:paraId="4F49610F" w14:textId="3228F67B" w:rsidR="00116F0D" w:rsidRPr="00325787" w:rsidRDefault="00116F0D" w:rsidP="005A523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4DF518CA" w14:textId="77777777" w:rsidR="00100505" w:rsidRDefault="00100505" w:rsidP="00100505">
            <w:pPr>
              <w:rPr>
                <w:sz w:val="18"/>
              </w:rPr>
            </w:pPr>
            <w:r w:rsidRPr="00CE6332">
              <w:rPr>
                <w:b/>
                <w:sz w:val="18"/>
              </w:rPr>
              <w:t>Kapitel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und Themenseiten</w:t>
            </w:r>
          </w:p>
          <w:p w14:paraId="4EC4EB87" w14:textId="77777777" w:rsidR="00100505" w:rsidRPr="00CE6332" w:rsidRDefault="00100505" w:rsidP="00100505">
            <w:pPr>
              <w:rPr>
                <w:sz w:val="18"/>
              </w:rPr>
            </w:pPr>
          </w:p>
          <w:p w14:paraId="27AF64F6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A: Abi-Training</w:t>
            </w:r>
          </w:p>
          <w:p w14:paraId="0EC0FEFF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E: Experiment</w:t>
            </w:r>
          </w:p>
          <w:p w14:paraId="1D033702" w14:textId="77777777" w:rsidR="0017504A" w:rsidRPr="009754DF" w:rsidRDefault="0017504A" w:rsidP="0017504A">
            <w:pPr>
              <w:rPr>
                <w:i/>
                <w:sz w:val="18"/>
              </w:rPr>
            </w:pPr>
            <w:r w:rsidRPr="009754DF">
              <w:rPr>
                <w:i/>
                <w:sz w:val="18"/>
              </w:rPr>
              <w:t>K: “Kombiniere” (Klausuren vorbereiten)</w:t>
            </w:r>
          </w:p>
          <w:p w14:paraId="36660B7A" w14:textId="77777777" w:rsidR="00116F0D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M: Methode</w:t>
            </w:r>
          </w:p>
          <w:p w14:paraId="7AE5B6A5" w14:textId="03D321C3" w:rsidR="00930B1D" w:rsidRPr="00E165DC" w:rsidRDefault="00930B1D" w:rsidP="0017504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B: Bewerten</w:t>
            </w:r>
          </w:p>
        </w:tc>
        <w:tc>
          <w:tcPr>
            <w:tcW w:w="1034" w:type="dxa"/>
            <w:shd w:val="clear" w:color="auto" w:fill="F3F3F3"/>
          </w:tcPr>
          <w:p w14:paraId="2710E0AC" w14:textId="58F67311" w:rsidR="00116F0D" w:rsidRPr="00AB3ED0" w:rsidRDefault="00100505" w:rsidP="005A5232">
            <w:pPr>
              <w:rPr>
                <w:i/>
                <w:sz w:val="18"/>
                <w:lang w:val="en-GB"/>
              </w:rPr>
            </w:pPr>
            <w:r>
              <w:rPr>
                <w:b/>
                <w:sz w:val="18"/>
              </w:rPr>
              <w:t>Seiten im Buch</w:t>
            </w:r>
          </w:p>
          <w:p w14:paraId="4D87EC8B" w14:textId="77777777" w:rsidR="00116F0D" w:rsidRPr="00AB3ED0" w:rsidRDefault="00116F0D" w:rsidP="005A5232">
            <w:pPr>
              <w:rPr>
                <w:sz w:val="18"/>
                <w:lang w:val="en-GB"/>
              </w:rPr>
            </w:pPr>
          </w:p>
        </w:tc>
      </w:tr>
      <w:tr w:rsidR="00096D61" w:rsidRPr="00096D61" w14:paraId="6D0C30B0" w14:textId="77777777" w:rsidTr="00A1608E">
        <w:trPr>
          <w:trHeight w:val="567"/>
        </w:trPr>
        <w:tc>
          <w:tcPr>
            <w:tcW w:w="14724" w:type="dxa"/>
            <w:gridSpan w:val="5"/>
          </w:tcPr>
          <w:p w14:paraId="6AF250A1" w14:textId="0C965873" w:rsidR="00096D61" w:rsidRPr="00096D61" w:rsidRDefault="00096D61" w:rsidP="005A5232">
            <w:pPr>
              <w:rPr>
                <w:b/>
                <w:sz w:val="22"/>
                <w:szCs w:val="24"/>
              </w:rPr>
            </w:pPr>
            <w:r w:rsidRPr="00096D61">
              <w:rPr>
                <w:b/>
                <w:sz w:val="22"/>
                <w:szCs w:val="24"/>
              </w:rPr>
              <w:t>Zytologie (ca. 9/15 Unterrichtsstunden)</w:t>
            </w:r>
          </w:p>
        </w:tc>
      </w:tr>
      <w:tr w:rsidR="007316B1" w:rsidRPr="00325787" w14:paraId="4C2B5301" w14:textId="77777777" w:rsidTr="00A348B2">
        <w:trPr>
          <w:trHeight w:val="567"/>
        </w:trPr>
        <w:tc>
          <w:tcPr>
            <w:tcW w:w="2747" w:type="dxa"/>
            <w:vMerge w:val="restart"/>
          </w:tcPr>
          <w:p w14:paraId="5BCC5FC4" w14:textId="6DE8751C" w:rsidR="007316B1" w:rsidRPr="006D560E" w:rsidRDefault="007316B1" w:rsidP="005A523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</w:rPr>
            </w:pPr>
            <w:r>
              <w:rPr>
                <w:b/>
              </w:rPr>
              <w:t>Ausgewählte Zellbestandteile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45B51833" w14:textId="77777777" w:rsidR="007316B1" w:rsidRPr="00EE47DB" w:rsidRDefault="007316B1" w:rsidP="00096D61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Überblick zu verschiedenen Zellarten</w:t>
            </w:r>
          </w:p>
          <w:p w14:paraId="4A82BDEA" w14:textId="4836BD70" w:rsidR="007316B1" w:rsidRPr="00EE47DB" w:rsidRDefault="007316B1" w:rsidP="00096D61">
            <w:pPr>
              <w:pStyle w:val="p1"/>
              <w:rPr>
                <w:color w:val="auto"/>
              </w:rPr>
            </w:pPr>
          </w:p>
        </w:tc>
        <w:tc>
          <w:tcPr>
            <w:tcW w:w="3201" w:type="dxa"/>
          </w:tcPr>
          <w:p w14:paraId="71D8CB66" w14:textId="13F8B256" w:rsidR="007316B1" w:rsidRPr="00EE47DB" w:rsidRDefault="007316B1" w:rsidP="00096D61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Bau und Funktionen der Zellbestandteile, Zelle als offenes System</w:t>
            </w:r>
          </w:p>
        </w:tc>
        <w:tc>
          <w:tcPr>
            <w:tcW w:w="4568" w:type="dxa"/>
          </w:tcPr>
          <w:p w14:paraId="129EC2A9" w14:textId="77777777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Biologie – eine Einführung</w:t>
            </w:r>
          </w:p>
          <w:p w14:paraId="2F6C550E" w14:textId="48B3111F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1.1:</w:t>
            </w:r>
            <w:r w:rsidR="007D728A" w:rsidRP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Lichtmikroskope zeigen den einheitlichen Aufbau von Lebewesen aus Zellen</w:t>
            </w:r>
          </w:p>
          <w:p w14:paraId="03846D1A" w14:textId="7EC1C641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1.2:</w:t>
            </w:r>
            <w:r w:rsidR="007D728A" w:rsidRP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Die besondere Struktur einer Zelle ermöglicht ihre spezielle Funktion</w:t>
            </w:r>
          </w:p>
          <w:p w14:paraId="3F1BBECF" w14:textId="2AE2E703" w:rsidR="00124D73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1.4: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Zellverbände bilden Gewebe und Organe</w:t>
            </w:r>
          </w:p>
          <w:p w14:paraId="46A24841" w14:textId="73C5C894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1.6: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Organellen grenzen in der Zelle Funktionsräume ab</w:t>
            </w:r>
          </w:p>
          <w:p w14:paraId="5ABABCC1" w14:textId="77777777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1 Kombiniere! (K)</w:t>
            </w:r>
          </w:p>
          <w:p w14:paraId="5B79479B" w14:textId="302F107B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2.1: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 xml:space="preserve">Die </w:t>
            </w:r>
            <w:r w:rsidR="007D728A" w:rsidRPr="007D728A">
              <w:rPr>
                <w:sz w:val="18"/>
                <w:szCs w:val="18"/>
              </w:rPr>
              <w:t>Abläufe im Cytoplasma werden vom Zellkern gesteuert</w:t>
            </w:r>
          </w:p>
          <w:p w14:paraId="23205867" w14:textId="71EC3C25" w:rsidR="007D728A" w:rsidRPr="007D728A" w:rsidRDefault="007D728A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2.2: Im Cytoplasma laufen viele Reaktionen gleichzeitig ab</w:t>
            </w:r>
          </w:p>
          <w:p w14:paraId="61283451" w14:textId="5EA09DCB" w:rsidR="007D728A" w:rsidRPr="007D728A" w:rsidRDefault="007D728A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2.3: Ein Membransystem organisiert in der Zelle Produktion und Versand</w:t>
            </w:r>
          </w:p>
          <w:p w14:paraId="69E9B8FB" w14:textId="4C2751CC" w:rsidR="007D728A" w:rsidRPr="007D728A" w:rsidRDefault="007D728A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2.4: Lysosomen zerlegen Makromoleküle in ihre organischen Bausteine</w:t>
            </w:r>
          </w:p>
          <w:p w14:paraId="023DBA54" w14:textId="3343E840" w:rsidR="007D728A" w:rsidRPr="007D728A" w:rsidRDefault="007D728A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2.6: Mitochondrien und Chloroplasten dienen der Bereitstellung von Energie</w:t>
            </w:r>
          </w:p>
          <w:p w14:paraId="0B4D40CD" w14:textId="02F94740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2.7: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Bakterienzellen sind kleiner und anders gebaut als Eucyten</w:t>
            </w:r>
          </w:p>
        </w:tc>
        <w:tc>
          <w:tcPr>
            <w:tcW w:w="1034" w:type="dxa"/>
          </w:tcPr>
          <w:p w14:paraId="3254FAA5" w14:textId="75C2D88B" w:rsidR="00EE47DB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15/16</w:t>
            </w:r>
          </w:p>
          <w:p w14:paraId="01205D9E" w14:textId="77777777" w:rsidR="00EE47DB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22-24</w:t>
            </w:r>
          </w:p>
          <w:p w14:paraId="07A608D4" w14:textId="77777777" w:rsidR="00EE47DB" w:rsidRDefault="00EE47DB" w:rsidP="00EE47DB">
            <w:pPr>
              <w:rPr>
                <w:iCs/>
                <w:sz w:val="18"/>
              </w:rPr>
            </w:pPr>
          </w:p>
          <w:p w14:paraId="10441047" w14:textId="6CBD1CCB" w:rsidR="00EE47DB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24-26</w:t>
            </w:r>
          </w:p>
          <w:p w14:paraId="12A90380" w14:textId="77777777" w:rsidR="00EE47DB" w:rsidRDefault="00EE47DB" w:rsidP="00EE47DB">
            <w:pPr>
              <w:rPr>
                <w:iCs/>
                <w:sz w:val="18"/>
              </w:rPr>
            </w:pPr>
          </w:p>
          <w:p w14:paraId="6A330AD6" w14:textId="4EFA43C8" w:rsidR="00EE47DB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27-29</w:t>
            </w:r>
          </w:p>
          <w:p w14:paraId="4333AD20" w14:textId="77777777" w:rsidR="00EE47DB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31-34</w:t>
            </w:r>
          </w:p>
          <w:p w14:paraId="3085885B" w14:textId="77777777" w:rsidR="00EE47DB" w:rsidRDefault="00EE47DB" w:rsidP="00EE47DB">
            <w:pPr>
              <w:rPr>
                <w:iCs/>
                <w:sz w:val="18"/>
              </w:rPr>
            </w:pPr>
          </w:p>
          <w:p w14:paraId="071A4CE1" w14:textId="72073016" w:rsidR="00EE47DB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36</w:t>
            </w:r>
          </w:p>
          <w:p w14:paraId="000C4B1F" w14:textId="335A6EDD" w:rsidR="007D728A" w:rsidRDefault="007D728A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38-40</w:t>
            </w:r>
          </w:p>
          <w:p w14:paraId="719D97E5" w14:textId="77777777" w:rsidR="007D728A" w:rsidRDefault="007D728A" w:rsidP="00EE47DB">
            <w:pPr>
              <w:rPr>
                <w:iCs/>
                <w:sz w:val="18"/>
              </w:rPr>
            </w:pPr>
          </w:p>
          <w:p w14:paraId="340538FE" w14:textId="13010394" w:rsidR="007D728A" w:rsidRDefault="007D728A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40/41</w:t>
            </w:r>
          </w:p>
          <w:p w14:paraId="0FBC4B13" w14:textId="77777777" w:rsidR="007D728A" w:rsidRDefault="007D728A" w:rsidP="00EE47DB">
            <w:pPr>
              <w:rPr>
                <w:iCs/>
                <w:sz w:val="18"/>
              </w:rPr>
            </w:pPr>
          </w:p>
          <w:p w14:paraId="10C2254B" w14:textId="46B31F6C" w:rsidR="007D728A" w:rsidRDefault="007D728A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41-43</w:t>
            </w:r>
          </w:p>
          <w:p w14:paraId="270AB478" w14:textId="77777777" w:rsidR="007D728A" w:rsidRDefault="007D728A" w:rsidP="00EE47DB">
            <w:pPr>
              <w:rPr>
                <w:iCs/>
                <w:sz w:val="18"/>
              </w:rPr>
            </w:pPr>
          </w:p>
          <w:p w14:paraId="62EF6C5B" w14:textId="373F2FF1" w:rsidR="007D728A" w:rsidRDefault="007D728A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43-45</w:t>
            </w:r>
          </w:p>
          <w:p w14:paraId="561284B1" w14:textId="77777777" w:rsidR="007D728A" w:rsidRDefault="007D728A" w:rsidP="00EE47DB">
            <w:pPr>
              <w:rPr>
                <w:iCs/>
                <w:sz w:val="18"/>
              </w:rPr>
            </w:pPr>
          </w:p>
          <w:p w14:paraId="0DA06F1D" w14:textId="7F0BED9B" w:rsidR="007D728A" w:rsidRDefault="007D728A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46-48</w:t>
            </w:r>
          </w:p>
          <w:p w14:paraId="371692F7" w14:textId="77777777" w:rsidR="007D728A" w:rsidRDefault="007D728A" w:rsidP="00EE47DB">
            <w:pPr>
              <w:rPr>
                <w:iCs/>
                <w:sz w:val="18"/>
              </w:rPr>
            </w:pPr>
          </w:p>
          <w:p w14:paraId="0176F896" w14:textId="170406B1" w:rsidR="00EE47DB" w:rsidRPr="00100505" w:rsidRDefault="00EE47DB" w:rsidP="00EE47D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48-50</w:t>
            </w:r>
          </w:p>
        </w:tc>
      </w:tr>
      <w:tr w:rsidR="00EE2504" w:rsidRPr="00325787" w14:paraId="26647E49" w14:textId="77777777" w:rsidTr="00A348B2">
        <w:trPr>
          <w:trHeight w:val="567"/>
        </w:trPr>
        <w:tc>
          <w:tcPr>
            <w:tcW w:w="2747" w:type="dxa"/>
            <w:vMerge/>
          </w:tcPr>
          <w:p w14:paraId="351C3644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40C6D9FA" w14:textId="77777777" w:rsidR="00EE2504" w:rsidRPr="00EE47DB" w:rsidRDefault="00EE2504" w:rsidP="00EE2504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Biomembran</w:t>
            </w:r>
          </w:p>
          <w:p w14:paraId="5F05AAAD" w14:textId="77777777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Aufbau</w:t>
            </w:r>
          </w:p>
          <w:p w14:paraId="1315AACE" w14:textId="77777777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Fluid-Mosaik-Modell von Singer und Nicolson</w:t>
            </w:r>
          </w:p>
          <w:p w14:paraId="165A9909" w14:textId="77ABC0F0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Funktionen</w:t>
            </w:r>
          </w:p>
        </w:tc>
        <w:tc>
          <w:tcPr>
            <w:tcW w:w="3201" w:type="dxa"/>
          </w:tcPr>
          <w:p w14:paraId="2CADA8F1" w14:textId="55B32D52" w:rsidR="00EE2504" w:rsidRPr="00EE47DB" w:rsidRDefault="00EE2504" w:rsidP="00EE2504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Der Prozess der Kompartimentierung als grundlegendes Prinzip räumlicher Abgrenzungen muss einbezogen werden. Modellkritik [MD6]</w:t>
            </w:r>
          </w:p>
        </w:tc>
        <w:tc>
          <w:tcPr>
            <w:tcW w:w="4568" w:type="dxa"/>
          </w:tcPr>
          <w:p w14:paraId="7CA54BB3" w14:textId="3E834DEA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3.</w:t>
            </w:r>
            <w:r w:rsidRPr="007D728A">
              <w:rPr>
                <w:sz w:val="18"/>
                <w:szCs w:val="18"/>
              </w:rPr>
              <w:t>1: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Die Grundstruktur von Biomembranen ist eine Lipid-Doppelschicht</w:t>
            </w:r>
          </w:p>
          <w:p w14:paraId="451565A2" w14:textId="0A586848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Aufklärung der Struktur der Biomembran (E)</w:t>
            </w:r>
          </w:p>
          <w:p w14:paraId="2A39618A" w14:textId="545B438F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3.2: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Modelle zur Biomembran wurden anhand experimenteller Befunde verfeinert</w:t>
            </w:r>
          </w:p>
          <w:p w14:paraId="357EFB6F" w14:textId="1740C104" w:rsidR="00FD0341" w:rsidRPr="00EE47DB" w:rsidRDefault="00EE47DB" w:rsidP="00EE47DB">
            <w:pPr>
              <w:pStyle w:val="Tabellenberschrift"/>
              <w:numPr>
                <w:ilvl w:val="0"/>
                <w:numId w:val="69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EE47DB">
              <w:rPr>
                <w:b w:val="0"/>
                <w:i w:val="0"/>
                <w:color w:val="auto"/>
                <w:sz w:val="18"/>
                <w:szCs w:val="20"/>
              </w:rPr>
              <w:t>Beweglichkeit von Membranmolekülen (E)</w:t>
            </w:r>
          </w:p>
        </w:tc>
        <w:tc>
          <w:tcPr>
            <w:tcW w:w="1034" w:type="dxa"/>
          </w:tcPr>
          <w:p w14:paraId="2BF1B620" w14:textId="77777777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54-56</w:t>
            </w:r>
          </w:p>
          <w:p w14:paraId="72E4A20B" w14:textId="77777777" w:rsidR="00EE47DB" w:rsidRDefault="00EE47DB" w:rsidP="00EE47DB">
            <w:pPr>
              <w:rPr>
                <w:sz w:val="18"/>
              </w:rPr>
            </w:pPr>
          </w:p>
          <w:p w14:paraId="48297795" w14:textId="77777777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14:paraId="3D7B4A7E" w14:textId="77777777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56-59</w:t>
            </w:r>
          </w:p>
          <w:p w14:paraId="3DE58D6E" w14:textId="77777777" w:rsidR="00EE47DB" w:rsidRDefault="00EE47DB" w:rsidP="00EE47DB">
            <w:pPr>
              <w:rPr>
                <w:sz w:val="18"/>
              </w:rPr>
            </w:pPr>
          </w:p>
          <w:p w14:paraId="34BF3517" w14:textId="2A6F7DA5" w:rsidR="00EE47DB" w:rsidRPr="000930A6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EE2504" w:rsidRPr="00325787" w14:paraId="56D4738C" w14:textId="77777777" w:rsidTr="00A348B2">
        <w:trPr>
          <w:trHeight w:val="462"/>
        </w:trPr>
        <w:tc>
          <w:tcPr>
            <w:tcW w:w="2747" w:type="dxa"/>
            <w:vMerge/>
          </w:tcPr>
          <w:p w14:paraId="784D8292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612A0BEA" w14:textId="77777777" w:rsidR="00EE2504" w:rsidRPr="00EE47DB" w:rsidRDefault="00EE2504" w:rsidP="00EE2504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Zelluläre Transportvorgänge</w:t>
            </w:r>
          </w:p>
          <w:p w14:paraId="45E50CEA" w14:textId="7E00FCD7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Diffusion</w:t>
            </w:r>
          </w:p>
          <w:p w14:paraId="7F2D475E" w14:textId="5BFE6F96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Osmose</w:t>
            </w:r>
          </w:p>
          <w:p w14:paraId="3A834790" w14:textId="2BB04184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passiver und aktiver Transport über Proteine: Merkmale und Ablauf</w:t>
            </w:r>
          </w:p>
          <w:p w14:paraId="509702E4" w14:textId="60D4752A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Endo- und Exocytose</w:t>
            </w:r>
          </w:p>
        </w:tc>
        <w:tc>
          <w:tcPr>
            <w:tcW w:w="3201" w:type="dxa"/>
          </w:tcPr>
          <w:p w14:paraId="50FBE70C" w14:textId="5169F691" w:rsidR="00EE2504" w:rsidRPr="00EE47DB" w:rsidRDefault="00EE2504" w:rsidP="00EE2504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intra- und extrazelluläre Wechselwirkungen</w:t>
            </w:r>
            <w:r w:rsidR="00FD0341" w:rsidRPr="00EE47DB">
              <w:rPr>
                <w:color w:val="auto"/>
              </w:rPr>
              <w:t xml:space="preserve"> </w:t>
            </w:r>
            <w:r w:rsidRPr="00EE47DB">
              <w:rPr>
                <w:color w:val="auto"/>
              </w:rPr>
              <w:t>bezüglich dieser Transportvorgänge</w:t>
            </w:r>
          </w:p>
          <w:p w14:paraId="4C56B560" w14:textId="77777777" w:rsidR="00EE2504" w:rsidRPr="00EE47DB" w:rsidRDefault="00EE2504" w:rsidP="00EE2504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</w:tcPr>
          <w:p w14:paraId="32DF9652" w14:textId="65D1CCF8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3.3: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Substanzen bewegen sich entlang ihres Konzentrationsgefälles</w:t>
            </w:r>
          </w:p>
          <w:p w14:paraId="17682157" w14:textId="721063A7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3.4: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Durch Osmose können Zellen Wasser aufnehmen oder abgeben</w:t>
            </w:r>
          </w:p>
          <w:p w14:paraId="6D86121F" w14:textId="691B9867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3.5: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Kanal- und Transportproteine erleichtern die Diffusion durch Membranen</w:t>
            </w:r>
          </w:p>
          <w:p w14:paraId="6A6A0370" w14:textId="658263E6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3.6: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Der Transport gegen ein Konzentrationsgefälle kostet die Zelle Energie</w:t>
            </w:r>
          </w:p>
          <w:p w14:paraId="7B0CB29E" w14:textId="57C0F91D" w:rsidR="00EE47DB" w:rsidRPr="007D728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3.8:</w:t>
            </w:r>
            <w:r w:rsidR="007D728A"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Größere Teilchen werden durch Membraneinstülpungen ein- und ausgeschleust</w:t>
            </w:r>
          </w:p>
          <w:p w14:paraId="7F2E35B1" w14:textId="6045870A" w:rsidR="00EE2504" w:rsidRPr="0017504A" w:rsidRDefault="00EE47DB" w:rsidP="007D728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 Kombiniere! (K)</w:t>
            </w:r>
          </w:p>
        </w:tc>
        <w:tc>
          <w:tcPr>
            <w:tcW w:w="1034" w:type="dxa"/>
          </w:tcPr>
          <w:p w14:paraId="075A2FF2" w14:textId="07AB67A3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60/61</w:t>
            </w:r>
          </w:p>
          <w:p w14:paraId="29EDFE2E" w14:textId="77777777" w:rsidR="00EE47DB" w:rsidRDefault="00EE47DB" w:rsidP="00EE47DB">
            <w:pPr>
              <w:rPr>
                <w:sz w:val="18"/>
              </w:rPr>
            </w:pPr>
          </w:p>
          <w:p w14:paraId="7D2D1D35" w14:textId="77777777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62-64</w:t>
            </w:r>
          </w:p>
          <w:p w14:paraId="46C67E81" w14:textId="77777777" w:rsidR="00EE47DB" w:rsidRDefault="00EE47DB" w:rsidP="00EE47DB">
            <w:pPr>
              <w:rPr>
                <w:sz w:val="18"/>
              </w:rPr>
            </w:pPr>
          </w:p>
          <w:p w14:paraId="7650A0EB" w14:textId="77777777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64/65</w:t>
            </w:r>
          </w:p>
          <w:p w14:paraId="0E3A5002" w14:textId="77777777" w:rsidR="00EE47DB" w:rsidRDefault="00EE47DB" w:rsidP="00EE47DB">
            <w:pPr>
              <w:rPr>
                <w:sz w:val="18"/>
              </w:rPr>
            </w:pPr>
          </w:p>
          <w:p w14:paraId="3C7F2F91" w14:textId="4835CF13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65-67</w:t>
            </w:r>
          </w:p>
          <w:p w14:paraId="11EB1CF3" w14:textId="77777777" w:rsidR="00EE47DB" w:rsidRDefault="00EE47DB" w:rsidP="00EE47DB">
            <w:pPr>
              <w:rPr>
                <w:sz w:val="18"/>
              </w:rPr>
            </w:pPr>
          </w:p>
          <w:p w14:paraId="0B91FCE4" w14:textId="4F8148C9" w:rsidR="00EE47DB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69</w:t>
            </w:r>
          </w:p>
          <w:p w14:paraId="1AA0D061" w14:textId="77777777" w:rsidR="00EE47DB" w:rsidRDefault="00EE47DB" w:rsidP="00EE47DB">
            <w:pPr>
              <w:rPr>
                <w:sz w:val="18"/>
              </w:rPr>
            </w:pPr>
          </w:p>
          <w:p w14:paraId="11896A67" w14:textId="77777777" w:rsidR="007D728A" w:rsidRDefault="007D728A" w:rsidP="00EE47DB">
            <w:pPr>
              <w:rPr>
                <w:sz w:val="18"/>
              </w:rPr>
            </w:pPr>
          </w:p>
          <w:p w14:paraId="2ACEB3CC" w14:textId="47EFE544" w:rsidR="00EE2504" w:rsidRPr="00522DED" w:rsidRDefault="00EE47DB" w:rsidP="00EE47DB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EE2504" w:rsidRPr="00325787" w14:paraId="78DCB335" w14:textId="77777777" w:rsidTr="00A348B2">
        <w:trPr>
          <w:trHeight w:val="462"/>
        </w:trPr>
        <w:tc>
          <w:tcPr>
            <w:tcW w:w="2747" w:type="dxa"/>
            <w:vMerge/>
          </w:tcPr>
          <w:p w14:paraId="2F61A4EA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18A07B5A" w14:textId="77777777" w:rsidR="00EE2504" w:rsidRPr="00EE47DB" w:rsidRDefault="00EE2504" w:rsidP="00EE2504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Zytoplasma</w:t>
            </w:r>
          </w:p>
          <w:p w14:paraId="70234B0B" w14:textId="28B07487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EE47DB">
              <w:rPr>
                <w:color w:val="auto"/>
              </w:rPr>
              <w:t>Zelle als osmotisches System: Begriffe: hyper-, hypo- und isoosmotisch</w:t>
            </w:r>
          </w:p>
          <w:p w14:paraId="500083CB" w14:textId="65B730B3" w:rsidR="00EE2504" w:rsidRPr="00EE47DB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17504A">
              <w:rPr>
                <w:color w:val="000000" w:themeColor="text1"/>
              </w:rPr>
              <w:t>Druckverhältnisse in einer pflanzlichen Zelle (osmotischer Druck, Turgor, Wanddruck)</w:t>
            </w:r>
          </w:p>
        </w:tc>
        <w:tc>
          <w:tcPr>
            <w:tcW w:w="3201" w:type="dxa"/>
          </w:tcPr>
          <w:p w14:paraId="3ECCD3F8" w14:textId="63F21198" w:rsidR="00EE2504" w:rsidRPr="00EE47DB" w:rsidRDefault="00EE2504" w:rsidP="007C160B">
            <w:pPr>
              <w:pStyle w:val="p1"/>
              <w:rPr>
                <w:color w:val="auto"/>
              </w:rPr>
            </w:pPr>
            <w:r w:rsidRPr="00EE47DB">
              <w:rPr>
                <w:color w:val="auto"/>
              </w:rPr>
              <w:t>Alltagsbezug: Regeln bei der Zubereitung eines Salates, Zuckern von Früchten, Salzen von Gurken und Radieschen [PG]</w:t>
            </w:r>
          </w:p>
        </w:tc>
        <w:tc>
          <w:tcPr>
            <w:tcW w:w="4568" w:type="dxa"/>
          </w:tcPr>
          <w:p w14:paraId="5BAF16F5" w14:textId="6603692B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7D728A">
              <w:rPr>
                <w:sz w:val="18"/>
                <w:szCs w:val="18"/>
              </w:rPr>
              <w:t>3.4:</w:t>
            </w:r>
            <w:r>
              <w:rPr>
                <w:sz w:val="18"/>
                <w:szCs w:val="18"/>
              </w:rPr>
              <w:t xml:space="preserve"> </w:t>
            </w:r>
            <w:r w:rsidRPr="007D728A">
              <w:rPr>
                <w:sz w:val="18"/>
                <w:szCs w:val="18"/>
              </w:rPr>
              <w:t>Durch Osmose können Zellen Wasser aufnehmen oder abgeben</w:t>
            </w:r>
          </w:p>
          <w:p w14:paraId="38C52E0A" w14:textId="77777777" w:rsidR="00EE2504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3.7: Der </w:t>
            </w:r>
            <w:r>
              <w:rPr>
                <w:sz w:val="18"/>
                <w:szCs w:val="18"/>
              </w:rPr>
              <w:t>osmotische</w:t>
            </w:r>
            <w:r>
              <w:rPr>
                <w:noProof/>
                <w:sz w:val="18"/>
                <w:szCs w:val="18"/>
              </w:rPr>
              <w:t xml:space="preserve"> Druck von Körperflüssigkeiten kann reguliert werden</w:t>
            </w:r>
          </w:p>
          <w:p w14:paraId="3A7F2784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19.3: Schließzellen regulieren Gasaustausch und Transpiration</w:t>
            </w:r>
          </w:p>
          <w:p w14:paraId="52ECA709" w14:textId="6A0AAD36" w:rsidR="00D4679C" w:rsidRPr="00FD0341" w:rsidRDefault="00D4679C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19.6: Wasser verteilt Mineralstoffe und Assimilate über getrennte Leitungsbahnen</w:t>
            </w:r>
          </w:p>
        </w:tc>
        <w:tc>
          <w:tcPr>
            <w:tcW w:w="1034" w:type="dxa"/>
          </w:tcPr>
          <w:p w14:paraId="44E2149B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62-64</w:t>
            </w:r>
          </w:p>
          <w:p w14:paraId="3B2F49B4" w14:textId="77777777" w:rsidR="0017504A" w:rsidRDefault="0017504A" w:rsidP="00EE2504">
            <w:pPr>
              <w:rPr>
                <w:sz w:val="18"/>
              </w:rPr>
            </w:pPr>
          </w:p>
          <w:p w14:paraId="30A6E976" w14:textId="77777777" w:rsidR="00EE2504" w:rsidRDefault="0017504A" w:rsidP="00EE2504">
            <w:pPr>
              <w:rPr>
                <w:sz w:val="18"/>
              </w:rPr>
            </w:pPr>
            <w:r>
              <w:rPr>
                <w:sz w:val="18"/>
              </w:rPr>
              <w:t>67/68</w:t>
            </w:r>
          </w:p>
          <w:p w14:paraId="4007A768" w14:textId="77777777" w:rsidR="0017504A" w:rsidRDefault="0017504A" w:rsidP="00EE2504">
            <w:pPr>
              <w:rPr>
                <w:sz w:val="18"/>
              </w:rPr>
            </w:pPr>
          </w:p>
          <w:p w14:paraId="4701E080" w14:textId="77777777" w:rsidR="0017504A" w:rsidRDefault="0017504A" w:rsidP="00EE2504">
            <w:pPr>
              <w:rPr>
                <w:sz w:val="18"/>
              </w:rPr>
            </w:pPr>
            <w:r>
              <w:rPr>
                <w:sz w:val="18"/>
              </w:rPr>
              <w:t>366-368</w:t>
            </w:r>
          </w:p>
          <w:p w14:paraId="79C5A346" w14:textId="77777777" w:rsidR="00D4679C" w:rsidRDefault="00D4679C" w:rsidP="00EE2504">
            <w:pPr>
              <w:rPr>
                <w:sz w:val="18"/>
              </w:rPr>
            </w:pPr>
          </w:p>
          <w:p w14:paraId="5BD0EB38" w14:textId="24C90E1F" w:rsidR="00D4679C" w:rsidRDefault="00D4679C" w:rsidP="00EE2504">
            <w:pPr>
              <w:rPr>
                <w:sz w:val="18"/>
              </w:rPr>
            </w:pPr>
            <w:r>
              <w:rPr>
                <w:sz w:val="18"/>
              </w:rPr>
              <w:t>372-375</w:t>
            </w:r>
          </w:p>
        </w:tc>
      </w:tr>
      <w:tr w:rsidR="00EE2504" w:rsidRPr="00325787" w14:paraId="73B1DE48" w14:textId="77777777" w:rsidTr="00A348B2">
        <w:trPr>
          <w:trHeight w:val="567"/>
        </w:trPr>
        <w:tc>
          <w:tcPr>
            <w:tcW w:w="2747" w:type="dxa"/>
            <w:vMerge/>
          </w:tcPr>
          <w:p w14:paraId="45D3FFB9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710645A1" w14:textId="770E5FC1" w:rsidR="00EE2504" w:rsidRPr="00325787" w:rsidRDefault="00EE2504" w:rsidP="00EE2504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  <w:r w:rsidRPr="00B267A4">
              <w:rPr>
                <w:color w:val="005EA4"/>
              </w:rPr>
              <w:t>SE: Experiment zur Plasmolyse</w:t>
            </w:r>
          </w:p>
        </w:tc>
        <w:tc>
          <w:tcPr>
            <w:tcW w:w="3201" w:type="dxa"/>
          </w:tcPr>
          <w:p w14:paraId="18AA2122" w14:textId="6F41ECF6" w:rsidR="00EE2504" w:rsidRPr="00325787" w:rsidRDefault="00EE2504" w:rsidP="00EE2504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  <w:r>
              <w:t>Mikroskopische Beobachtung zellulärer Veränderungen</w:t>
            </w:r>
          </w:p>
        </w:tc>
        <w:tc>
          <w:tcPr>
            <w:tcW w:w="4568" w:type="dxa"/>
          </w:tcPr>
          <w:p w14:paraId="51C5E1B4" w14:textId="5A5C029E" w:rsidR="00EE2504" w:rsidRPr="0017504A" w:rsidRDefault="00EE2504" w:rsidP="0017504A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34" w:type="dxa"/>
          </w:tcPr>
          <w:p w14:paraId="31A3CB0F" w14:textId="3C06579D" w:rsidR="00EE2504" w:rsidRPr="00EE2504" w:rsidRDefault="00EE2504" w:rsidP="00EE2504">
            <w:pPr>
              <w:rPr>
                <w:bCs/>
                <w:noProof/>
                <w:sz w:val="18"/>
              </w:rPr>
            </w:pPr>
          </w:p>
        </w:tc>
      </w:tr>
      <w:tr w:rsidR="00EE2504" w:rsidRPr="00325787" w14:paraId="3A4C8AB3" w14:textId="77777777" w:rsidTr="007316B1">
        <w:trPr>
          <w:trHeight w:val="567"/>
        </w:trPr>
        <w:tc>
          <w:tcPr>
            <w:tcW w:w="2747" w:type="dxa"/>
            <w:vMerge/>
          </w:tcPr>
          <w:p w14:paraId="168A2594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4D01EFE9" w14:textId="3CF8D84D" w:rsidR="00EE2504" w:rsidRDefault="00EE2504" w:rsidP="00EE2504">
            <w:pPr>
              <w:pStyle w:val="p1"/>
            </w:pPr>
            <w:r>
              <w:t>Biomembran (LK)</w:t>
            </w:r>
          </w:p>
          <w:p w14:paraId="45F3F3F4" w14:textId="6C2D0840" w:rsidR="00EE2504" w:rsidRDefault="00EE2504" w:rsidP="00EE2504">
            <w:pPr>
              <w:pStyle w:val="p1"/>
              <w:numPr>
                <w:ilvl w:val="0"/>
                <w:numId w:val="66"/>
              </w:numPr>
            </w:pPr>
            <w:r>
              <w:t>historische Entwicklung von Membran-Modellen</w:t>
            </w:r>
          </w:p>
          <w:p w14:paraId="3AE2B6A6" w14:textId="7031B737" w:rsidR="00EE2504" w:rsidRPr="00B267A4" w:rsidRDefault="00EE2504" w:rsidP="00EE2504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B267A4">
              <w:rPr>
                <w:color w:val="005EA4"/>
              </w:rPr>
              <w:t>Aufbau: Glycoproteine, Glycolipide</w:t>
            </w:r>
          </w:p>
          <w:p w14:paraId="4CD061C0" w14:textId="3D185600" w:rsidR="00EE2504" w:rsidRDefault="00EE2504" w:rsidP="00EE2504">
            <w:pPr>
              <w:pStyle w:val="p1"/>
              <w:numPr>
                <w:ilvl w:val="0"/>
                <w:numId w:val="66"/>
              </w:numPr>
            </w:pPr>
            <w:r>
              <w:t>Zusammenspiel der Bestandteile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102EA926" w14:textId="77777777" w:rsidR="00EE2504" w:rsidRDefault="00EE2504" w:rsidP="00EE2504">
            <w:pPr>
              <w:pStyle w:val="p1"/>
            </w:pPr>
          </w:p>
          <w:p w14:paraId="6DE09326" w14:textId="77777777" w:rsidR="00EE2504" w:rsidRDefault="00EE2504" w:rsidP="00EE2504">
            <w:pPr>
              <w:pStyle w:val="p1"/>
            </w:pPr>
          </w:p>
          <w:p w14:paraId="7377D1FE" w14:textId="77777777" w:rsidR="00EE2504" w:rsidRDefault="00EE2504" w:rsidP="00EE2504">
            <w:pPr>
              <w:pStyle w:val="p1"/>
            </w:pPr>
          </w:p>
          <w:p w14:paraId="5209AD83" w14:textId="5B7A0753" w:rsidR="00EE2504" w:rsidRDefault="00EE2504" w:rsidP="00EE2504">
            <w:pPr>
              <w:pStyle w:val="p1"/>
            </w:pPr>
            <w:r>
              <w:t>im Kontext der Immunbiologie</w:t>
            </w:r>
          </w:p>
          <w:p w14:paraId="7142EB6C" w14:textId="77777777" w:rsidR="00EE2504" w:rsidRDefault="00EE2504" w:rsidP="00EE2504">
            <w:pPr>
              <w:pStyle w:val="p1"/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0299A561" w14:textId="375B97EB" w:rsidR="0017504A" w:rsidRPr="007D728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D728A">
              <w:rPr>
                <w:sz w:val="18"/>
                <w:szCs w:val="18"/>
              </w:rPr>
              <w:t>.</w:t>
            </w:r>
            <w:r w:rsidRPr="007D728A">
              <w:rPr>
                <w:noProof/>
                <w:sz w:val="18"/>
                <w:szCs w:val="18"/>
              </w:rPr>
              <w:t>2: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7D728A">
              <w:rPr>
                <w:noProof/>
                <w:sz w:val="18"/>
                <w:szCs w:val="18"/>
              </w:rPr>
              <w:t>Modelle zur Biomembran wurden anhand experimenteller Befunde verfeinert</w:t>
            </w:r>
          </w:p>
          <w:p w14:paraId="2F4E84EC" w14:textId="5B6A2F83" w:rsidR="00947D58" w:rsidRPr="00947D58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noProof/>
                <w:sz w:val="18"/>
                <w:szCs w:val="18"/>
              </w:rPr>
              <w:t>Beweglichkeit von Membranmolekülen (E)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CF191FF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56-59</w:t>
            </w:r>
          </w:p>
          <w:p w14:paraId="0A7AC5F2" w14:textId="77777777" w:rsidR="0017504A" w:rsidRDefault="0017504A" w:rsidP="0017504A">
            <w:pPr>
              <w:rPr>
                <w:sz w:val="18"/>
              </w:rPr>
            </w:pPr>
          </w:p>
          <w:p w14:paraId="724E20C8" w14:textId="23089461" w:rsidR="00947D58" w:rsidRPr="00325787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EE2504" w:rsidRPr="00325787" w14:paraId="1C23D412" w14:textId="77777777" w:rsidTr="007316B1">
        <w:trPr>
          <w:trHeight w:val="567"/>
        </w:trPr>
        <w:tc>
          <w:tcPr>
            <w:tcW w:w="2747" w:type="dxa"/>
            <w:vMerge/>
          </w:tcPr>
          <w:p w14:paraId="697741D5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064E46FD" w14:textId="117AA45F" w:rsidR="00EE2504" w:rsidRDefault="00EE2504" w:rsidP="00EE2504">
            <w:pPr>
              <w:pStyle w:val="p1"/>
            </w:pPr>
            <w:r>
              <w:t>Zelluläre Transportvorgänge (LK)</w:t>
            </w:r>
          </w:p>
          <w:p w14:paraId="1F258A62" w14:textId="22AECBC7" w:rsidR="00EE2504" w:rsidRDefault="00EE2504" w:rsidP="00EE2504">
            <w:pPr>
              <w:pStyle w:val="p1"/>
              <w:numPr>
                <w:ilvl w:val="0"/>
                <w:numId w:val="66"/>
              </w:numPr>
            </w:pPr>
            <w:r>
              <w:t>sekundär aktiver Carriertransport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3D684D5C" w14:textId="77777777" w:rsidR="00EE2504" w:rsidRDefault="00EE2504" w:rsidP="00EE2504">
            <w:pPr>
              <w:pStyle w:val="p1"/>
            </w:pPr>
            <w:r>
              <w:t>Natrium-Kalium-Ionenpumpe als Beispiel</w:t>
            </w:r>
          </w:p>
          <w:p w14:paraId="7E3A8AB2" w14:textId="77777777" w:rsidR="00EE2504" w:rsidRDefault="00EE2504" w:rsidP="00EE2504">
            <w:pPr>
              <w:pStyle w:val="p1"/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5DB19ADC" w14:textId="77777777" w:rsidR="00EE2504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7D728A">
              <w:rPr>
                <w:noProof/>
                <w:sz w:val="18"/>
                <w:szCs w:val="18"/>
              </w:rPr>
              <w:t>3.6: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7D728A">
              <w:rPr>
                <w:noProof/>
                <w:sz w:val="18"/>
                <w:szCs w:val="18"/>
              </w:rPr>
              <w:t>Der Transport gegen ein Konzentrationsgefälle kostet die Zelle Energie</w:t>
            </w:r>
          </w:p>
          <w:p w14:paraId="7A91C92E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>Glucose ist der wichtigste Energielieferant für Zellen (A)</w:t>
            </w:r>
          </w:p>
          <w:p w14:paraId="26E7B83D" w14:textId="75039F67" w:rsidR="00895275" w:rsidRPr="0017504A" w:rsidRDefault="00895275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26.2: Ionen können die Membran durch Ionenkanäle und Ionenpumpen passieren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BA21801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65-67</w:t>
            </w:r>
          </w:p>
          <w:p w14:paraId="4523871B" w14:textId="77777777" w:rsidR="00EE2504" w:rsidRDefault="00EE2504" w:rsidP="00EE2504">
            <w:pPr>
              <w:rPr>
                <w:sz w:val="18"/>
              </w:rPr>
            </w:pPr>
          </w:p>
          <w:p w14:paraId="58002899" w14:textId="77777777" w:rsidR="0017504A" w:rsidRDefault="0017504A" w:rsidP="00EE2504">
            <w:pPr>
              <w:rPr>
                <w:sz w:val="18"/>
              </w:rPr>
            </w:pPr>
            <w:r>
              <w:rPr>
                <w:sz w:val="18"/>
              </w:rPr>
              <w:t>137</w:t>
            </w:r>
          </w:p>
          <w:p w14:paraId="545C1342" w14:textId="77777777" w:rsidR="00895275" w:rsidRDefault="00895275" w:rsidP="00EE2504">
            <w:pPr>
              <w:rPr>
                <w:sz w:val="18"/>
              </w:rPr>
            </w:pPr>
          </w:p>
          <w:p w14:paraId="2293D374" w14:textId="609F2BB4" w:rsidR="00895275" w:rsidRPr="00325787" w:rsidRDefault="00895275" w:rsidP="00EE2504">
            <w:pPr>
              <w:rPr>
                <w:sz w:val="18"/>
              </w:rPr>
            </w:pPr>
            <w:r>
              <w:rPr>
                <w:sz w:val="18"/>
              </w:rPr>
              <w:t>490/491</w:t>
            </w:r>
          </w:p>
        </w:tc>
      </w:tr>
      <w:tr w:rsidR="00EE2504" w:rsidRPr="00325787" w14:paraId="6403C29E" w14:textId="77777777" w:rsidTr="007316B1">
        <w:trPr>
          <w:trHeight w:val="567"/>
        </w:trPr>
        <w:tc>
          <w:tcPr>
            <w:tcW w:w="2747" w:type="dxa"/>
            <w:vMerge/>
          </w:tcPr>
          <w:p w14:paraId="3D04022C" w14:textId="77777777" w:rsidR="00EE2504" w:rsidRPr="00325787" w:rsidRDefault="00EE2504" w:rsidP="00EE2504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3AABFEE2" w14:textId="2DEE54A6" w:rsidR="00EE2504" w:rsidRDefault="00EE2504" w:rsidP="00EE2504">
            <w:pPr>
              <w:pStyle w:val="p1"/>
            </w:pPr>
            <w:r>
              <w:t>Plastide (LK)</w:t>
            </w:r>
          </w:p>
          <w:p w14:paraId="5DD43650" w14:textId="562B8745" w:rsidR="00EE2504" w:rsidRDefault="00EE2504" w:rsidP="00EE2504">
            <w:pPr>
              <w:pStyle w:val="p1"/>
              <w:numPr>
                <w:ilvl w:val="0"/>
                <w:numId w:val="66"/>
              </w:numPr>
            </w:pPr>
            <w:r>
              <w:t>Vorkommen, Bau und Funktionen sowie deren Veränderbarkeit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73405CCC" w14:textId="6B4E5A04" w:rsidR="00EE2504" w:rsidRDefault="00EE2504" w:rsidP="00EE2504">
            <w:pPr>
              <w:pStyle w:val="p1"/>
            </w:pPr>
            <w:r>
              <w:t>Mikroskopieren von Amyloplasten in der Kartoffel kombiniert mit dem Stärkenachweis</w:t>
            </w:r>
          </w:p>
          <w:p w14:paraId="2EE0AA87" w14:textId="77777777" w:rsidR="00EE2504" w:rsidRDefault="00EE2504" w:rsidP="00EE2504">
            <w:pPr>
              <w:pStyle w:val="p1"/>
            </w:pPr>
          </w:p>
          <w:p w14:paraId="31347D38" w14:textId="5D43F99D" w:rsidR="00EE2504" w:rsidRDefault="00EE2504" w:rsidP="00EE2504">
            <w:pPr>
              <w:pStyle w:val="p1"/>
            </w:pPr>
            <w:r>
              <w:t>Mikroskopieren von Chromoplasten z.B. aus der Tomate, Apfelsine, Blüte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45B4A53C" w14:textId="64BC8D53" w:rsidR="00FD0341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7D728A">
              <w:rPr>
                <w:noProof/>
                <w:sz w:val="18"/>
                <w:szCs w:val="18"/>
              </w:rPr>
              <w:t>2.6: Mitochondrien und Chloroplasten dienen der Bereitstellung von Energie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3E33CB1C" w14:textId="5C0AFF3F" w:rsidR="00FD0341" w:rsidRPr="00325787" w:rsidRDefault="0017504A" w:rsidP="00EE2504">
            <w:pPr>
              <w:rPr>
                <w:sz w:val="18"/>
              </w:rPr>
            </w:pPr>
            <w:r>
              <w:rPr>
                <w:sz w:val="18"/>
              </w:rPr>
              <w:t>46-48</w:t>
            </w:r>
          </w:p>
        </w:tc>
      </w:tr>
    </w:tbl>
    <w:p w14:paraId="09A95636" w14:textId="77777777" w:rsidR="00885D67" w:rsidRDefault="00885D67"/>
    <w:p w14:paraId="344B51A5" w14:textId="77777777" w:rsidR="00096D61" w:rsidRDefault="00096D61">
      <w:pPr>
        <w:sectPr w:rsidR="00096D61" w:rsidSect="00116F0D">
          <w:headerReference w:type="default" r:id="rId10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3B4B56" w:rsidRPr="00AB3ED0" w14:paraId="741BCB61" w14:textId="77777777" w:rsidTr="003C42EC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71E817BC" w14:textId="77777777" w:rsidR="00096D61" w:rsidRPr="00325787" w:rsidRDefault="00096D61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lastRenderedPageBreak/>
              <w:t>Themenfelder</w:t>
            </w:r>
          </w:p>
          <w:p w14:paraId="6FE37EA8" w14:textId="77777777" w:rsidR="00096D61" w:rsidRPr="00325787" w:rsidRDefault="00096D61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057EDA83" w14:textId="77777777" w:rsidR="00096D61" w:rsidRDefault="00096D61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Verbindliche Inhalte</w:t>
            </w:r>
          </w:p>
          <w:p w14:paraId="6E918138" w14:textId="77777777" w:rsidR="00096D61" w:rsidRPr="006D560E" w:rsidRDefault="00096D61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5F1732EF" w14:textId="77777777" w:rsidR="00096D61" w:rsidRPr="00325787" w:rsidRDefault="00096D61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Hinweise und Anregungen</w:t>
            </w:r>
          </w:p>
          <w:p w14:paraId="1809E2C1" w14:textId="77777777" w:rsidR="00096D61" w:rsidRPr="00325787" w:rsidRDefault="00096D61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4E4CB71E" w14:textId="77777777" w:rsidR="00096D61" w:rsidRDefault="00096D61" w:rsidP="003C42EC">
            <w:pPr>
              <w:rPr>
                <w:sz w:val="18"/>
              </w:rPr>
            </w:pPr>
            <w:r w:rsidRPr="00CE6332">
              <w:rPr>
                <w:b/>
                <w:sz w:val="18"/>
              </w:rPr>
              <w:t>Kapitel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und Themenseiten</w:t>
            </w:r>
          </w:p>
          <w:p w14:paraId="7019CBCB" w14:textId="77777777" w:rsidR="00096D61" w:rsidRPr="00CE6332" w:rsidRDefault="00096D61" w:rsidP="003C42EC">
            <w:pPr>
              <w:rPr>
                <w:sz w:val="18"/>
              </w:rPr>
            </w:pPr>
          </w:p>
          <w:p w14:paraId="6BC3FD92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A: Abi-Training</w:t>
            </w:r>
          </w:p>
          <w:p w14:paraId="58E3ABD2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E: Experiment</w:t>
            </w:r>
          </w:p>
          <w:p w14:paraId="314372C7" w14:textId="77777777" w:rsidR="0017504A" w:rsidRPr="009754DF" w:rsidRDefault="0017504A" w:rsidP="0017504A">
            <w:pPr>
              <w:rPr>
                <w:i/>
                <w:sz w:val="18"/>
              </w:rPr>
            </w:pPr>
            <w:r w:rsidRPr="009754DF">
              <w:rPr>
                <w:i/>
                <w:sz w:val="18"/>
              </w:rPr>
              <w:t>K: “Kombiniere” (Klausuren vorbereiten)</w:t>
            </w:r>
          </w:p>
          <w:p w14:paraId="42FAE1F2" w14:textId="77777777" w:rsidR="00096D61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M: Methode</w:t>
            </w:r>
          </w:p>
          <w:p w14:paraId="1D88891D" w14:textId="2DBAC626" w:rsidR="00930B1D" w:rsidRPr="00E165DC" w:rsidRDefault="00930B1D" w:rsidP="0017504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B: Bewerten</w:t>
            </w:r>
          </w:p>
        </w:tc>
        <w:tc>
          <w:tcPr>
            <w:tcW w:w="1034" w:type="dxa"/>
            <w:shd w:val="clear" w:color="auto" w:fill="F3F3F3"/>
          </w:tcPr>
          <w:p w14:paraId="1A00E578" w14:textId="77777777" w:rsidR="00096D61" w:rsidRPr="00AB3ED0" w:rsidRDefault="00096D61" w:rsidP="003C42EC">
            <w:pPr>
              <w:rPr>
                <w:i/>
                <w:sz w:val="18"/>
                <w:lang w:val="en-GB"/>
              </w:rPr>
            </w:pPr>
            <w:r>
              <w:rPr>
                <w:b/>
                <w:sz w:val="18"/>
              </w:rPr>
              <w:t>Seiten im Buch</w:t>
            </w:r>
          </w:p>
          <w:p w14:paraId="2F6FEE75" w14:textId="77777777" w:rsidR="00096D61" w:rsidRPr="00AB3ED0" w:rsidRDefault="00096D61" w:rsidP="003C42EC">
            <w:pPr>
              <w:rPr>
                <w:sz w:val="18"/>
                <w:lang w:val="en-GB"/>
              </w:rPr>
            </w:pPr>
          </w:p>
        </w:tc>
      </w:tr>
      <w:tr w:rsidR="00096D61" w:rsidRPr="00096D61" w14:paraId="2A7CD2F6" w14:textId="77777777" w:rsidTr="003C42EC">
        <w:trPr>
          <w:trHeight w:val="567"/>
        </w:trPr>
        <w:tc>
          <w:tcPr>
            <w:tcW w:w="14724" w:type="dxa"/>
            <w:gridSpan w:val="5"/>
          </w:tcPr>
          <w:p w14:paraId="69563003" w14:textId="3DA0B623" w:rsidR="00096D61" w:rsidRPr="00096D61" w:rsidRDefault="007316B1" w:rsidP="003C42E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Stoffwechselphysiologie</w:t>
            </w:r>
            <w:r w:rsidR="00096D61" w:rsidRPr="00096D61">
              <w:rPr>
                <w:b/>
                <w:sz w:val="22"/>
                <w:szCs w:val="24"/>
              </w:rPr>
              <w:t xml:space="preserve"> (ca. </w:t>
            </w:r>
            <w:r>
              <w:rPr>
                <w:b/>
                <w:sz w:val="22"/>
                <w:szCs w:val="24"/>
              </w:rPr>
              <w:t>23</w:t>
            </w:r>
            <w:r w:rsidR="00096D61" w:rsidRPr="00096D61">
              <w:rPr>
                <w:b/>
                <w:sz w:val="22"/>
                <w:szCs w:val="24"/>
              </w:rPr>
              <w:t>/</w:t>
            </w:r>
            <w:r>
              <w:rPr>
                <w:b/>
                <w:sz w:val="22"/>
                <w:szCs w:val="24"/>
              </w:rPr>
              <w:t>28</w:t>
            </w:r>
            <w:r w:rsidR="00096D61" w:rsidRPr="00096D61">
              <w:rPr>
                <w:b/>
                <w:sz w:val="22"/>
                <w:szCs w:val="24"/>
              </w:rPr>
              <w:t xml:space="preserve"> Unterrichtsstunden)</w:t>
            </w:r>
          </w:p>
        </w:tc>
      </w:tr>
      <w:tr w:rsidR="00E323F1" w:rsidRPr="00325787" w14:paraId="1D79C1CA" w14:textId="77777777" w:rsidTr="003C42EC">
        <w:trPr>
          <w:trHeight w:val="567"/>
        </w:trPr>
        <w:tc>
          <w:tcPr>
            <w:tcW w:w="2747" w:type="dxa"/>
            <w:vMerge w:val="restart"/>
          </w:tcPr>
          <w:p w14:paraId="11B5E21D" w14:textId="6DB95F20" w:rsidR="00E323F1" w:rsidRPr="006D560E" w:rsidRDefault="00E323F1" w:rsidP="007316B1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Überblick und Enzymatik (ca. 8/12 Unterrichtsstunden)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1A07617" w14:textId="77777777" w:rsidR="00E323F1" w:rsidRDefault="00E323F1" w:rsidP="007316B1">
            <w:pPr>
              <w:pStyle w:val="p1"/>
            </w:pPr>
            <w:r>
              <w:t>Einführung in den Energie- und Stoffwechsel</w:t>
            </w:r>
          </w:p>
          <w:p w14:paraId="1941EE5A" w14:textId="0D1E694C" w:rsidR="00E323F1" w:rsidRDefault="00E323F1" w:rsidP="007316B1">
            <w:pPr>
              <w:pStyle w:val="p1"/>
              <w:numPr>
                <w:ilvl w:val="0"/>
                <w:numId w:val="66"/>
              </w:numPr>
            </w:pPr>
            <w:r>
              <w:t>Systematisierung der Grundbegriffe und Definitionen</w:t>
            </w:r>
          </w:p>
          <w:p w14:paraId="1161ACB1" w14:textId="206E8956" w:rsidR="00E323F1" w:rsidRDefault="00E323F1" w:rsidP="007316B1">
            <w:pPr>
              <w:pStyle w:val="p1"/>
              <w:numPr>
                <w:ilvl w:val="0"/>
                <w:numId w:val="66"/>
              </w:numPr>
            </w:pPr>
            <w:r>
              <w:t>Assimilation</w:t>
            </w:r>
          </w:p>
          <w:p w14:paraId="5A176C02" w14:textId="77777777" w:rsidR="00E323F1" w:rsidRDefault="00E323F1" w:rsidP="007316B1">
            <w:pPr>
              <w:pStyle w:val="p1"/>
              <w:numPr>
                <w:ilvl w:val="0"/>
                <w:numId w:val="4"/>
              </w:numPr>
              <w:ind w:left="1052"/>
            </w:pPr>
            <w:r>
              <w:t>autotrophe: Chemosynthese, Photosynthese</w:t>
            </w:r>
          </w:p>
          <w:p w14:paraId="1C1B1C1A" w14:textId="5F444BA9" w:rsidR="00E323F1" w:rsidRDefault="00E323F1" w:rsidP="007316B1">
            <w:pPr>
              <w:pStyle w:val="p1"/>
              <w:numPr>
                <w:ilvl w:val="0"/>
                <w:numId w:val="4"/>
              </w:numPr>
              <w:ind w:left="1052"/>
            </w:pPr>
            <w:r>
              <w:t>heterotrophe</w:t>
            </w:r>
          </w:p>
          <w:p w14:paraId="5711DDB9" w14:textId="7F11964F" w:rsidR="00E323F1" w:rsidRDefault="00E323F1" w:rsidP="007316B1">
            <w:pPr>
              <w:pStyle w:val="p1"/>
              <w:numPr>
                <w:ilvl w:val="0"/>
                <w:numId w:val="66"/>
              </w:numPr>
            </w:pPr>
            <w:r>
              <w:t>Dissimilation</w:t>
            </w:r>
          </w:p>
          <w:p w14:paraId="529BD677" w14:textId="77777777" w:rsidR="00E323F1" w:rsidRDefault="00E323F1" w:rsidP="007316B1">
            <w:pPr>
              <w:pStyle w:val="p1"/>
              <w:numPr>
                <w:ilvl w:val="0"/>
                <w:numId w:val="4"/>
              </w:numPr>
              <w:ind w:left="1052"/>
            </w:pPr>
            <w:r>
              <w:t>Zellatmung</w:t>
            </w:r>
          </w:p>
          <w:p w14:paraId="4804F7DD" w14:textId="5736E859" w:rsidR="00E323F1" w:rsidRPr="00096D61" w:rsidRDefault="00E323F1" w:rsidP="003C42EC">
            <w:pPr>
              <w:pStyle w:val="p1"/>
              <w:numPr>
                <w:ilvl w:val="0"/>
                <w:numId w:val="4"/>
              </w:numPr>
              <w:ind w:left="1052"/>
            </w:pPr>
            <w:r>
              <w:t>Gärung</w:t>
            </w:r>
          </w:p>
        </w:tc>
        <w:tc>
          <w:tcPr>
            <w:tcW w:w="3201" w:type="dxa"/>
          </w:tcPr>
          <w:p w14:paraId="442006B7" w14:textId="77777777" w:rsidR="00E323F1" w:rsidRPr="00B267A4" w:rsidRDefault="00E323F1" w:rsidP="007316B1">
            <w:pPr>
              <w:pStyle w:val="p1"/>
              <w:rPr>
                <w:color w:val="005EA4"/>
              </w:rPr>
            </w:pPr>
            <w:r w:rsidRPr="00B267A4">
              <w:rPr>
                <w:color w:val="005EA4"/>
              </w:rPr>
              <w:t>Zelle als offenes System</w:t>
            </w:r>
          </w:p>
          <w:p w14:paraId="1BAE621D" w14:textId="77777777" w:rsidR="00E323F1" w:rsidRDefault="00E323F1" w:rsidP="007316B1">
            <w:pPr>
              <w:pStyle w:val="p2"/>
            </w:pPr>
            <w:r>
              <w:t>17</w:t>
            </w:r>
          </w:p>
          <w:p w14:paraId="397CB252" w14:textId="77777777" w:rsidR="00E323F1" w:rsidRDefault="00E323F1" w:rsidP="007316B1">
            <w:pPr>
              <w:pStyle w:val="p2"/>
            </w:pPr>
          </w:p>
          <w:p w14:paraId="2FFB1D74" w14:textId="77777777" w:rsidR="00E323F1" w:rsidRDefault="00E323F1" w:rsidP="007316B1">
            <w:pPr>
              <w:pStyle w:val="p2"/>
            </w:pPr>
          </w:p>
          <w:p w14:paraId="23383D3D" w14:textId="77777777" w:rsidR="00E323F1" w:rsidRDefault="00E323F1" w:rsidP="007316B1">
            <w:pPr>
              <w:pStyle w:val="p2"/>
            </w:pPr>
          </w:p>
          <w:p w14:paraId="645F4323" w14:textId="77777777" w:rsidR="00E323F1" w:rsidRDefault="00E323F1" w:rsidP="007316B1">
            <w:pPr>
              <w:pStyle w:val="p2"/>
            </w:pPr>
          </w:p>
          <w:p w14:paraId="42985476" w14:textId="77777777" w:rsidR="00E323F1" w:rsidRDefault="00E323F1" w:rsidP="007316B1">
            <w:pPr>
              <w:pStyle w:val="p2"/>
            </w:pPr>
          </w:p>
          <w:p w14:paraId="6A54FEAE" w14:textId="77777777" w:rsidR="00E323F1" w:rsidRDefault="00E323F1" w:rsidP="007316B1">
            <w:pPr>
              <w:pStyle w:val="p2"/>
            </w:pPr>
          </w:p>
          <w:p w14:paraId="01E69A41" w14:textId="77777777" w:rsidR="00E323F1" w:rsidRDefault="00E323F1" w:rsidP="007316B1">
            <w:pPr>
              <w:pStyle w:val="p2"/>
            </w:pPr>
          </w:p>
          <w:p w14:paraId="0BF6BEE4" w14:textId="77777777" w:rsidR="00E323F1" w:rsidRDefault="00E323F1" w:rsidP="007316B1">
            <w:pPr>
              <w:pStyle w:val="p1"/>
            </w:pPr>
            <w:r>
              <w:t>Verdauung als Voraussetzung</w:t>
            </w:r>
          </w:p>
          <w:p w14:paraId="01A5A57E" w14:textId="27EBAFB8" w:rsidR="00E323F1" w:rsidRPr="00096D61" w:rsidRDefault="00E323F1" w:rsidP="007316B1">
            <w:pPr>
              <w:pStyle w:val="p1"/>
            </w:pPr>
          </w:p>
        </w:tc>
        <w:tc>
          <w:tcPr>
            <w:tcW w:w="4568" w:type="dxa"/>
          </w:tcPr>
          <w:p w14:paraId="6ED65CC1" w14:textId="77777777" w:rsidR="00135723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17.1: Die Konstanz des inneren Milieus ist für unsere Zellen </w:t>
            </w:r>
            <w:r w:rsidRPr="00D4679C">
              <w:rPr>
                <w:noProof/>
                <w:sz w:val="18"/>
                <w:szCs w:val="18"/>
              </w:rPr>
              <w:t>lebenswichtig</w:t>
            </w:r>
          </w:p>
          <w:p w14:paraId="76D80430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D4679C">
              <w:rPr>
                <w:noProof/>
                <w:sz w:val="18"/>
                <w:szCs w:val="18"/>
              </w:rPr>
              <w:t>19.1: Pflanzen beziehen ihre Stoffwechselenergie aus dem Sonnenlicht</w:t>
            </w:r>
          </w:p>
          <w:p w14:paraId="4ACA7BD5" w14:textId="249A3324" w:rsidR="00D4679C" w:rsidRPr="00135723" w:rsidRDefault="00D4679C" w:rsidP="00D4679C">
            <w:pPr>
              <w:pStyle w:val="Listenabsatz"/>
              <w:numPr>
                <w:ilvl w:val="0"/>
                <w:numId w:val="71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20.8: manche Bakterien leben ohne Fotosynthese und organische Nährstoffe</w:t>
            </w:r>
          </w:p>
        </w:tc>
        <w:tc>
          <w:tcPr>
            <w:tcW w:w="1034" w:type="dxa"/>
          </w:tcPr>
          <w:p w14:paraId="4467E074" w14:textId="77777777" w:rsidR="00135723" w:rsidRDefault="00D4679C" w:rsidP="003C42E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332/333</w:t>
            </w:r>
          </w:p>
          <w:p w14:paraId="7740A4F7" w14:textId="77777777" w:rsidR="00D4679C" w:rsidRDefault="00D4679C" w:rsidP="003C42EC">
            <w:pPr>
              <w:rPr>
                <w:iCs/>
                <w:sz w:val="18"/>
              </w:rPr>
            </w:pPr>
          </w:p>
          <w:p w14:paraId="385E8A2B" w14:textId="5E656227" w:rsidR="00D4679C" w:rsidRDefault="00D4679C" w:rsidP="003C42E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362/363</w:t>
            </w:r>
          </w:p>
          <w:p w14:paraId="52C974C1" w14:textId="77777777" w:rsidR="00D4679C" w:rsidRDefault="00D4679C" w:rsidP="003C42EC">
            <w:pPr>
              <w:rPr>
                <w:iCs/>
                <w:sz w:val="18"/>
              </w:rPr>
            </w:pPr>
          </w:p>
          <w:p w14:paraId="54FD88E6" w14:textId="1DE7703C" w:rsidR="00D4679C" w:rsidRPr="00100505" w:rsidRDefault="00D4679C" w:rsidP="003C42E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392/393</w:t>
            </w:r>
          </w:p>
        </w:tc>
      </w:tr>
      <w:tr w:rsidR="00E323F1" w:rsidRPr="00325787" w14:paraId="0F831F9C" w14:textId="77777777" w:rsidTr="003C42EC">
        <w:trPr>
          <w:trHeight w:val="567"/>
        </w:trPr>
        <w:tc>
          <w:tcPr>
            <w:tcW w:w="2747" w:type="dxa"/>
            <w:vMerge/>
          </w:tcPr>
          <w:p w14:paraId="630C1AE0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43BCBE32" w14:textId="77777777" w:rsidR="00E323F1" w:rsidRDefault="00E323F1" w:rsidP="007316B1">
            <w:pPr>
              <w:pStyle w:val="p1"/>
            </w:pPr>
            <w:r>
              <w:t>Enzymatik</w:t>
            </w:r>
          </w:p>
          <w:p w14:paraId="5F96091A" w14:textId="36A5884F" w:rsidR="00E323F1" w:rsidRPr="00096D61" w:rsidRDefault="00E323F1" w:rsidP="007316B1">
            <w:pPr>
              <w:pStyle w:val="p1"/>
              <w:numPr>
                <w:ilvl w:val="0"/>
                <w:numId w:val="66"/>
              </w:numPr>
            </w:pPr>
            <w:r>
              <w:t>Bedeutung, Aufbau, Eigenschaften und Arbeitsweise der Enzyme</w:t>
            </w:r>
          </w:p>
        </w:tc>
        <w:tc>
          <w:tcPr>
            <w:tcW w:w="3201" w:type="dxa"/>
          </w:tcPr>
          <w:p w14:paraId="14D6B992" w14:textId="0677F4BA" w:rsidR="00E323F1" w:rsidRDefault="00E323F1" w:rsidP="007316B1">
            <w:pPr>
              <w:pStyle w:val="p1"/>
            </w:pPr>
            <w:r>
              <w:t>Darstellung der Arbeitsweise in einem Fließschema: Enzym-Substrat-Komplex [Chemie]</w:t>
            </w:r>
          </w:p>
          <w:p w14:paraId="19E82448" w14:textId="17C0DCD8" w:rsidR="00E323F1" w:rsidRPr="00096D61" w:rsidRDefault="00E323F1" w:rsidP="003C42EC">
            <w:pPr>
              <w:pStyle w:val="p1"/>
            </w:pPr>
          </w:p>
        </w:tc>
        <w:tc>
          <w:tcPr>
            <w:tcW w:w="4568" w:type="dxa"/>
          </w:tcPr>
          <w:p w14:paraId="50CA2DB5" w14:textId="5412511B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 xml:space="preserve">.1: </w:t>
            </w:r>
            <w:r w:rsidRPr="0017504A">
              <w:rPr>
                <w:noProof/>
                <w:sz w:val="18"/>
                <w:szCs w:val="18"/>
              </w:rPr>
              <w:t>Jedes Protein hat eine andere Aminosäuresequenz</w:t>
            </w:r>
          </w:p>
          <w:p w14:paraId="2E6CCDAF" w14:textId="3A5D0449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4.2: </w:t>
            </w:r>
            <w:r w:rsidRPr="0017504A">
              <w:rPr>
                <w:noProof/>
                <w:sz w:val="18"/>
                <w:szCs w:val="18"/>
              </w:rPr>
              <w:t>Die räumliche Struktur eines Proteins beruht auf seiner Aminosäuresequenz</w:t>
            </w:r>
          </w:p>
          <w:p w14:paraId="1B9F9E56" w14:textId="77777777" w:rsidR="00AF2F5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4.3: </w:t>
            </w:r>
            <w:r w:rsidRPr="0017504A">
              <w:rPr>
                <w:noProof/>
                <w:sz w:val="18"/>
                <w:szCs w:val="18"/>
              </w:rPr>
              <w:t>Die Proteinstruktur wird durch chemische Wechselwirkungen stabilisiert</w:t>
            </w:r>
          </w:p>
          <w:p w14:paraId="2B885B4F" w14:textId="244A22FC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4</w:t>
            </w:r>
            <w:r w:rsidRPr="0017504A">
              <w:rPr>
                <w:noProof/>
                <w:sz w:val="18"/>
                <w:szCs w:val="18"/>
              </w:rPr>
              <w:t>.4: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Proteine beschleunigen als Biokatalysatoren chemische Reaktionen</w:t>
            </w:r>
          </w:p>
          <w:p w14:paraId="1F4B6A4B" w14:textId="4484CA5E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>4.5: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Enzyme sind substratspezifisch und wirkungsspezifisch</w:t>
            </w:r>
          </w:p>
          <w:p w14:paraId="5629926C" w14:textId="42F5CEBA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>4.6: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Enzym- und Substratkonzentration bestimmen die Reaktionsgeschwindigkeit</w:t>
            </w:r>
          </w:p>
          <w:p w14:paraId="0911F512" w14:textId="62188F22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>4.7: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pH-Wert und Temperatur beeinflussen die Enzymaktivität</w:t>
            </w:r>
          </w:p>
          <w:p w14:paraId="79C49EF7" w14:textId="7534B9E1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Experimentieren (M)</w:t>
            </w:r>
          </w:p>
        </w:tc>
        <w:tc>
          <w:tcPr>
            <w:tcW w:w="1034" w:type="dxa"/>
          </w:tcPr>
          <w:p w14:paraId="1E13ED78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72-74</w:t>
            </w:r>
          </w:p>
          <w:p w14:paraId="7D89D388" w14:textId="77777777" w:rsidR="0017504A" w:rsidRDefault="0017504A" w:rsidP="0017504A">
            <w:pPr>
              <w:rPr>
                <w:sz w:val="18"/>
              </w:rPr>
            </w:pPr>
          </w:p>
          <w:p w14:paraId="2B84F86D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74-76</w:t>
            </w:r>
          </w:p>
          <w:p w14:paraId="25A102D9" w14:textId="77777777" w:rsidR="0017504A" w:rsidRDefault="0017504A" w:rsidP="0017504A">
            <w:pPr>
              <w:rPr>
                <w:sz w:val="18"/>
              </w:rPr>
            </w:pPr>
          </w:p>
          <w:p w14:paraId="41724195" w14:textId="77777777" w:rsidR="00AF2F5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77-79</w:t>
            </w:r>
          </w:p>
          <w:p w14:paraId="6B0041C6" w14:textId="77777777" w:rsidR="0017504A" w:rsidRDefault="0017504A" w:rsidP="0017504A">
            <w:pPr>
              <w:rPr>
                <w:sz w:val="18"/>
              </w:rPr>
            </w:pPr>
          </w:p>
          <w:p w14:paraId="2BB2FCE1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79-81</w:t>
            </w:r>
          </w:p>
          <w:p w14:paraId="5BEE0B06" w14:textId="77777777" w:rsidR="0017504A" w:rsidRDefault="0017504A" w:rsidP="0017504A">
            <w:pPr>
              <w:rPr>
                <w:sz w:val="18"/>
              </w:rPr>
            </w:pPr>
          </w:p>
          <w:p w14:paraId="62604A8B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82/83</w:t>
            </w:r>
          </w:p>
          <w:p w14:paraId="049BF46C" w14:textId="77777777" w:rsidR="0017504A" w:rsidRDefault="0017504A" w:rsidP="0017504A">
            <w:pPr>
              <w:rPr>
                <w:sz w:val="18"/>
              </w:rPr>
            </w:pPr>
          </w:p>
          <w:p w14:paraId="08E19012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84-86</w:t>
            </w:r>
          </w:p>
          <w:p w14:paraId="27144192" w14:textId="77777777" w:rsidR="0017504A" w:rsidRDefault="0017504A" w:rsidP="0017504A">
            <w:pPr>
              <w:rPr>
                <w:sz w:val="18"/>
              </w:rPr>
            </w:pPr>
          </w:p>
          <w:p w14:paraId="5B3EF539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86-89</w:t>
            </w:r>
          </w:p>
          <w:p w14:paraId="0CD17236" w14:textId="77777777" w:rsidR="0017504A" w:rsidRDefault="0017504A" w:rsidP="0017504A">
            <w:pPr>
              <w:rPr>
                <w:sz w:val="18"/>
              </w:rPr>
            </w:pPr>
          </w:p>
          <w:p w14:paraId="07136E82" w14:textId="03C777D3" w:rsidR="0017504A" w:rsidRPr="000930A6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E323F1" w:rsidRPr="00325787" w14:paraId="0A872065" w14:textId="77777777" w:rsidTr="003C42EC">
        <w:trPr>
          <w:trHeight w:val="462"/>
        </w:trPr>
        <w:tc>
          <w:tcPr>
            <w:tcW w:w="2747" w:type="dxa"/>
            <w:vMerge/>
          </w:tcPr>
          <w:p w14:paraId="346067DC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772E501C" w14:textId="77777777" w:rsidR="00E323F1" w:rsidRDefault="00E323F1" w:rsidP="007316B1">
            <w:pPr>
              <w:pStyle w:val="p1"/>
            </w:pPr>
            <w:r>
              <w:t>Enzymhemmungen</w:t>
            </w:r>
          </w:p>
          <w:p w14:paraId="6E8FD885" w14:textId="3504409D" w:rsidR="00E323F1" w:rsidRDefault="00E323F1" w:rsidP="007316B1">
            <w:pPr>
              <w:pStyle w:val="p1"/>
              <w:numPr>
                <w:ilvl w:val="0"/>
                <w:numId w:val="66"/>
              </w:numPr>
            </w:pPr>
            <w:r>
              <w:t>kompetitive Hemmung: Merkmale, Aufhebung und Beispiele</w:t>
            </w:r>
          </w:p>
          <w:p w14:paraId="0D74D353" w14:textId="506C691D" w:rsidR="00E323F1" w:rsidRPr="00096D61" w:rsidRDefault="00E323F1" w:rsidP="007316B1">
            <w:pPr>
              <w:pStyle w:val="p1"/>
              <w:numPr>
                <w:ilvl w:val="0"/>
                <w:numId w:val="66"/>
              </w:numPr>
            </w:pPr>
            <w:r>
              <w:t>nichtkompetitive Hemmungen: Merkmale, Aufhebung und Beispiele</w:t>
            </w:r>
          </w:p>
        </w:tc>
        <w:tc>
          <w:tcPr>
            <w:tcW w:w="3201" w:type="dxa"/>
          </w:tcPr>
          <w:p w14:paraId="2748B6A4" w14:textId="0769A829" w:rsidR="00E323F1" w:rsidRDefault="00E323F1" w:rsidP="007316B1">
            <w:pPr>
              <w:pStyle w:val="p1"/>
            </w:pPr>
            <w:r>
              <w:t>Beispiele: Temperatur, organische Lösungsmittel, Schwermetalle, E 605, α-Amanitin</w:t>
            </w:r>
          </w:p>
          <w:p w14:paraId="528CC541" w14:textId="6612046D" w:rsidR="00E323F1" w:rsidRDefault="00E323F1" w:rsidP="007316B1">
            <w:pPr>
              <w:pStyle w:val="p1"/>
            </w:pPr>
            <w:r>
              <w:t>Auswirkungen auf eine Stoffwechselkette z. B. Glykolyse (Endprodukthemmung)</w:t>
            </w:r>
          </w:p>
          <w:p w14:paraId="35923A21" w14:textId="77777777" w:rsidR="00E323F1" w:rsidRPr="00325787" w:rsidRDefault="00E323F1" w:rsidP="003C42EC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</w:tcPr>
          <w:p w14:paraId="5F802508" w14:textId="3D8E2504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4</w:t>
            </w:r>
            <w:r w:rsidRPr="0017504A">
              <w:rPr>
                <w:noProof/>
                <w:sz w:val="18"/>
                <w:szCs w:val="18"/>
              </w:rPr>
              <w:t>.8: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Enzyme werden durch Hemmstoffe und Förderstoffe reguliert</w:t>
            </w:r>
          </w:p>
          <w:p w14:paraId="45CCE086" w14:textId="06802B9F" w:rsidR="00E323F1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 xml:space="preserve">Kompetitive Hemmung eines Enzyms erkennen </w:t>
            </w:r>
            <w:r>
              <w:rPr>
                <w:noProof/>
                <w:sz w:val="18"/>
                <w:szCs w:val="18"/>
              </w:rPr>
              <w:t>(E)</w:t>
            </w:r>
          </w:p>
        </w:tc>
        <w:tc>
          <w:tcPr>
            <w:tcW w:w="1034" w:type="dxa"/>
          </w:tcPr>
          <w:p w14:paraId="41D8BF92" w14:textId="77777777" w:rsidR="00AF2F5A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89-91</w:t>
            </w:r>
          </w:p>
          <w:p w14:paraId="55712B3D" w14:textId="77777777" w:rsidR="0017504A" w:rsidRDefault="0017504A" w:rsidP="00AF2F5A">
            <w:pPr>
              <w:rPr>
                <w:sz w:val="18"/>
              </w:rPr>
            </w:pPr>
          </w:p>
          <w:p w14:paraId="5FCE5B08" w14:textId="70DE7210" w:rsidR="0017504A" w:rsidRPr="00522DED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E323F1" w:rsidRPr="00325787" w14:paraId="0B5471E2" w14:textId="77777777" w:rsidTr="00E323F1">
        <w:trPr>
          <w:trHeight w:val="462"/>
        </w:trPr>
        <w:tc>
          <w:tcPr>
            <w:tcW w:w="2747" w:type="dxa"/>
            <w:vMerge/>
          </w:tcPr>
          <w:p w14:paraId="7CF27809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6F22D774" w14:textId="70FA05AB" w:rsidR="00E323F1" w:rsidRPr="00096D61" w:rsidRDefault="00E323F1" w:rsidP="00E323F1">
            <w:pPr>
              <w:pStyle w:val="p1"/>
            </w:pPr>
            <w:r>
              <w:t>Einführung in den Energie- und Stoffwechsel (LK)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586431B7" w14:textId="463CD950" w:rsidR="00E323F1" w:rsidRPr="00E323F1" w:rsidRDefault="00E323F1" w:rsidP="00E323F1">
            <w:pPr>
              <w:pStyle w:val="p1"/>
            </w:pPr>
            <w:r w:rsidRPr="00B267A4">
              <w:rPr>
                <w:color w:val="005EA4"/>
              </w:rPr>
              <w:t>Die Grundaussagen des 1. und 2. Hauptsatzes der Thermodynamik sollen einbezogen werden. Die Zuordnung von Organismen zu ihren Stoff- und Energiewechselvorgängen ist zu begründen. [Chemie] [Physik]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16D42D9F" w14:textId="65F09D70" w:rsidR="00947D58" w:rsidRPr="004A797E" w:rsidRDefault="00947D58" w:rsidP="00895275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64E6F511" w14:textId="719B1B18" w:rsidR="00947D58" w:rsidRDefault="00947D58" w:rsidP="003C42EC">
            <w:pPr>
              <w:rPr>
                <w:sz w:val="18"/>
              </w:rPr>
            </w:pPr>
          </w:p>
        </w:tc>
      </w:tr>
      <w:tr w:rsidR="00E323F1" w:rsidRPr="00325787" w14:paraId="1FEC1BEE" w14:textId="77777777" w:rsidTr="00E323F1">
        <w:trPr>
          <w:trHeight w:val="462"/>
        </w:trPr>
        <w:tc>
          <w:tcPr>
            <w:tcW w:w="2747" w:type="dxa"/>
            <w:vMerge/>
          </w:tcPr>
          <w:p w14:paraId="442A4FA0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39F860ED" w14:textId="21D2ACD0" w:rsidR="00E323F1" w:rsidRDefault="00E323F1" w:rsidP="00E323F1">
            <w:pPr>
              <w:pStyle w:val="p1"/>
            </w:pPr>
            <w:r>
              <w:t>Enzymatik (LK)</w:t>
            </w:r>
          </w:p>
          <w:p w14:paraId="08AB31F4" w14:textId="167F482C" w:rsidR="00E323F1" w:rsidRDefault="00E323F1" w:rsidP="00E323F1">
            <w:pPr>
              <w:pStyle w:val="p1"/>
              <w:numPr>
                <w:ilvl w:val="0"/>
                <w:numId w:val="66"/>
              </w:numPr>
            </w:pPr>
            <w:r>
              <w:t>Vorkommen, Arbeitsweise</w:t>
            </w:r>
          </w:p>
          <w:p w14:paraId="0B102FCF" w14:textId="2DE16B73" w:rsidR="00E323F1" w:rsidRDefault="00E323F1" w:rsidP="00E323F1">
            <w:pPr>
              <w:pStyle w:val="p1"/>
              <w:numPr>
                <w:ilvl w:val="0"/>
                <w:numId w:val="4"/>
              </w:numPr>
              <w:ind w:left="1052"/>
            </w:pPr>
            <w:r>
              <w:t>Enzym-Substrat-Komplex, induced fit, Umsetzung, Produkte und Enzym</w:t>
            </w:r>
          </w:p>
          <w:p w14:paraId="263D7FC6" w14:textId="6863A770" w:rsidR="00E323F1" w:rsidRPr="00096D61" w:rsidRDefault="00E323F1" w:rsidP="00E323F1">
            <w:pPr>
              <w:pStyle w:val="p1"/>
              <w:numPr>
                <w:ilvl w:val="0"/>
                <w:numId w:val="66"/>
              </w:numPr>
            </w:pPr>
            <w:r>
              <w:t>Aufbau: mit organischer/anorganischer Wirkgruppe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2969B49F" w14:textId="77777777" w:rsidR="00E323F1" w:rsidRDefault="00E323F1" w:rsidP="00E323F1">
            <w:pPr>
              <w:pStyle w:val="p1"/>
            </w:pPr>
          </w:p>
          <w:p w14:paraId="3E1C0B43" w14:textId="77777777" w:rsidR="00E323F1" w:rsidRDefault="00E323F1" w:rsidP="00E323F1">
            <w:pPr>
              <w:pStyle w:val="p1"/>
            </w:pPr>
          </w:p>
          <w:p w14:paraId="0599AACD" w14:textId="77777777" w:rsidR="00E323F1" w:rsidRDefault="00E323F1" w:rsidP="00E323F1">
            <w:pPr>
              <w:pStyle w:val="p1"/>
            </w:pPr>
          </w:p>
          <w:p w14:paraId="1915DF8E" w14:textId="77777777" w:rsidR="00E323F1" w:rsidRDefault="00E323F1" w:rsidP="00E323F1">
            <w:pPr>
              <w:pStyle w:val="p1"/>
            </w:pPr>
          </w:p>
          <w:p w14:paraId="3F0D48B8" w14:textId="77777777" w:rsidR="00E323F1" w:rsidRDefault="00E323F1" w:rsidP="00E323F1">
            <w:pPr>
              <w:pStyle w:val="p1"/>
            </w:pPr>
          </w:p>
          <w:p w14:paraId="01654463" w14:textId="77777777" w:rsidR="00E323F1" w:rsidRDefault="00E323F1" w:rsidP="00E323F1">
            <w:pPr>
              <w:pStyle w:val="p1"/>
            </w:pPr>
          </w:p>
          <w:p w14:paraId="0E7C7B93" w14:textId="7BAB9AF9" w:rsidR="00E323F1" w:rsidRDefault="00E323F1" w:rsidP="00E323F1">
            <w:pPr>
              <w:pStyle w:val="p1"/>
            </w:pPr>
            <w:r>
              <w:t>Riboenzyme als RNA-haltige Wirkstoffe</w:t>
            </w:r>
          </w:p>
          <w:p w14:paraId="205B8FD2" w14:textId="77777777" w:rsidR="00E323F1" w:rsidRPr="00325787" w:rsidRDefault="00E323F1" w:rsidP="003C42EC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73A92A4D" w14:textId="6A4B9EC2" w:rsidR="00AF2F5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>4.4: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Proteine beschleunigen als Biokatalysatoren chemische Reaktionen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3BC8C2F6" w14:textId="7A91D9E2" w:rsidR="00AF2F5A" w:rsidRDefault="0017504A" w:rsidP="003C42EC">
            <w:pPr>
              <w:rPr>
                <w:sz w:val="18"/>
              </w:rPr>
            </w:pPr>
            <w:r>
              <w:rPr>
                <w:sz w:val="18"/>
              </w:rPr>
              <w:t>79-81</w:t>
            </w:r>
          </w:p>
        </w:tc>
      </w:tr>
      <w:tr w:rsidR="00E323F1" w:rsidRPr="00325787" w14:paraId="34E277CB" w14:textId="77777777" w:rsidTr="00E323F1">
        <w:trPr>
          <w:trHeight w:val="567"/>
        </w:trPr>
        <w:tc>
          <w:tcPr>
            <w:tcW w:w="2747" w:type="dxa"/>
            <w:vMerge/>
          </w:tcPr>
          <w:p w14:paraId="41A1A35F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29C8C243" w14:textId="14ED7488" w:rsidR="00E323F1" w:rsidRDefault="00E323F1" w:rsidP="00E323F1">
            <w:pPr>
              <w:pStyle w:val="p1"/>
            </w:pPr>
            <w:r>
              <w:t>Beeinflussung der Enzymaktivität (LK)</w:t>
            </w:r>
          </w:p>
          <w:p w14:paraId="71055D28" w14:textId="5195A121" w:rsidR="00E323F1" w:rsidRPr="00E323F1" w:rsidRDefault="00E323F1" w:rsidP="003C42EC">
            <w:pPr>
              <w:pStyle w:val="p1"/>
              <w:numPr>
                <w:ilvl w:val="0"/>
                <w:numId w:val="66"/>
              </w:numPr>
            </w:pPr>
            <w:r>
              <w:t>Wirkung von Temperatur: RGT-Regel, pH-Wert, Schwermetall-Ionen, Alkoholen, Salzen und veränderten Substratkonzentrationen [Chemie]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75D3CC14" w14:textId="56FD42FC" w:rsidR="00E323F1" w:rsidRPr="00325787" w:rsidRDefault="00E323F1" w:rsidP="003C42EC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3846443F" w14:textId="363F430B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4</w:t>
            </w:r>
            <w:r w:rsidRPr="0017504A">
              <w:rPr>
                <w:noProof/>
                <w:sz w:val="18"/>
                <w:szCs w:val="18"/>
              </w:rPr>
              <w:t>.6: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Enzym- und Substratkonzentration bestimmen die Reaktionsgeschwindigkeit</w:t>
            </w:r>
          </w:p>
          <w:p w14:paraId="0D776D6B" w14:textId="4EE64074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>4.7: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pH-Wert und Temperatur beeinflussen die Enzymaktivität</w:t>
            </w:r>
          </w:p>
          <w:p w14:paraId="5949018B" w14:textId="2009B41A" w:rsidR="00E323F1" w:rsidRPr="00A60827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>
              <w:rPr>
                <w:noProof/>
                <w:sz w:val="18"/>
                <w:szCs w:val="18"/>
              </w:rPr>
              <w:t>Experimentieren (M)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0051A0DA" w14:textId="77777777" w:rsidR="00E323F1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84-86</w:t>
            </w:r>
          </w:p>
          <w:p w14:paraId="1BA988B1" w14:textId="77777777" w:rsidR="0017504A" w:rsidRDefault="0017504A" w:rsidP="00AF2F5A">
            <w:pPr>
              <w:rPr>
                <w:sz w:val="18"/>
              </w:rPr>
            </w:pPr>
          </w:p>
          <w:p w14:paraId="25E8AED8" w14:textId="77777777" w:rsidR="0017504A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86-89</w:t>
            </w:r>
          </w:p>
          <w:p w14:paraId="0B6D675F" w14:textId="77777777" w:rsidR="0017504A" w:rsidRDefault="0017504A" w:rsidP="00AF2F5A">
            <w:pPr>
              <w:rPr>
                <w:sz w:val="18"/>
              </w:rPr>
            </w:pPr>
          </w:p>
          <w:p w14:paraId="60CD0916" w14:textId="0AA2CADF" w:rsidR="0017504A" w:rsidRPr="00325787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E323F1" w:rsidRPr="00325787" w14:paraId="429154BE" w14:textId="77777777" w:rsidTr="00E323F1">
        <w:trPr>
          <w:trHeight w:val="567"/>
        </w:trPr>
        <w:tc>
          <w:tcPr>
            <w:tcW w:w="2747" w:type="dxa"/>
            <w:vMerge/>
          </w:tcPr>
          <w:p w14:paraId="538C1DA2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07A6D63B" w14:textId="278E412A" w:rsidR="00E323F1" w:rsidRDefault="00E323F1" w:rsidP="00E323F1">
            <w:pPr>
              <w:pStyle w:val="p1"/>
            </w:pPr>
            <w:r>
              <w:t>Enzymhemmungen (LK)</w:t>
            </w:r>
          </w:p>
          <w:p w14:paraId="4159B288" w14:textId="77777777" w:rsidR="00E323F1" w:rsidRDefault="00E323F1" w:rsidP="00E323F1">
            <w:pPr>
              <w:pStyle w:val="p1"/>
            </w:pPr>
          </w:p>
        </w:tc>
        <w:tc>
          <w:tcPr>
            <w:tcW w:w="3201" w:type="dxa"/>
            <w:shd w:val="clear" w:color="auto" w:fill="F2F2F2" w:themeFill="background1" w:themeFillShade="F2"/>
          </w:tcPr>
          <w:p w14:paraId="2922EDB7" w14:textId="065B06B1" w:rsidR="00E323F1" w:rsidRPr="00E323F1" w:rsidRDefault="00E323F1" w:rsidP="003C42EC">
            <w:pPr>
              <w:pStyle w:val="p1"/>
            </w:pPr>
            <w:r>
              <w:t>Die Wirkung von Nervengasen z. B.: Sarin, Soman, Tabun [MD4] [DRF] [PG] sowie die Wirkung von Antibiotika und Chemotherapeutika können diskutiert werden. [MD4] [PG]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5A1A7956" w14:textId="7777777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4</w:t>
            </w:r>
            <w:r w:rsidRPr="0017504A">
              <w:rPr>
                <w:noProof/>
                <w:sz w:val="18"/>
                <w:szCs w:val="18"/>
              </w:rPr>
              <w:t>.8: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7504A">
              <w:rPr>
                <w:noProof/>
                <w:sz w:val="18"/>
                <w:szCs w:val="18"/>
              </w:rPr>
              <w:t>Enzyme werden durch Hemmstoffe und Förderstoffe reguliert</w:t>
            </w:r>
          </w:p>
          <w:p w14:paraId="3C0644F2" w14:textId="1D0BD444" w:rsidR="007753EA" w:rsidRPr="00AF2F5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17504A">
              <w:rPr>
                <w:noProof/>
                <w:sz w:val="18"/>
                <w:szCs w:val="18"/>
              </w:rPr>
              <w:t xml:space="preserve">Kompetitive Hemmung eines Enzyms erkennen </w:t>
            </w:r>
            <w:r>
              <w:rPr>
                <w:noProof/>
                <w:sz w:val="18"/>
                <w:szCs w:val="18"/>
              </w:rPr>
              <w:t>(E)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77B50F71" w14:textId="77777777" w:rsidR="007753EA" w:rsidRDefault="0017504A" w:rsidP="003C42EC">
            <w:pPr>
              <w:rPr>
                <w:sz w:val="18"/>
              </w:rPr>
            </w:pPr>
            <w:r>
              <w:rPr>
                <w:sz w:val="18"/>
              </w:rPr>
              <w:t>89-91</w:t>
            </w:r>
          </w:p>
          <w:p w14:paraId="424CF688" w14:textId="77777777" w:rsidR="0017504A" w:rsidRDefault="0017504A" w:rsidP="003C42EC">
            <w:pPr>
              <w:rPr>
                <w:sz w:val="18"/>
              </w:rPr>
            </w:pPr>
          </w:p>
          <w:p w14:paraId="578FCBFC" w14:textId="51573C24" w:rsidR="0017504A" w:rsidRPr="00325787" w:rsidRDefault="0017504A" w:rsidP="003C42EC">
            <w:pPr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E323F1" w:rsidRPr="00325787" w14:paraId="0120704E" w14:textId="77777777" w:rsidTr="00E323F1">
        <w:trPr>
          <w:trHeight w:val="567"/>
        </w:trPr>
        <w:tc>
          <w:tcPr>
            <w:tcW w:w="2747" w:type="dxa"/>
            <w:vMerge/>
          </w:tcPr>
          <w:p w14:paraId="203FEE29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7A0D13E2" w14:textId="44F8454E" w:rsidR="00E323F1" w:rsidRDefault="00E323F1" w:rsidP="00E323F1">
            <w:pPr>
              <w:pStyle w:val="p1"/>
            </w:pPr>
            <w:r>
              <w:t>SE: Beeinflussung der Enzymaktivität (LK)</w:t>
            </w:r>
          </w:p>
          <w:p w14:paraId="4FA0685F" w14:textId="77777777" w:rsidR="00E323F1" w:rsidRDefault="00E323F1" w:rsidP="00E323F1">
            <w:pPr>
              <w:pStyle w:val="p1"/>
            </w:pPr>
          </w:p>
        </w:tc>
        <w:tc>
          <w:tcPr>
            <w:tcW w:w="3201" w:type="dxa"/>
            <w:shd w:val="clear" w:color="auto" w:fill="F2F2F2" w:themeFill="background1" w:themeFillShade="F2"/>
          </w:tcPr>
          <w:p w14:paraId="57D0D74E" w14:textId="1F5019EE" w:rsidR="00E323F1" w:rsidRPr="00E323F1" w:rsidRDefault="00E323F1" w:rsidP="003C42EC">
            <w:pPr>
              <w:pStyle w:val="p1"/>
            </w:pPr>
            <w:r>
              <w:t>Experimente mit Katalase oder ɑ-Amylase [MD3]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01E0C087" w14:textId="2BC61E5C" w:rsidR="007753EA" w:rsidRPr="007753E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>
              <w:rPr>
                <w:noProof/>
                <w:sz w:val="18"/>
                <w:szCs w:val="18"/>
              </w:rPr>
              <w:t>Experimentieren (M)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2646B1D1" w14:textId="050399A4" w:rsidR="007753EA" w:rsidRPr="00325787" w:rsidRDefault="0017504A" w:rsidP="003C42EC">
            <w:pPr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E323F1" w:rsidRPr="00325787" w14:paraId="34EB5019" w14:textId="77777777" w:rsidTr="00E323F1">
        <w:trPr>
          <w:trHeight w:val="567"/>
        </w:trPr>
        <w:tc>
          <w:tcPr>
            <w:tcW w:w="2747" w:type="dxa"/>
            <w:vMerge/>
          </w:tcPr>
          <w:p w14:paraId="7D4DD71F" w14:textId="77777777" w:rsidR="00E323F1" w:rsidRPr="00325787" w:rsidRDefault="00E323F1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45FA4F46" w14:textId="13F4C4AE" w:rsidR="00E323F1" w:rsidRDefault="00E323F1" w:rsidP="00E323F1">
            <w:pPr>
              <w:pStyle w:val="p1"/>
            </w:pPr>
            <w:r>
              <w:t>Bedeutung der Enzyme (LK)</w:t>
            </w:r>
          </w:p>
          <w:p w14:paraId="2EC01C54" w14:textId="70333827" w:rsidR="00E323F1" w:rsidRDefault="00E323F1" w:rsidP="00E323F1">
            <w:pPr>
              <w:pStyle w:val="p1"/>
              <w:numPr>
                <w:ilvl w:val="0"/>
                <w:numId w:val="66"/>
              </w:numPr>
            </w:pPr>
            <w:r>
              <w:t>Bedeutung für den Organismus</w:t>
            </w:r>
          </w:p>
          <w:p w14:paraId="6CC9474F" w14:textId="7F0C9508" w:rsidR="00E323F1" w:rsidRDefault="00E323F1" w:rsidP="00E323F1">
            <w:pPr>
              <w:pStyle w:val="p1"/>
            </w:pPr>
          </w:p>
          <w:p w14:paraId="3AF9A409" w14:textId="77777777" w:rsidR="00E323F1" w:rsidRDefault="00E323F1" w:rsidP="00E323F1">
            <w:pPr>
              <w:pStyle w:val="p1"/>
            </w:pPr>
          </w:p>
          <w:p w14:paraId="214ABB65" w14:textId="69A00556" w:rsidR="00E323F1" w:rsidRDefault="00E323F1" w:rsidP="00E323F1">
            <w:pPr>
              <w:pStyle w:val="p1"/>
            </w:pPr>
            <w:r>
              <w:t xml:space="preserve"> </w:t>
            </w:r>
          </w:p>
          <w:p w14:paraId="2E42C2A0" w14:textId="6D9953F1" w:rsidR="00E323F1" w:rsidRDefault="00E323F1" w:rsidP="00E323F1">
            <w:pPr>
              <w:pStyle w:val="p1"/>
              <w:numPr>
                <w:ilvl w:val="0"/>
                <w:numId w:val="66"/>
              </w:numPr>
            </w:pPr>
            <w:r>
              <w:t>Bedeutung für die Industrie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423C2150" w14:textId="77777777" w:rsidR="00E323F1" w:rsidRDefault="00E323F1" w:rsidP="00E323F1">
            <w:pPr>
              <w:pStyle w:val="p1"/>
            </w:pPr>
            <w:r>
              <w:t xml:space="preserve">die Phosphofruktokinase als „Schalter“ der Glykolyse </w:t>
            </w:r>
          </w:p>
          <w:p w14:paraId="577AE628" w14:textId="29917F50" w:rsidR="00E323F1" w:rsidRDefault="00E323F1" w:rsidP="00E323F1">
            <w:pPr>
              <w:pStyle w:val="p1"/>
            </w:pPr>
            <w:r>
              <w:t>Diagnoseverfahren z. B. Glukoseteststreifen, Stoffwechselerkrankungen, Verdauung</w:t>
            </w:r>
          </w:p>
          <w:p w14:paraId="70241273" w14:textId="77777777" w:rsidR="00E323F1" w:rsidRDefault="00E323F1" w:rsidP="003C42EC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6680F712" w14:textId="4D5CDD63" w:rsidR="00E323F1" w:rsidRDefault="00E323F1" w:rsidP="00E323F1">
            <w:pPr>
              <w:pStyle w:val="p1"/>
            </w:pPr>
            <w:r>
              <w:t>Am Beispiel von Waschmitteln und der Herstellung von Bioethanol wird der Einsatz von Enzymen verdeutlicht. [PG]</w:t>
            </w:r>
          </w:p>
          <w:p w14:paraId="52314A84" w14:textId="14265F9D" w:rsidR="00E323F1" w:rsidRPr="00E323F1" w:rsidRDefault="00E323F1" w:rsidP="003C42EC">
            <w:pPr>
              <w:pStyle w:val="p1"/>
            </w:pPr>
            <w:r>
              <w:t>Der Einsatz von Enzymen ist unter dem Aspekt der Nachhaltigkeit zu betrachten. [BNE]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2B86BA6A" w14:textId="77777777" w:rsidR="00AF2F5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noProof/>
                <w:sz w:val="18"/>
                <w:szCs w:val="18"/>
              </w:rPr>
              <w:t>(4) Kombiniere! (K)</w:t>
            </w:r>
          </w:p>
          <w:p w14:paraId="4804945A" w14:textId="54294F02" w:rsidR="0017504A" w:rsidRPr="00A60827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noProof/>
                <w:sz w:val="18"/>
                <w:szCs w:val="18"/>
              </w:rPr>
              <w:t>Glucose ist der wichtigste Energielieferant für Zellen (A)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677CB0C" w14:textId="77777777" w:rsidR="00AF2F5A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92</w:t>
            </w:r>
          </w:p>
          <w:p w14:paraId="72BC17D6" w14:textId="34582C67" w:rsidR="0017504A" w:rsidRPr="00325787" w:rsidRDefault="0017504A" w:rsidP="00AF2F5A">
            <w:pPr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</w:tr>
      <w:tr w:rsidR="003B4B56" w:rsidRPr="00325787" w14:paraId="56ACFB59" w14:textId="77777777" w:rsidTr="009D7BE4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F93B7B3" w14:textId="2A82E8E9" w:rsidR="003B4B56" w:rsidRPr="00E323F1" w:rsidRDefault="003B4B56" w:rsidP="00E323F1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 w:rsidRPr="00E323F1">
              <w:rPr>
                <w:b/>
              </w:rPr>
              <w:t>Assimilation (ca. 9/16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88F961" w14:textId="77777777" w:rsidR="003B4B56" w:rsidRDefault="003B4B56" w:rsidP="00E323F1">
            <w:pPr>
              <w:pStyle w:val="p1"/>
            </w:pPr>
            <w:r>
              <w:t>Autotrophe Assimilation: Photosynthese</w:t>
            </w:r>
          </w:p>
          <w:p w14:paraId="66D3C44B" w14:textId="0177E54E" w:rsidR="003B4B56" w:rsidRDefault="003B4B56" w:rsidP="00E323F1">
            <w:pPr>
              <w:pStyle w:val="p1"/>
              <w:numPr>
                <w:ilvl w:val="0"/>
                <w:numId w:val="66"/>
              </w:numPr>
            </w:pPr>
            <w:r>
              <w:t>Ausgangsstoffe, Reaktionsprodukte</w:t>
            </w:r>
          </w:p>
          <w:p w14:paraId="5AFEC571" w14:textId="5C34E96B" w:rsidR="003B4B56" w:rsidRDefault="003B4B56" w:rsidP="00E323F1">
            <w:pPr>
              <w:pStyle w:val="p1"/>
              <w:numPr>
                <w:ilvl w:val="0"/>
                <w:numId w:val="66"/>
              </w:numPr>
            </w:pPr>
            <w:r>
              <w:t>elektronenmikroskopischer Bau der Chloroplasten</w:t>
            </w:r>
          </w:p>
          <w:p w14:paraId="7AE95E75" w14:textId="0F318FB5" w:rsidR="003B4B56" w:rsidRDefault="003B4B56" w:rsidP="00E323F1">
            <w:pPr>
              <w:pStyle w:val="p1"/>
              <w:numPr>
                <w:ilvl w:val="0"/>
                <w:numId w:val="66"/>
              </w:numPr>
            </w:pPr>
            <w:r>
              <w:t>Lichtabhängige Reaktion:</w:t>
            </w:r>
          </w:p>
          <w:p w14:paraId="5D9BA932" w14:textId="77777777" w:rsidR="003B4B56" w:rsidRDefault="003B4B56" w:rsidP="00E323F1">
            <w:pPr>
              <w:pStyle w:val="p1"/>
              <w:numPr>
                <w:ilvl w:val="0"/>
                <w:numId w:val="4"/>
              </w:numPr>
              <w:ind w:left="1052"/>
            </w:pPr>
            <w:r>
              <w:t>Elektronentransport über Redoxketten</w:t>
            </w:r>
          </w:p>
          <w:p w14:paraId="36B6CA67" w14:textId="77777777" w:rsidR="003B4B56" w:rsidRDefault="003B4B56" w:rsidP="00E323F1">
            <w:pPr>
              <w:pStyle w:val="p1"/>
              <w:numPr>
                <w:ilvl w:val="0"/>
                <w:numId w:val="4"/>
              </w:numPr>
              <w:ind w:left="1052"/>
            </w:pPr>
            <w:r>
              <w:t>Photolyse des Wassers</w:t>
            </w:r>
          </w:p>
          <w:p w14:paraId="6D1B293C" w14:textId="7AD45F32" w:rsidR="003B4B56" w:rsidRDefault="003B4B56" w:rsidP="00E323F1">
            <w:pPr>
              <w:pStyle w:val="p1"/>
              <w:numPr>
                <w:ilvl w:val="0"/>
                <w:numId w:val="4"/>
              </w:numPr>
              <w:ind w:left="1052"/>
            </w:pPr>
            <w:r>
              <w:t>ATP- und NADPH+H</w:t>
            </w:r>
            <w:r w:rsidRPr="00E323F1">
              <w:rPr>
                <w:vertAlign w:val="superscript"/>
              </w:rPr>
              <w:t>+</w:t>
            </w:r>
            <w:r>
              <w:t>- Bildung</w:t>
            </w:r>
          </w:p>
          <w:p w14:paraId="4609DE94" w14:textId="6B7C2B9E" w:rsidR="003B4B56" w:rsidRDefault="003B4B56" w:rsidP="00E323F1">
            <w:pPr>
              <w:pStyle w:val="p1"/>
              <w:numPr>
                <w:ilvl w:val="0"/>
                <w:numId w:val="66"/>
              </w:numPr>
            </w:pPr>
            <w:r>
              <w:t>Lichtunabhängige Reaktion:</w:t>
            </w:r>
          </w:p>
          <w:p w14:paraId="6FEBCB44" w14:textId="77777777" w:rsidR="003B4B56" w:rsidRDefault="003B4B56" w:rsidP="00E323F1">
            <w:pPr>
              <w:pStyle w:val="p1"/>
              <w:numPr>
                <w:ilvl w:val="0"/>
                <w:numId w:val="4"/>
              </w:numPr>
              <w:ind w:left="1052"/>
            </w:pPr>
            <w:r>
              <w:lastRenderedPageBreak/>
              <w:t>Darstellung des Calvin-Benson-Zyklus im „C-Körper-Schema“</w:t>
            </w:r>
          </w:p>
          <w:p w14:paraId="44202EA3" w14:textId="38C16FD3" w:rsidR="003B4B56" w:rsidRDefault="003B4B56" w:rsidP="00E323F1">
            <w:pPr>
              <w:pStyle w:val="p1"/>
              <w:numPr>
                <w:ilvl w:val="0"/>
                <w:numId w:val="4"/>
              </w:numPr>
              <w:ind w:left="1052"/>
            </w:pPr>
            <w:r>
              <w:t>Gesamtgleichung der Photosynthese</w:t>
            </w:r>
          </w:p>
          <w:p w14:paraId="21A9FEEE" w14:textId="4E6A0BFD" w:rsidR="003B4B56" w:rsidRDefault="003B4B56" w:rsidP="00E323F1">
            <w:pPr>
              <w:pStyle w:val="p1"/>
              <w:numPr>
                <w:ilvl w:val="0"/>
                <w:numId w:val="66"/>
              </w:numPr>
            </w:pPr>
            <w:r>
              <w:t>Bedeutung der Photosynthese</w:t>
            </w:r>
          </w:p>
          <w:p w14:paraId="781BD989" w14:textId="157393E0" w:rsidR="003B4B56" w:rsidRPr="00096D61" w:rsidRDefault="003B4B56" w:rsidP="00E323F1">
            <w:pPr>
              <w:pStyle w:val="p1"/>
              <w:numPr>
                <w:ilvl w:val="0"/>
                <w:numId w:val="66"/>
              </w:numPr>
            </w:pPr>
            <w:r>
              <w:t>Beeinflussung der Photosynthese durch abiotische Umweltfaktoren: Wirkung von Licht, Kohlenstoffdioxid, Wasser und Temperatur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596A53" w14:textId="77777777" w:rsidR="003B4B56" w:rsidRDefault="003B4B56" w:rsidP="003B4B56">
            <w:pPr>
              <w:pStyle w:val="p1"/>
            </w:pPr>
          </w:p>
          <w:p w14:paraId="20D42AC7" w14:textId="77777777" w:rsidR="003B4B56" w:rsidRDefault="003B4B56" w:rsidP="003B4B56">
            <w:pPr>
              <w:pStyle w:val="p1"/>
            </w:pPr>
          </w:p>
          <w:p w14:paraId="09D1D828" w14:textId="77777777" w:rsidR="003B4B56" w:rsidRDefault="003B4B56" w:rsidP="003B4B56">
            <w:pPr>
              <w:pStyle w:val="p1"/>
            </w:pPr>
          </w:p>
          <w:p w14:paraId="7F3F7A43" w14:textId="77777777" w:rsidR="003B4B56" w:rsidRDefault="003B4B56" w:rsidP="003B4B56">
            <w:pPr>
              <w:pStyle w:val="p1"/>
            </w:pPr>
          </w:p>
          <w:p w14:paraId="650E81ED" w14:textId="525E1B05" w:rsidR="003B4B56" w:rsidRDefault="003B4B56" w:rsidP="003B4B56">
            <w:pPr>
              <w:pStyle w:val="p1"/>
            </w:pPr>
            <w:r>
              <w:t>Trennung von Blattfarbstoffen durch Chromatographie</w:t>
            </w:r>
          </w:p>
          <w:p w14:paraId="789B5D53" w14:textId="77777777" w:rsidR="003B4B56" w:rsidRDefault="003B4B56" w:rsidP="003B4B56">
            <w:pPr>
              <w:pStyle w:val="p2"/>
            </w:pPr>
            <w:r>
              <w:t>19</w:t>
            </w:r>
          </w:p>
          <w:p w14:paraId="26DCF52A" w14:textId="77777777" w:rsidR="003B4B56" w:rsidRDefault="003B4B56" w:rsidP="003B4B56">
            <w:pPr>
              <w:pStyle w:val="p1"/>
            </w:pPr>
          </w:p>
          <w:p w14:paraId="33207576" w14:textId="77777777" w:rsidR="003B4B56" w:rsidRDefault="003B4B56" w:rsidP="003B4B56">
            <w:pPr>
              <w:pStyle w:val="p1"/>
            </w:pPr>
          </w:p>
          <w:p w14:paraId="6001FC51" w14:textId="77777777" w:rsidR="003B4B56" w:rsidRDefault="003B4B56" w:rsidP="003B4B56">
            <w:pPr>
              <w:pStyle w:val="p1"/>
            </w:pPr>
          </w:p>
          <w:p w14:paraId="34E78F4E" w14:textId="7F46F3C0" w:rsidR="003B4B56" w:rsidRDefault="003B4B56" w:rsidP="003B4B56">
            <w:pPr>
              <w:pStyle w:val="p1"/>
            </w:pPr>
            <w:r>
              <w:t xml:space="preserve">Der Zusammenhang zwischen beiden Teilreaktionen soll in einem </w:t>
            </w:r>
            <w:r>
              <w:lastRenderedPageBreak/>
              <w:t>Fließschema aus energetischer und stofflicher Sicht dargestellt werden.</w:t>
            </w:r>
          </w:p>
          <w:p w14:paraId="49EB90F2" w14:textId="77777777" w:rsidR="003B4B56" w:rsidRDefault="003B4B56" w:rsidP="003B4B56">
            <w:pPr>
              <w:pStyle w:val="p1"/>
            </w:pPr>
          </w:p>
          <w:p w14:paraId="07FFE899" w14:textId="77777777" w:rsidR="003B4B56" w:rsidRDefault="003B4B56" w:rsidP="003B4B56">
            <w:pPr>
              <w:pStyle w:val="p1"/>
            </w:pPr>
          </w:p>
          <w:p w14:paraId="11889A31" w14:textId="77777777" w:rsidR="003B4B56" w:rsidRDefault="003B4B56" w:rsidP="003B4B56">
            <w:pPr>
              <w:pStyle w:val="p1"/>
            </w:pPr>
          </w:p>
          <w:p w14:paraId="44667558" w14:textId="7F8AF93D" w:rsidR="003B4B56" w:rsidRDefault="003B4B56" w:rsidP="003B4B56">
            <w:pPr>
              <w:pStyle w:val="p1"/>
            </w:pPr>
            <w:r>
              <w:t>Graphische Darstellungen zu Einflüssen von Umweltfaktoren sind einzubeziehen.</w:t>
            </w:r>
          </w:p>
          <w:p w14:paraId="4465AD3D" w14:textId="77777777" w:rsidR="003B4B56" w:rsidRPr="00096D61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EA0B60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2.6: </w:t>
            </w:r>
            <w:r w:rsidRPr="00D4679C">
              <w:rPr>
                <w:noProof/>
                <w:sz w:val="18"/>
                <w:szCs w:val="18"/>
              </w:rPr>
              <w:t>Mitochondrien und Chloroplasten dienen der Bereitstellung von Energie</w:t>
            </w:r>
          </w:p>
          <w:p w14:paraId="1E2DA68E" w14:textId="77777777" w:rsidR="00757621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D4679C">
              <w:rPr>
                <w:noProof/>
                <w:sz w:val="18"/>
                <w:szCs w:val="18"/>
              </w:rPr>
              <w:t>19.1: Pflanzen beziehen ihre Stoffwechselenergie aus dem Sonnenlicht</w:t>
            </w:r>
          </w:p>
          <w:p w14:paraId="4E26BEBA" w14:textId="3226FA20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noProof/>
                <w:sz w:val="18"/>
                <w:szCs w:val="18"/>
              </w:rPr>
              <w:t xml:space="preserve">.2: </w:t>
            </w:r>
            <w:r w:rsidRPr="00D4679C">
              <w:rPr>
                <w:noProof/>
                <w:sz w:val="18"/>
                <w:szCs w:val="18"/>
              </w:rPr>
              <w:t>Der Blattaufbau schafft große Oberflächen für Lichtabsorption und Gasaustausch</w:t>
            </w:r>
          </w:p>
          <w:p w14:paraId="2E2C7537" w14:textId="74969D91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19.3: Schließzellen regulieren Gasaustausch und Transpiration</w:t>
            </w:r>
          </w:p>
          <w:p w14:paraId="7B509A8D" w14:textId="30611A68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19.4: Landpflanzen sind an Temperatur und Feuchtigkeit ihres Lebensraums angepasst</w:t>
            </w:r>
          </w:p>
          <w:p w14:paraId="1A64989C" w14:textId="25057078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19.5: Licht, CO</w:t>
            </w:r>
            <w:r w:rsidRPr="00D4679C">
              <w:rPr>
                <w:noProof/>
                <w:sz w:val="18"/>
                <w:szCs w:val="18"/>
                <w:vertAlign w:val="subscript"/>
              </w:rPr>
              <w:t>2</w:t>
            </w:r>
            <w:r>
              <w:rPr>
                <w:noProof/>
                <w:sz w:val="18"/>
                <w:szCs w:val="18"/>
              </w:rPr>
              <w:t xml:space="preserve"> und Temperatur beeinflussen die Fotosyntheseleistung</w:t>
            </w:r>
          </w:p>
          <w:p w14:paraId="2A04119D" w14:textId="7D5D1C84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 Kombiniere! (K)</w:t>
            </w:r>
          </w:p>
          <w:p w14:paraId="70677E8F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20.1: </w:t>
            </w:r>
            <w:r w:rsidRPr="00D4679C">
              <w:rPr>
                <w:noProof/>
                <w:sz w:val="18"/>
                <w:szCs w:val="18"/>
              </w:rPr>
              <w:t>Fotosynthese setzt energiearme Moleküle zu energiereichen Stoffen zusammen</w:t>
            </w:r>
          </w:p>
          <w:p w14:paraId="59FA623F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Herkunft des Sauerstoffs bei der Fotosynthese (E)</w:t>
            </w:r>
          </w:p>
          <w:p w14:paraId="3715B600" w14:textId="25D144BD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D4679C">
              <w:rPr>
                <w:noProof/>
                <w:sz w:val="18"/>
                <w:szCs w:val="18"/>
              </w:rPr>
              <w:t>20.2: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4679C">
              <w:rPr>
                <w:noProof/>
                <w:sz w:val="18"/>
                <w:szCs w:val="18"/>
              </w:rPr>
              <w:t>Die Fotosynthesefarbstoffe fangen blaues und rotes Licht ein</w:t>
            </w:r>
          </w:p>
          <w:p w14:paraId="2F9306F7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Dünnschichtchromatografie (M)</w:t>
            </w:r>
          </w:p>
          <w:p w14:paraId="242DD200" w14:textId="55F3DA43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D4679C">
              <w:rPr>
                <w:noProof/>
                <w:sz w:val="18"/>
                <w:szCs w:val="18"/>
              </w:rPr>
              <w:t>20.3: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4679C">
              <w:rPr>
                <w:noProof/>
                <w:sz w:val="18"/>
                <w:szCs w:val="18"/>
              </w:rPr>
              <w:t>Die Fotosynthesefarbstoffe sind an Membranproteine gebunden</w:t>
            </w:r>
          </w:p>
          <w:p w14:paraId="0CDE0E43" w14:textId="083A91AC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D4679C">
              <w:rPr>
                <w:noProof/>
                <w:sz w:val="18"/>
                <w:szCs w:val="18"/>
              </w:rPr>
              <w:t>20.4</w:t>
            </w:r>
            <w:r>
              <w:rPr>
                <w:noProof/>
                <w:sz w:val="18"/>
                <w:szCs w:val="18"/>
              </w:rPr>
              <w:t xml:space="preserve">: </w:t>
            </w:r>
            <w:r w:rsidRPr="00D4679C">
              <w:rPr>
                <w:noProof/>
                <w:sz w:val="18"/>
                <w:szCs w:val="18"/>
              </w:rPr>
              <w:t>Zwei gekoppelte Fotosysteme sammeln Lichtenergie zur Erzeugung von NADPH</w:t>
            </w:r>
          </w:p>
          <w:p w14:paraId="59ED0558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D4679C">
              <w:rPr>
                <w:noProof/>
                <w:sz w:val="18"/>
                <w:szCs w:val="18"/>
              </w:rPr>
              <w:t>20.5: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4679C">
              <w:rPr>
                <w:noProof/>
                <w:sz w:val="18"/>
                <w:szCs w:val="18"/>
              </w:rPr>
              <w:t>Der lichtabhängige Elektronentransport ermöglicht die Synthese von ATP</w:t>
            </w:r>
          </w:p>
          <w:p w14:paraId="3DBBC04B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 w:rsidRPr="00D4679C">
              <w:rPr>
                <w:noProof/>
                <w:sz w:val="18"/>
                <w:szCs w:val="18"/>
              </w:rPr>
              <w:t>20.6: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4679C">
              <w:rPr>
                <w:sz w:val="18"/>
              </w:rPr>
              <w:t>Aus sechs CO</w:t>
            </w:r>
            <w:r w:rsidRPr="00D4679C">
              <w:rPr>
                <w:sz w:val="18"/>
                <w:vertAlign w:val="subscript"/>
              </w:rPr>
              <w:t>2</w:t>
            </w:r>
            <w:r w:rsidRPr="00D4679C">
              <w:rPr>
                <w:sz w:val="18"/>
              </w:rPr>
              <w:t>-Molekülen wird lichtunabhängig ein Zuckermolekül aufgebaut</w:t>
            </w:r>
          </w:p>
          <w:p w14:paraId="0BB3C58B" w14:textId="70D3607D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>20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656F40" w14:textId="77777777" w:rsidR="00D4679C" w:rsidRDefault="00D4679C" w:rsidP="00D4679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lastRenderedPageBreak/>
              <w:t>46-48</w:t>
            </w:r>
          </w:p>
          <w:p w14:paraId="635A9AFC" w14:textId="77777777" w:rsidR="00D4679C" w:rsidRDefault="00D4679C" w:rsidP="00757621">
            <w:pPr>
              <w:rPr>
                <w:sz w:val="18"/>
              </w:rPr>
            </w:pPr>
          </w:p>
          <w:p w14:paraId="1BC405FE" w14:textId="77777777" w:rsidR="00757621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362/363</w:t>
            </w:r>
          </w:p>
          <w:p w14:paraId="470565D3" w14:textId="77777777" w:rsidR="00D4679C" w:rsidRDefault="00D4679C" w:rsidP="00757621">
            <w:pPr>
              <w:rPr>
                <w:sz w:val="18"/>
              </w:rPr>
            </w:pPr>
          </w:p>
          <w:p w14:paraId="485CB32B" w14:textId="77777777" w:rsidR="00D4679C" w:rsidRDefault="00D4679C" w:rsidP="00D4679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364-366</w:t>
            </w:r>
          </w:p>
          <w:p w14:paraId="4595F9AC" w14:textId="77777777" w:rsidR="00D4679C" w:rsidRDefault="00D4679C" w:rsidP="00757621">
            <w:pPr>
              <w:rPr>
                <w:sz w:val="18"/>
              </w:rPr>
            </w:pPr>
          </w:p>
          <w:p w14:paraId="5920242C" w14:textId="77777777" w:rsidR="00D4679C" w:rsidRDefault="00D4679C" w:rsidP="00757621">
            <w:pPr>
              <w:rPr>
                <w:sz w:val="18"/>
              </w:rPr>
            </w:pPr>
          </w:p>
          <w:p w14:paraId="73ABD9BD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366-368</w:t>
            </w:r>
          </w:p>
          <w:p w14:paraId="312935EF" w14:textId="77777777" w:rsidR="00D4679C" w:rsidRDefault="00D4679C" w:rsidP="00757621">
            <w:pPr>
              <w:rPr>
                <w:sz w:val="18"/>
              </w:rPr>
            </w:pPr>
          </w:p>
          <w:p w14:paraId="4FFAE6AE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368-370</w:t>
            </w:r>
          </w:p>
          <w:p w14:paraId="602ABF08" w14:textId="77777777" w:rsidR="00D4679C" w:rsidRDefault="00D4679C" w:rsidP="00757621">
            <w:pPr>
              <w:rPr>
                <w:sz w:val="18"/>
              </w:rPr>
            </w:pPr>
          </w:p>
          <w:p w14:paraId="207D308B" w14:textId="77777777" w:rsidR="00D4679C" w:rsidRDefault="00D4679C" w:rsidP="00757621">
            <w:pPr>
              <w:rPr>
                <w:sz w:val="18"/>
              </w:rPr>
            </w:pPr>
          </w:p>
          <w:p w14:paraId="64DF83ED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370-372</w:t>
            </w:r>
          </w:p>
          <w:p w14:paraId="21DBBDC9" w14:textId="77777777" w:rsidR="00D4679C" w:rsidRDefault="00D4679C" w:rsidP="00757621">
            <w:pPr>
              <w:rPr>
                <w:sz w:val="18"/>
              </w:rPr>
            </w:pPr>
          </w:p>
          <w:p w14:paraId="7C14DAA4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376</w:t>
            </w:r>
          </w:p>
          <w:p w14:paraId="612B80F0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378-380</w:t>
            </w:r>
          </w:p>
          <w:p w14:paraId="233DCDCE" w14:textId="77777777" w:rsidR="00D4679C" w:rsidRDefault="00D4679C" w:rsidP="00757621">
            <w:pPr>
              <w:rPr>
                <w:sz w:val="18"/>
              </w:rPr>
            </w:pPr>
          </w:p>
          <w:p w14:paraId="314104AF" w14:textId="77777777" w:rsidR="00D4679C" w:rsidRDefault="00D4679C" w:rsidP="00757621">
            <w:pPr>
              <w:rPr>
                <w:sz w:val="18"/>
              </w:rPr>
            </w:pPr>
          </w:p>
          <w:p w14:paraId="7D5C9701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378</w:t>
            </w:r>
          </w:p>
          <w:p w14:paraId="520EC834" w14:textId="77777777" w:rsidR="00D4679C" w:rsidRDefault="00D4679C" w:rsidP="00757621">
            <w:pPr>
              <w:rPr>
                <w:sz w:val="18"/>
              </w:rPr>
            </w:pPr>
          </w:p>
          <w:p w14:paraId="62019F52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380-382</w:t>
            </w:r>
          </w:p>
          <w:p w14:paraId="78E754B4" w14:textId="77777777" w:rsidR="00D4679C" w:rsidRDefault="00D4679C" w:rsidP="00757621">
            <w:pPr>
              <w:rPr>
                <w:sz w:val="18"/>
              </w:rPr>
            </w:pPr>
          </w:p>
          <w:p w14:paraId="7AEBC2AF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381</w:t>
            </w:r>
          </w:p>
          <w:p w14:paraId="2E0B9636" w14:textId="77777777" w:rsidR="00D4679C" w:rsidRDefault="00D4679C" w:rsidP="00757621">
            <w:pPr>
              <w:rPr>
                <w:sz w:val="18"/>
              </w:rPr>
            </w:pPr>
            <w:r>
              <w:rPr>
                <w:sz w:val="18"/>
              </w:rPr>
              <w:t>382/383</w:t>
            </w:r>
          </w:p>
          <w:p w14:paraId="2BC413C6" w14:textId="77777777" w:rsidR="00D4679C" w:rsidRDefault="00D4679C" w:rsidP="00757621">
            <w:pPr>
              <w:rPr>
                <w:sz w:val="18"/>
              </w:rPr>
            </w:pPr>
          </w:p>
          <w:p w14:paraId="1C375851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383-385</w:t>
            </w:r>
          </w:p>
          <w:p w14:paraId="4F8A7866" w14:textId="77777777" w:rsidR="00D4679C" w:rsidRDefault="00D4679C" w:rsidP="00D4679C">
            <w:pPr>
              <w:rPr>
                <w:sz w:val="18"/>
              </w:rPr>
            </w:pPr>
          </w:p>
          <w:p w14:paraId="52F6AC8C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385-387</w:t>
            </w:r>
          </w:p>
          <w:p w14:paraId="118FA952" w14:textId="77777777" w:rsidR="00D4679C" w:rsidRDefault="00D4679C" w:rsidP="00D4679C">
            <w:pPr>
              <w:rPr>
                <w:sz w:val="18"/>
              </w:rPr>
            </w:pPr>
          </w:p>
          <w:p w14:paraId="6BE3DEAE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387-389</w:t>
            </w:r>
          </w:p>
          <w:p w14:paraId="554F4784" w14:textId="77777777" w:rsidR="00D4679C" w:rsidRDefault="00D4679C" w:rsidP="00D4679C">
            <w:pPr>
              <w:rPr>
                <w:sz w:val="18"/>
              </w:rPr>
            </w:pPr>
          </w:p>
          <w:p w14:paraId="0AAE2ACF" w14:textId="278EC819" w:rsidR="00D4679C" w:rsidRPr="00E323F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</w:tr>
      <w:tr w:rsidR="003B4B56" w:rsidRPr="00325787" w14:paraId="3FB2EA09" w14:textId="77777777" w:rsidTr="009D7BE4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F251132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095F66" w14:textId="77777777" w:rsidR="003B4B56" w:rsidRDefault="003B4B56" w:rsidP="003B4B56">
            <w:pPr>
              <w:pStyle w:val="p1"/>
            </w:pPr>
            <w:r>
              <w:t>Heterotrophe Assimilation</w:t>
            </w:r>
          </w:p>
          <w:p w14:paraId="739D9987" w14:textId="0A152EBB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Verdauung als Voraussetzung</w:t>
            </w:r>
          </w:p>
          <w:p w14:paraId="6472FECA" w14:textId="77777777" w:rsidR="003B4B56" w:rsidRDefault="003B4B56" w:rsidP="003B4B56">
            <w:pPr>
              <w:pStyle w:val="p1"/>
              <w:numPr>
                <w:ilvl w:val="0"/>
                <w:numId w:val="4"/>
              </w:numPr>
              <w:ind w:left="1052"/>
            </w:pPr>
            <w:r>
              <w:t>Spaltungen der Nährstoffe: Kohlenhydrate, Lipide und Proteine</w:t>
            </w:r>
          </w:p>
          <w:p w14:paraId="6C1179FC" w14:textId="5EA24D2B" w:rsidR="003B4B56" w:rsidRDefault="003B4B56" w:rsidP="003C42EC">
            <w:pPr>
              <w:pStyle w:val="p1"/>
              <w:numPr>
                <w:ilvl w:val="0"/>
                <w:numId w:val="4"/>
              </w:numPr>
              <w:ind w:left="1052"/>
            </w:pPr>
            <w:r>
              <w:t>Orte und beteiligte Enzyme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B20BE6" w14:textId="662CCB44" w:rsidR="003B4B56" w:rsidRDefault="003B4B56" w:rsidP="003B4B56">
            <w:pPr>
              <w:pStyle w:val="p1"/>
            </w:pPr>
            <w:r>
              <w:t>Aspekte einer gesunden Ernährung können diskutiert werden. [PG]</w:t>
            </w:r>
          </w:p>
          <w:p w14:paraId="7581BC0B" w14:textId="77777777" w:rsidR="003B4B56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17E9CF" w14:textId="2BD7D9B1" w:rsidR="00135723" w:rsidRPr="00135723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17.5: Unsere Hauptenergiequelle sind Kohlenhydrate aus der Nahrung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716EC2" w14:textId="08265A20" w:rsidR="00135723" w:rsidRPr="00E323F1" w:rsidRDefault="00D4679C" w:rsidP="003C42EC">
            <w:pPr>
              <w:rPr>
                <w:sz w:val="18"/>
              </w:rPr>
            </w:pPr>
            <w:r>
              <w:rPr>
                <w:sz w:val="18"/>
              </w:rPr>
              <w:t>340-342</w:t>
            </w:r>
          </w:p>
        </w:tc>
      </w:tr>
      <w:tr w:rsidR="003B4B56" w:rsidRPr="00325787" w14:paraId="61A101CE" w14:textId="77777777" w:rsidTr="00BD6A61">
        <w:trPr>
          <w:trHeight w:val="413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DC921C7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821A636" w14:textId="77777777" w:rsidR="003B4B56" w:rsidRDefault="003B4B56" w:rsidP="003C42EC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DF23410" w14:textId="172AC02A" w:rsidR="003B4B56" w:rsidRDefault="003B4B56" w:rsidP="003C42EC">
            <w:pPr>
              <w:pStyle w:val="p1"/>
            </w:pPr>
            <w:r w:rsidRPr="00B267A4">
              <w:rPr>
                <w:color w:val="005EA4"/>
              </w:rPr>
              <w:t xml:space="preserve">Beobachtungen und Schlussfolgerungen bezüglich Ausgangsstoffen und Reaktionsprodukten können an </w:t>
            </w:r>
            <w:r w:rsidRPr="00B267A4">
              <w:rPr>
                <w:color w:val="005EA4"/>
              </w:rPr>
              <w:lastRenderedPageBreak/>
              <w:t>historischen Experimenten abgeleitet werden Priestley. [Chemie]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FC450D5" w14:textId="77777777" w:rsidR="003B4B56" w:rsidRPr="00947D58" w:rsidRDefault="003B4B56" w:rsidP="00947D58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95DE182" w14:textId="77777777" w:rsidR="003B4B56" w:rsidRPr="00E323F1" w:rsidRDefault="003B4B56" w:rsidP="003C42EC">
            <w:pPr>
              <w:rPr>
                <w:sz w:val="18"/>
              </w:rPr>
            </w:pPr>
          </w:p>
        </w:tc>
      </w:tr>
      <w:tr w:rsidR="003B4B56" w:rsidRPr="00325787" w14:paraId="3D9D15D1" w14:textId="77777777" w:rsidTr="009D7BE4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10E70DF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4E93694" w14:textId="77777777" w:rsidR="003B4B56" w:rsidRDefault="003B4B56" w:rsidP="003B4B56">
            <w:pPr>
              <w:pStyle w:val="p1"/>
            </w:pPr>
            <w:r>
              <w:t>Chromatophorenpigmente</w:t>
            </w:r>
          </w:p>
          <w:p w14:paraId="1990D7A0" w14:textId="27371EA7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Chlorophyll a und b</w:t>
            </w:r>
          </w:p>
          <w:p w14:paraId="64ACCD18" w14:textId="71C93AD7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Carotinoide: Carotine, Xanthophylle</w:t>
            </w:r>
          </w:p>
          <w:p w14:paraId="76FE913A" w14:textId="504A871A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Absorptions- und Wirkungsspektren</w:t>
            </w:r>
          </w:p>
          <w:p w14:paraId="120CD708" w14:textId="10E6A158" w:rsidR="003B4B56" w:rsidRDefault="003B4B56" w:rsidP="003C42EC">
            <w:pPr>
              <w:pStyle w:val="p1"/>
              <w:numPr>
                <w:ilvl w:val="0"/>
                <w:numId w:val="66"/>
              </w:numPr>
            </w:pPr>
            <w:r>
              <w:t>Engelmann Versuch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51EBF02" w14:textId="77777777" w:rsidR="003B4B56" w:rsidRDefault="003B4B56" w:rsidP="003B4B56">
            <w:pPr>
              <w:pStyle w:val="p1"/>
            </w:pPr>
          </w:p>
          <w:p w14:paraId="7F718647" w14:textId="77777777" w:rsidR="003B4B56" w:rsidRDefault="003B4B56" w:rsidP="003B4B56">
            <w:pPr>
              <w:pStyle w:val="p1"/>
            </w:pPr>
          </w:p>
          <w:p w14:paraId="2382B376" w14:textId="6792A284" w:rsidR="003B4B56" w:rsidRDefault="003B4B56" w:rsidP="003B4B56">
            <w:pPr>
              <w:pStyle w:val="p1"/>
            </w:pPr>
            <w:r>
              <w:t>akzessorische Pigmente: Lichtsammelkomplex</w:t>
            </w:r>
          </w:p>
          <w:p w14:paraId="76D4E84E" w14:textId="77777777" w:rsidR="003B4B56" w:rsidRDefault="003B4B56" w:rsidP="003B4B56">
            <w:pPr>
              <w:pStyle w:val="p1"/>
            </w:pPr>
          </w:p>
          <w:p w14:paraId="2E58BE29" w14:textId="77777777" w:rsidR="003B4B56" w:rsidRDefault="003B4B56" w:rsidP="003C42EC">
            <w:pPr>
              <w:pStyle w:val="p1"/>
            </w:pPr>
          </w:p>
          <w:p w14:paraId="11A21458" w14:textId="7DDB6F5F" w:rsidR="003B4B56" w:rsidRDefault="003B4B56" w:rsidP="003C42EC">
            <w:pPr>
              <w:pStyle w:val="p1"/>
            </w:pPr>
            <w:r>
              <w:t>graphische Darstellungen auswerten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05059A4" w14:textId="77777777" w:rsidR="00D4679C" w:rsidRDefault="00D4679C" w:rsidP="00D4679C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>
              <w:rPr>
                <w:bCs w:val="0"/>
                <w:i w:val="0"/>
                <w:color w:val="auto"/>
                <w:sz w:val="18"/>
                <w:szCs w:val="20"/>
              </w:rPr>
              <w:t>20.2:</w:t>
            </w:r>
          </w:p>
          <w:p w14:paraId="358BD2E7" w14:textId="77777777" w:rsidR="00D4679C" w:rsidRPr="00FD35F1" w:rsidRDefault="00D4679C" w:rsidP="00D4679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>
              <w:rPr>
                <w:b w:val="0"/>
                <w:i w:val="0"/>
                <w:color w:val="auto"/>
                <w:sz w:val="18"/>
                <w:szCs w:val="20"/>
              </w:rPr>
              <w:t>Die Fotosynthesefarbstoffe fangen blaues und rotes Licht ein</w:t>
            </w:r>
          </w:p>
          <w:p w14:paraId="11F31D8F" w14:textId="77777777" w:rsidR="003B4B56" w:rsidRPr="00757621" w:rsidRDefault="003B4B56" w:rsidP="00757621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6C1A328" w14:textId="77777777" w:rsidR="00757621" w:rsidRPr="00E323F1" w:rsidRDefault="00757621" w:rsidP="003C42EC">
            <w:pPr>
              <w:rPr>
                <w:sz w:val="18"/>
              </w:rPr>
            </w:pPr>
          </w:p>
        </w:tc>
      </w:tr>
      <w:tr w:rsidR="003B4B56" w:rsidRPr="00325787" w14:paraId="53CB9A60" w14:textId="77777777" w:rsidTr="009D7BE4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E7D2746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5354CDC" w14:textId="77777777" w:rsidR="003B4B56" w:rsidRDefault="003B4B56" w:rsidP="003B4B56">
            <w:pPr>
              <w:pStyle w:val="p1"/>
            </w:pPr>
            <w:r>
              <w:t>Lichtabsorption</w:t>
            </w:r>
          </w:p>
          <w:p w14:paraId="4D2E137A" w14:textId="7907FD04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physikalische Grundlagen: Licht, Lichtspektrum, Nutzbarkeit für Pflanzen</w:t>
            </w:r>
          </w:p>
          <w:p w14:paraId="5611B1A7" w14:textId="48F8E7D4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chemische Grundlagen (Elektronendichte der Pigmente und damit verbundene Anregbarkeit)</w:t>
            </w:r>
          </w:p>
          <w:p w14:paraId="3B2A1DF1" w14:textId="35BCB92C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Möglichkeiten der Energieabgabe: photochemische Arbeit; Energietransfer</w:t>
            </w:r>
          </w:p>
          <w:p w14:paraId="29CE2306" w14:textId="77777777" w:rsidR="003B4B56" w:rsidRDefault="003B4B56" w:rsidP="003C42EC">
            <w:pPr>
              <w:pStyle w:val="p1"/>
              <w:numPr>
                <w:ilvl w:val="0"/>
                <w:numId w:val="66"/>
              </w:numPr>
            </w:pPr>
            <w:r>
              <w:t>Zusammenfassung des Wesens beider Reaktionen (Ausgangsstoffe, Reaktionsprodukte, Orte); Abhängigkeiten</w:t>
            </w:r>
          </w:p>
          <w:p w14:paraId="743B1992" w14:textId="1E1B14D0" w:rsidR="003B4B56" w:rsidRDefault="003B4B56" w:rsidP="003B4B56">
            <w:pPr>
              <w:pStyle w:val="p1"/>
              <w:ind w:left="360"/>
            </w:pPr>
          </w:p>
          <w:p w14:paraId="41C54C2E" w14:textId="1D213A0D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Weiterverarbeitung der Glukose als Primärprodukt; Transport von Assimilaten</w:t>
            </w:r>
          </w:p>
          <w:p w14:paraId="08F57BA3" w14:textId="77777777" w:rsidR="003B4B56" w:rsidRDefault="003B4B56" w:rsidP="003B4B56">
            <w:pPr>
              <w:pStyle w:val="p1"/>
            </w:pPr>
          </w:p>
          <w:p w14:paraId="65A8602D" w14:textId="77777777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Photosynthesespezialist: C4-Pflanzen [BNE]</w:t>
            </w:r>
          </w:p>
          <w:p w14:paraId="72584F64" w14:textId="642268C8" w:rsidR="003B4B56" w:rsidRDefault="003B4B56" w:rsidP="003B4B56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7BAA2FA" w14:textId="77777777" w:rsidR="003B4B56" w:rsidRDefault="003B4B56" w:rsidP="003B4B56">
            <w:pPr>
              <w:pStyle w:val="p1"/>
            </w:pPr>
          </w:p>
          <w:p w14:paraId="4BA47BC2" w14:textId="77777777" w:rsidR="003B4B56" w:rsidRDefault="003B4B56" w:rsidP="003B4B56">
            <w:pPr>
              <w:pStyle w:val="p1"/>
            </w:pPr>
          </w:p>
          <w:p w14:paraId="4B51F875" w14:textId="77777777" w:rsidR="003B4B56" w:rsidRDefault="003B4B56" w:rsidP="003B4B56">
            <w:pPr>
              <w:pStyle w:val="p1"/>
            </w:pPr>
          </w:p>
          <w:p w14:paraId="28FACCD2" w14:textId="77777777" w:rsidR="003B4B56" w:rsidRDefault="003B4B56" w:rsidP="003B4B56">
            <w:pPr>
              <w:pStyle w:val="p1"/>
            </w:pPr>
          </w:p>
          <w:p w14:paraId="13882B95" w14:textId="77777777" w:rsidR="003B4B56" w:rsidRDefault="003B4B56" w:rsidP="003B4B56">
            <w:pPr>
              <w:pStyle w:val="p1"/>
            </w:pPr>
          </w:p>
          <w:p w14:paraId="1F2B3BFB" w14:textId="77777777" w:rsidR="003B4B56" w:rsidRDefault="003B4B56" w:rsidP="003B4B56">
            <w:pPr>
              <w:pStyle w:val="p1"/>
            </w:pPr>
          </w:p>
          <w:p w14:paraId="5D2F43AB" w14:textId="77777777" w:rsidR="003B4B56" w:rsidRDefault="003B4B56" w:rsidP="003B4B56">
            <w:pPr>
              <w:pStyle w:val="p1"/>
            </w:pPr>
          </w:p>
          <w:p w14:paraId="3BA2A8CC" w14:textId="77777777" w:rsidR="003B4B56" w:rsidRDefault="003B4B56" w:rsidP="003B4B56">
            <w:pPr>
              <w:pStyle w:val="p1"/>
            </w:pPr>
          </w:p>
          <w:p w14:paraId="1FA9A00E" w14:textId="7943DDD8" w:rsidR="003B4B56" w:rsidRDefault="003B4B56" w:rsidP="003B4B56">
            <w:pPr>
              <w:pStyle w:val="p1"/>
            </w:pPr>
            <w:r>
              <w:t>Fluoreszenz kann als Energieabgabemöglichkeit Erwähnung finden.</w:t>
            </w:r>
          </w:p>
          <w:p w14:paraId="1EC83F14" w14:textId="77777777" w:rsidR="003B4B56" w:rsidRDefault="003B4B56" w:rsidP="003B4B56">
            <w:pPr>
              <w:pStyle w:val="p1"/>
            </w:pPr>
          </w:p>
          <w:p w14:paraId="49FC608E" w14:textId="77777777" w:rsidR="003B4B56" w:rsidRDefault="003B4B56" w:rsidP="003B4B56">
            <w:pPr>
              <w:pStyle w:val="p1"/>
            </w:pPr>
          </w:p>
          <w:p w14:paraId="13B26148" w14:textId="77777777" w:rsidR="003B4B56" w:rsidRDefault="003B4B56" w:rsidP="003B4B56">
            <w:pPr>
              <w:pStyle w:val="p1"/>
            </w:pPr>
          </w:p>
          <w:p w14:paraId="77D81FA8" w14:textId="77777777" w:rsidR="003B4B56" w:rsidRDefault="003B4B56" w:rsidP="003B4B56">
            <w:pPr>
              <w:pStyle w:val="p1"/>
            </w:pPr>
          </w:p>
          <w:p w14:paraId="6B01C1DF" w14:textId="77777777" w:rsidR="003B4B56" w:rsidRDefault="003B4B56" w:rsidP="003B4B56">
            <w:pPr>
              <w:pStyle w:val="p1"/>
            </w:pPr>
          </w:p>
          <w:p w14:paraId="288A1304" w14:textId="77777777" w:rsidR="003B4B56" w:rsidRDefault="003B4B56" w:rsidP="003B4B56">
            <w:pPr>
              <w:pStyle w:val="p1"/>
            </w:pPr>
          </w:p>
          <w:p w14:paraId="5B6F0F9A" w14:textId="77777777" w:rsidR="003B4B56" w:rsidRDefault="003B4B56" w:rsidP="003B4B56">
            <w:pPr>
              <w:pStyle w:val="p1"/>
            </w:pPr>
          </w:p>
          <w:p w14:paraId="4A157DDE" w14:textId="77777777" w:rsidR="003B4B56" w:rsidRDefault="003B4B56" w:rsidP="003B4B56">
            <w:pPr>
              <w:pStyle w:val="p1"/>
            </w:pPr>
          </w:p>
          <w:p w14:paraId="1D2C4737" w14:textId="77777777" w:rsidR="003B4B56" w:rsidRDefault="003B4B56" w:rsidP="003B4B56">
            <w:pPr>
              <w:pStyle w:val="p1"/>
            </w:pPr>
          </w:p>
          <w:p w14:paraId="21E1E152" w14:textId="77777777" w:rsidR="003B4B56" w:rsidRDefault="003B4B56" w:rsidP="003B4B56">
            <w:pPr>
              <w:pStyle w:val="p1"/>
            </w:pPr>
          </w:p>
          <w:p w14:paraId="67549BAC" w14:textId="77777777" w:rsidR="003B4B56" w:rsidRDefault="003B4B56" w:rsidP="003B4B56">
            <w:pPr>
              <w:pStyle w:val="p1"/>
            </w:pPr>
          </w:p>
          <w:p w14:paraId="40EA9A8D" w14:textId="0469A5C3" w:rsidR="003B4B56" w:rsidRDefault="003B4B56" w:rsidP="003C42EC">
            <w:pPr>
              <w:pStyle w:val="p1"/>
            </w:pPr>
            <w:r>
              <w:t xml:space="preserve">Wechselwirkungen zwischen den Pflanzenorganen in Bezug auf den </w:t>
            </w:r>
            <w:r>
              <w:lastRenderedPageBreak/>
              <w:t>Transport von Saccharose können behandelt werden.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E6FEB85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lastRenderedPageBreak/>
              <w:t>20.1: Fotosynthese setzt energiearme Moleküle zu energiereichen Stoffen zusammen</w:t>
            </w:r>
          </w:p>
          <w:p w14:paraId="56AB39BD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Herkunft des Sauerstoffs bei der Fotosynthese (E)</w:t>
            </w:r>
          </w:p>
          <w:p w14:paraId="01D2DB36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20.2: Die Fotosynthesefarbstoffe fangen blaues und rotes Licht ein</w:t>
            </w:r>
          </w:p>
          <w:p w14:paraId="1130480A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Dünnschichtchromatografie (M)</w:t>
            </w:r>
          </w:p>
          <w:p w14:paraId="04485B90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20.3: Die Fotosynthesefarbstoffe sind an Membranproteine gebunden</w:t>
            </w:r>
          </w:p>
          <w:p w14:paraId="66ED6912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noProof/>
                <w:sz w:val="18"/>
                <w:szCs w:val="18"/>
              </w:rPr>
              <w:t>20.4</w:t>
            </w:r>
            <w:r>
              <w:rPr>
                <w:noProof/>
                <w:sz w:val="18"/>
                <w:szCs w:val="18"/>
              </w:rPr>
              <w:t xml:space="preserve">: </w:t>
            </w:r>
            <w:r w:rsidRPr="00D4679C">
              <w:rPr>
                <w:noProof/>
                <w:sz w:val="18"/>
                <w:szCs w:val="18"/>
              </w:rPr>
              <w:t xml:space="preserve">Zwei gekoppelte Fotosysteme sammeln Lichtenergie zur </w:t>
            </w:r>
            <w:r w:rsidRPr="00D4679C">
              <w:rPr>
                <w:bCs/>
                <w:iCs/>
                <w:sz w:val="18"/>
              </w:rPr>
              <w:t>Erzeugung von NADPH</w:t>
            </w:r>
          </w:p>
          <w:p w14:paraId="3CE4B580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20.5: Der lichtabhängige Elektronentransport ermöglicht die Synthese von ATP</w:t>
            </w:r>
          </w:p>
          <w:p w14:paraId="1AD9B0A6" w14:textId="77777777" w:rsidR="00757621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D4679C">
              <w:rPr>
                <w:bCs/>
                <w:iCs/>
                <w:sz w:val="18"/>
              </w:rPr>
              <w:t>20.6: Aus sechs CO2-Molekülen wird lichtunabhängig ein Zuckermolekül aufgebaut</w:t>
            </w:r>
          </w:p>
          <w:p w14:paraId="1A127052" w14:textId="0C593639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bCs/>
                <w:iCs/>
                <w:sz w:val="18"/>
              </w:rPr>
              <w:t>20.7: Fotosynthese-Variationen sind vorteilhaft bei Hitze und Trockenheit</w:t>
            </w:r>
          </w:p>
          <w:p w14:paraId="0115B24B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20 Kombiniere! (K)</w:t>
            </w:r>
          </w:p>
          <w:p w14:paraId="3F0AA9D6" w14:textId="17224B30" w:rsidR="00D4679C" w:rsidRPr="00D4679C" w:rsidRDefault="00D4679C" w:rsidP="00D4679C">
            <w:pPr>
              <w:ind w:left="360"/>
              <w:rPr>
                <w:sz w:val="18"/>
              </w:rPr>
            </w:pPr>
            <w:r w:rsidRPr="00D4679C">
              <w:rPr>
                <w:sz w:val="18"/>
              </w:rPr>
              <w:t xml:space="preserve"> </w:t>
            </w:r>
          </w:p>
          <w:p w14:paraId="59A10ABC" w14:textId="059A98EE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Die Pigmentausstattung fotosynthetisch aktiver Organismen ist unterschiedlich (A)</w:t>
            </w:r>
          </w:p>
          <w:p w14:paraId="3089559C" w14:textId="77777777" w:rsidR="00D4679C" w:rsidRDefault="00D4679C" w:rsidP="00D4679C">
            <w:pPr>
              <w:rPr>
                <w:sz w:val="18"/>
              </w:rPr>
            </w:pPr>
          </w:p>
          <w:p w14:paraId="0337EA5E" w14:textId="693EFD87" w:rsidR="00D4679C" w:rsidRPr="00D4679C" w:rsidRDefault="00D4679C" w:rsidP="00D4679C">
            <w:pPr>
              <w:rPr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3A9DC97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378-380</w:t>
            </w:r>
          </w:p>
          <w:p w14:paraId="0680662C" w14:textId="77777777" w:rsidR="00D4679C" w:rsidRDefault="00D4679C" w:rsidP="00D4679C">
            <w:pPr>
              <w:rPr>
                <w:sz w:val="18"/>
              </w:rPr>
            </w:pPr>
          </w:p>
          <w:p w14:paraId="06DC6D3F" w14:textId="77777777" w:rsidR="00D4679C" w:rsidRDefault="00D4679C" w:rsidP="00D4679C">
            <w:pPr>
              <w:rPr>
                <w:sz w:val="18"/>
              </w:rPr>
            </w:pPr>
          </w:p>
          <w:p w14:paraId="5157B365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378</w:t>
            </w:r>
          </w:p>
          <w:p w14:paraId="2C8A1BA9" w14:textId="77777777" w:rsidR="00D4679C" w:rsidRDefault="00D4679C" w:rsidP="00D4679C">
            <w:pPr>
              <w:rPr>
                <w:sz w:val="18"/>
              </w:rPr>
            </w:pPr>
          </w:p>
          <w:p w14:paraId="4953E06F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380-382</w:t>
            </w:r>
          </w:p>
          <w:p w14:paraId="31D5EB73" w14:textId="77777777" w:rsidR="00D4679C" w:rsidRDefault="00D4679C" w:rsidP="00D4679C">
            <w:pPr>
              <w:rPr>
                <w:sz w:val="18"/>
              </w:rPr>
            </w:pPr>
          </w:p>
          <w:p w14:paraId="76B66E8B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381</w:t>
            </w:r>
          </w:p>
          <w:p w14:paraId="4FBBCD8C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382/383</w:t>
            </w:r>
          </w:p>
          <w:p w14:paraId="72C941DB" w14:textId="77777777" w:rsidR="00D4679C" w:rsidRDefault="00D4679C" w:rsidP="00D4679C">
            <w:pPr>
              <w:rPr>
                <w:sz w:val="18"/>
              </w:rPr>
            </w:pPr>
          </w:p>
          <w:p w14:paraId="2DF07222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383-385</w:t>
            </w:r>
          </w:p>
          <w:p w14:paraId="7C575AB0" w14:textId="77777777" w:rsidR="00D4679C" w:rsidRDefault="00D4679C" w:rsidP="00D4679C">
            <w:pPr>
              <w:rPr>
                <w:sz w:val="18"/>
              </w:rPr>
            </w:pPr>
          </w:p>
          <w:p w14:paraId="3E3F180F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385-387</w:t>
            </w:r>
          </w:p>
          <w:p w14:paraId="158AD6B0" w14:textId="77777777" w:rsidR="00D4679C" w:rsidRDefault="00D4679C" w:rsidP="00D4679C">
            <w:pPr>
              <w:rPr>
                <w:sz w:val="18"/>
              </w:rPr>
            </w:pPr>
          </w:p>
          <w:p w14:paraId="5AFF88E4" w14:textId="77777777" w:rsidR="0075762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387-389</w:t>
            </w:r>
          </w:p>
          <w:p w14:paraId="07F0CCE4" w14:textId="77777777" w:rsidR="00D4679C" w:rsidRDefault="00D4679C" w:rsidP="00D4679C">
            <w:pPr>
              <w:rPr>
                <w:sz w:val="18"/>
              </w:rPr>
            </w:pPr>
          </w:p>
          <w:p w14:paraId="704DBB3D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390-392</w:t>
            </w:r>
          </w:p>
          <w:p w14:paraId="4CD773AC" w14:textId="77777777" w:rsidR="00D4679C" w:rsidRDefault="00D4679C" w:rsidP="00D4679C">
            <w:pPr>
              <w:rPr>
                <w:sz w:val="18"/>
              </w:rPr>
            </w:pPr>
          </w:p>
          <w:p w14:paraId="1387C54E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394</w:t>
            </w:r>
          </w:p>
          <w:p w14:paraId="217C41F1" w14:textId="77777777" w:rsidR="00D4679C" w:rsidRDefault="00D4679C" w:rsidP="00D4679C">
            <w:pPr>
              <w:rPr>
                <w:sz w:val="18"/>
              </w:rPr>
            </w:pPr>
          </w:p>
          <w:p w14:paraId="1326D525" w14:textId="54FD764F" w:rsidR="00D4679C" w:rsidRPr="00E323F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</w:tr>
      <w:tr w:rsidR="003B4B56" w:rsidRPr="00325787" w14:paraId="78B3E96A" w14:textId="77777777" w:rsidTr="009D7BE4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6957B5" w14:textId="77777777" w:rsidR="003B4B56" w:rsidRPr="00E323F1" w:rsidRDefault="003B4B56" w:rsidP="00E323F1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2F7648C" w14:textId="77777777" w:rsidR="003B4B56" w:rsidRPr="00D4679C" w:rsidRDefault="003B4B56" w:rsidP="003B4B56">
            <w:pPr>
              <w:pStyle w:val="p1"/>
              <w:rPr>
                <w:color w:val="000000" w:themeColor="text1"/>
              </w:rPr>
            </w:pPr>
            <w:r w:rsidRPr="00D4679C">
              <w:rPr>
                <w:color w:val="000000" w:themeColor="text1"/>
              </w:rPr>
              <w:t>Heterotrophe Assimilation</w:t>
            </w:r>
          </w:p>
          <w:p w14:paraId="38F0F8F3" w14:textId="77777777" w:rsidR="003B4B56" w:rsidRPr="00D4679C" w:rsidRDefault="003B4B56" w:rsidP="003B4B56">
            <w:pPr>
              <w:pStyle w:val="p1"/>
              <w:numPr>
                <w:ilvl w:val="0"/>
                <w:numId w:val="66"/>
              </w:numPr>
              <w:rPr>
                <w:color w:val="000000" w:themeColor="text1"/>
              </w:rPr>
            </w:pPr>
            <w:r w:rsidRPr="00D4679C">
              <w:rPr>
                <w:color w:val="000000" w:themeColor="text1"/>
              </w:rPr>
              <w:t>Vorkommen, Voraussetzungen, Bau des Verdauungskanals</w:t>
            </w:r>
          </w:p>
          <w:p w14:paraId="0118F927" w14:textId="77777777" w:rsidR="003B4B56" w:rsidRPr="00D4679C" w:rsidRDefault="003B4B56" w:rsidP="003B4B56">
            <w:pPr>
              <w:pStyle w:val="p1"/>
              <w:numPr>
                <w:ilvl w:val="0"/>
                <w:numId w:val="66"/>
              </w:numPr>
              <w:rPr>
                <w:color w:val="000000" w:themeColor="text1"/>
              </w:rPr>
            </w:pPr>
            <w:r w:rsidRPr="00D4679C">
              <w:rPr>
                <w:color w:val="000000" w:themeColor="text1"/>
              </w:rPr>
              <w:t>physikalisch-chemische Vorgänge im Verdauungskanal</w:t>
            </w:r>
          </w:p>
          <w:p w14:paraId="7EB80F82" w14:textId="77777777" w:rsidR="003B4B56" w:rsidRPr="00D4679C" w:rsidRDefault="003B4B56" w:rsidP="003B4B56">
            <w:pPr>
              <w:pStyle w:val="p1"/>
              <w:numPr>
                <w:ilvl w:val="0"/>
                <w:numId w:val="66"/>
              </w:numPr>
              <w:rPr>
                <w:color w:val="000000" w:themeColor="text1"/>
              </w:rPr>
            </w:pPr>
            <w:r w:rsidRPr="00D4679C">
              <w:rPr>
                <w:color w:val="000000" w:themeColor="text1"/>
              </w:rPr>
              <w:t>Resorption und Transport der Nährstoffbausteine über das Blut bzw. die Lymphe</w:t>
            </w:r>
          </w:p>
          <w:p w14:paraId="2B56BD21" w14:textId="24A031F4" w:rsidR="003B4B56" w:rsidRDefault="003B4B56" w:rsidP="003C42EC">
            <w:pPr>
              <w:pStyle w:val="p1"/>
              <w:numPr>
                <w:ilvl w:val="0"/>
                <w:numId w:val="66"/>
              </w:numPr>
            </w:pPr>
            <w:r w:rsidRPr="00D4679C">
              <w:rPr>
                <w:color w:val="000000" w:themeColor="text1"/>
              </w:rPr>
              <w:t>Aufbau körpereigener energiereicher Stoffe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1EE32F7" w14:textId="77777777" w:rsidR="003B4B56" w:rsidRDefault="003B4B56" w:rsidP="003B4B56">
            <w:pPr>
              <w:pStyle w:val="p1"/>
            </w:pPr>
          </w:p>
          <w:p w14:paraId="7105B1CF" w14:textId="77777777" w:rsidR="003B4B56" w:rsidRDefault="003B4B56" w:rsidP="003B4B56">
            <w:pPr>
              <w:pStyle w:val="p1"/>
            </w:pPr>
          </w:p>
          <w:p w14:paraId="0398442F" w14:textId="77777777" w:rsidR="003B4B56" w:rsidRDefault="003B4B56" w:rsidP="003B4B56">
            <w:pPr>
              <w:pStyle w:val="p1"/>
            </w:pPr>
          </w:p>
          <w:p w14:paraId="5A62BB72" w14:textId="77777777" w:rsidR="003B4B56" w:rsidRDefault="003B4B56" w:rsidP="003B4B56">
            <w:pPr>
              <w:pStyle w:val="p1"/>
            </w:pPr>
          </w:p>
          <w:p w14:paraId="3CB8BD5B" w14:textId="037C80B8" w:rsidR="003B4B56" w:rsidRDefault="003B4B56" w:rsidP="003B4B56">
            <w:pPr>
              <w:pStyle w:val="p1"/>
            </w:pPr>
            <w:r>
              <w:t>Experimente zur Wirkung der α-Amylase/Pepsin sind möglich.</w:t>
            </w:r>
          </w:p>
          <w:p w14:paraId="61E0D4D8" w14:textId="16452F31" w:rsidR="003B4B56" w:rsidRDefault="003B4B56" w:rsidP="003B4B56">
            <w:pPr>
              <w:pStyle w:val="p1"/>
            </w:pPr>
          </w:p>
          <w:p w14:paraId="39A276ED" w14:textId="77777777" w:rsidR="003B4B56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8B93711" w14:textId="652D5F1B" w:rsidR="003B4B56" w:rsidRPr="00BD6A61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17.6: Alle Körperzellen müssen zur ATP-Synthese mit Glucose versorgt werden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4826043" w14:textId="698FBCAB" w:rsidR="003B4B56" w:rsidRPr="00E323F1" w:rsidRDefault="00D4679C" w:rsidP="003C42EC">
            <w:pPr>
              <w:rPr>
                <w:sz w:val="18"/>
              </w:rPr>
            </w:pPr>
            <w:r>
              <w:rPr>
                <w:sz w:val="18"/>
              </w:rPr>
              <w:t>342/343</w:t>
            </w:r>
          </w:p>
        </w:tc>
      </w:tr>
      <w:tr w:rsidR="003B4B56" w:rsidRPr="00325787" w14:paraId="5DD8096A" w14:textId="77777777" w:rsidTr="00BD6A61">
        <w:trPr>
          <w:trHeight w:val="413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2134105" w14:textId="3B33A0DB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Di</w:t>
            </w:r>
            <w:r w:rsidRPr="00E323F1">
              <w:rPr>
                <w:b/>
              </w:rPr>
              <w:t>ssimilation (ca. 9/16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B9228B" w14:textId="77777777" w:rsidR="003B4B56" w:rsidRDefault="003B4B56" w:rsidP="003B4B56">
            <w:pPr>
              <w:pStyle w:val="p1"/>
            </w:pPr>
            <w:r>
              <w:t>Zellatmung</w:t>
            </w:r>
          </w:p>
          <w:p w14:paraId="416EDB4E" w14:textId="433DCE2A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Ausgangsstoffe und Reaktionsprodukte</w:t>
            </w:r>
          </w:p>
          <w:p w14:paraId="3204FE1C" w14:textId="34982927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elektronenmikroskopischer Bau des Mitochondriums</w:t>
            </w:r>
          </w:p>
          <w:p w14:paraId="03A6C1DB" w14:textId="257F3830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wesentliche Vorgänge von Glykolyse, oxidativer Decarboxylierung, Citratzyklus und Atmungskette</w:t>
            </w:r>
          </w:p>
          <w:p w14:paraId="2F679BE4" w14:textId="0EA9FE93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Bruttogleichung</w:t>
            </w:r>
          </w:p>
          <w:p w14:paraId="0DC209F9" w14:textId="44421A1A" w:rsidR="003B4B56" w:rsidRPr="00096D61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Wirkung von Umweltfaktoren auf die Zellatmung: Temperatur, Sauerstoff- und Kohlenstoffdioxid-konzentration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7F2792" w14:textId="77777777" w:rsidR="00802682" w:rsidRDefault="00802682" w:rsidP="00094403">
            <w:pPr>
              <w:pStyle w:val="p1"/>
            </w:pPr>
          </w:p>
          <w:p w14:paraId="7A4AC43B" w14:textId="504C2DA0" w:rsidR="00094403" w:rsidRDefault="00094403" w:rsidP="00094403">
            <w:pPr>
              <w:pStyle w:val="p1"/>
            </w:pPr>
            <w:r>
              <w:t>Beobachtungen und Schlussfolgerungen bezüglich Ausgangsstoffen und Reaktionsprodukten können an Experimenten abgeleitet werden.</w:t>
            </w:r>
          </w:p>
          <w:p w14:paraId="6E1043F3" w14:textId="5DC7E365" w:rsidR="00094403" w:rsidRDefault="00094403" w:rsidP="00094403">
            <w:pPr>
              <w:pStyle w:val="p1"/>
            </w:pPr>
            <w:r>
              <w:t>Darstellung der Zusammenhänge in einem Fließschema; Energie- und Stoffbilanz im Überblick</w:t>
            </w:r>
          </w:p>
          <w:p w14:paraId="765C6DAD" w14:textId="77777777" w:rsidR="00802682" w:rsidRDefault="00802682" w:rsidP="00094403">
            <w:pPr>
              <w:pStyle w:val="p1"/>
            </w:pPr>
          </w:p>
          <w:p w14:paraId="3D62D2C8" w14:textId="77777777" w:rsidR="00802682" w:rsidRDefault="00802682" w:rsidP="00094403">
            <w:pPr>
              <w:pStyle w:val="p1"/>
            </w:pPr>
          </w:p>
          <w:p w14:paraId="010BC4A1" w14:textId="52E885D3" w:rsidR="00094403" w:rsidRDefault="00094403" w:rsidP="00094403">
            <w:pPr>
              <w:pStyle w:val="p1"/>
            </w:pPr>
            <w:r>
              <w:t>Umsetzung in der Landwirtschaft [BNE]</w:t>
            </w:r>
          </w:p>
          <w:p w14:paraId="41DE495A" w14:textId="77777777" w:rsidR="003B4B56" w:rsidRPr="00096D61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4B1327" w14:textId="47C76B61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sz w:val="18"/>
                <w:szCs w:val="18"/>
              </w:rPr>
              <w:t>2</w:t>
            </w:r>
            <w:r w:rsidRPr="00D4679C">
              <w:rPr>
                <w:bCs/>
                <w:iCs/>
                <w:sz w:val="18"/>
              </w:rPr>
              <w:t>.6: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Mitochondrien und Chloroplasten dienen der Bereitstellung von Energie</w:t>
            </w:r>
          </w:p>
          <w:p w14:paraId="1F30920D" w14:textId="7AC680E0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18.1: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Zellatmung stellt durch schrittweisen Abbau von Glucose Energie bereit</w:t>
            </w:r>
          </w:p>
          <w:p w14:paraId="632B23DF" w14:textId="0EFFF72B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18.2: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Glucose wird im Cytoplasma zu Pyruvat abgebaut</w:t>
            </w:r>
          </w:p>
          <w:p w14:paraId="2C1A283F" w14:textId="1B07FA11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18.3: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Pyruvat wird in den Mitochondrien zu Kohlenstoffdioxid abgebaut</w:t>
            </w:r>
          </w:p>
          <w:p w14:paraId="09323C8A" w14:textId="7E5E8CC9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18.4: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Atmungskette erzeugt ein Protonen-Konzentrationsgefälle</w:t>
            </w:r>
          </w:p>
          <w:p w14:paraId="06FDFFF8" w14:textId="77777777" w:rsidR="00BD6A61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679C">
              <w:rPr>
                <w:bCs/>
                <w:iCs/>
                <w:sz w:val="18"/>
              </w:rPr>
              <w:t>18.5</w:t>
            </w:r>
            <w:r>
              <w:rPr>
                <w:bCs/>
                <w:iCs/>
                <w:sz w:val="18"/>
              </w:rPr>
              <w:t xml:space="preserve">: </w:t>
            </w:r>
            <w:r w:rsidRPr="00D4679C">
              <w:rPr>
                <w:bCs/>
                <w:iCs/>
                <w:sz w:val="18"/>
              </w:rPr>
              <w:t>Das Protonen-Konzentrationsgefälle wird zur ATP-Bildung genutzt</w:t>
            </w:r>
          </w:p>
          <w:p w14:paraId="38A09A42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679C">
              <w:rPr>
                <w:bCs/>
                <w:iCs/>
                <w:sz w:val="18"/>
              </w:rPr>
              <w:t>18.7: Der Citratzyklus ist die zentrale Drehscheibe des Zellstoffwechsels</w:t>
            </w:r>
          </w:p>
          <w:p w14:paraId="052F4B95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18.8: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Zellatmung wird durch Rückkopplung fein reguliert</w:t>
            </w:r>
          </w:p>
          <w:p w14:paraId="07B0E893" w14:textId="0F098FEF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18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893EFB" w14:textId="251D22CE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46/47</w:t>
            </w:r>
          </w:p>
          <w:p w14:paraId="134096B7" w14:textId="77777777" w:rsidR="00D4679C" w:rsidRDefault="00D4679C" w:rsidP="00D4679C">
            <w:pPr>
              <w:rPr>
                <w:sz w:val="18"/>
              </w:rPr>
            </w:pPr>
          </w:p>
          <w:p w14:paraId="76234EB8" w14:textId="45421586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346/347</w:t>
            </w:r>
          </w:p>
          <w:p w14:paraId="7FD2E6CC" w14:textId="77777777" w:rsidR="00D4679C" w:rsidRDefault="00D4679C" w:rsidP="00D4679C">
            <w:pPr>
              <w:rPr>
                <w:sz w:val="18"/>
              </w:rPr>
            </w:pPr>
          </w:p>
          <w:p w14:paraId="58ED1958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347-349</w:t>
            </w:r>
          </w:p>
          <w:p w14:paraId="1AF21AEA" w14:textId="77777777" w:rsidR="00D4679C" w:rsidRDefault="00D4679C" w:rsidP="00D4679C">
            <w:pPr>
              <w:rPr>
                <w:sz w:val="18"/>
              </w:rPr>
            </w:pPr>
          </w:p>
          <w:p w14:paraId="54FF4398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350/351</w:t>
            </w:r>
          </w:p>
          <w:p w14:paraId="72164319" w14:textId="77777777" w:rsidR="00D4679C" w:rsidRDefault="00D4679C" w:rsidP="00D4679C">
            <w:pPr>
              <w:rPr>
                <w:sz w:val="18"/>
              </w:rPr>
            </w:pPr>
          </w:p>
          <w:p w14:paraId="5B18FF81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351-353</w:t>
            </w:r>
          </w:p>
          <w:p w14:paraId="7BD7124C" w14:textId="77777777" w:rsidR="00D4679C" w:rsidRDefault="00D4679C" w:rsidP="00D4679C">
            <w:pPr>
              <w:rPr>
                <w:sz w:val="18"/>
              </w:rPr>
            </w:pPr>
          </w:p>
          <w:p w14:paraId="16AE3BD8" w14:textId="77777777" w:rsidR="00BD6A6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353-355</w:t>
            </w:r>
          </w:p>
          <w:p w14:paraId="2290DD25" w14:textId="77777777" w:rsidR="00D4679C" w:rsidRDefault="00D4679C" w:rsidP="00D4679C">
            <w:pPr>
              <w:rPr>
                <w:sz w:val="18"/>
              </w:rPr>
            </w:pPr>
          </w:p>
          <w:p w14:paraId="4CB61C41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357/358</w:t>
            </w:r>
          </w:p>
          <w:p w14:paraId="5DF20FFC" w14:textId="77777777" w:rsidR="00D4679C" w:rsidRDefault="00D4679C" w:rsidP="00D4679C">
            <w:pPr>
              <w:rPr>
                <w:sz w:val="18"/>
              </w:rPr>
            </w:pPr>
          </w:p>
          <w:p w14:paraId="3BFA66F1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358/359</w:t>
            </w:r>
          </w:p>
          <w:p w14:paraId="4CBA3E8E" w14:textId="77777777" w:rsidR="00D4679C" w:rsidRDefault="00D4679C" w:rsidP="00D4679C">
            <w:pPr>
              <w:rPr>
                <w:sz w:val="18"/>
              </w:rPr>
            </w:pPr>
          </w:p>
          <w:p w14:paraId="28D711F1" w14:textId="71C2AB4D" w:rsidR="00D4679C" w:rsidRPr="00E323F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</w:tr>
      <w:tr w:rsidR="003B4B56" w:rsidRPr="00325787" w14:paraId="62E2528E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3EE108F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966931" w14:textId="77777777" w:rsidR="003B4B56" w:rsidRDefault="003B4B56" w:rsidP="003B4B56">
            <w:pPr>
              <w:pStyle w:val="p1"/>
            </w:pPr>
            <w:r>
              <w:t>Gärung [Chemie]</w:t>
            </w:r>
          </w:p>
          <w:p w14:paraId="6B4E72B3" w14:textId="4C85EB59" w:rsidR="003B4B56" w:rsidRDefault="003B4B56" w:rsidP="003B4B56">
            <w:pPr>
              <w:pStyle w:val="p1"/>
              <w:numPr>
                <w:ilvl w:val="0"/>
                <w:numId w:val="66"/>
              </w:numPr>
            </w:pPr>
            <w:r>
              <w:t>alkoholische Gärung:</w:t>
            </w:r>
          </w:p>
          <w:p w14:paraId="3B9322DB" w14:textId="0C2C55A8" w:rsidR="003B4B56" w:rsidRDefault="003B4B56" w:rsidP="003B4B56">
            <w:pPr>
              <w:pStyle w:val="p1"/>
              <w:numPr>
                <w:ilvl w:val="0"/>
                <w:numId w:val="4"/>
              </w:numPr>
              <w:ind w:left="1052"/>
            </w:pPr>
            <w:r>
              <w:t>Ausgangsstoffe</w:t>
            </w:r>
          </w:p>
          <w:p w14:paraId="16ACFFB5" w14:textId="4A341B19" w:rsidR="003B4B56" w:rsidRDefault="003B4B56" w:rsidP="003B4B56">
            <w:pPr>
              <w:pStyle w:val="p1"/>
              <w:numPr>
                <w:ilvl w:val="0"/>
                <w:numId w:val="4"/>
              </w:numPr>
              <w:ind w:left="1052"/>
            </w:pPr>
            <w:r>
              <w:t>Reaktionsprodukte</w:t>
            </w:r>
          </w:p>
          <w:p w14:paraId="05DA758F" w14:textId="4834E82C" w:rsidR="003B4B56" w:rsidRDefault="003B4B56" w:rsidP="003B4B56">
            <w:pPr>
              <w:pStyle w:val="p1"/>
              <w:numPr>
                <w:ilvl w:val="0"/>
                <w:numId w:val="4"/>
              </w:numPr>
              <w:ind w:left="1052"/>
            </w:pPr>
            <w:r>
              <w:t>Ort</w:t>
            </w:r>
          </w:p>
          <w:p w14:paraId="4958FF44" w14:textId="7A2454EE" w:rsidR="003B4B56" w:rsidRDefault="003B4B56" w:rsidP="003B4B56">
            <w:pPr>
              <w:pStyle w:val="p1"/>
              <w:numPr>
                <w:ilvl w:val="0"/>
                <w:numId w:val="4"/>
              </w:numPr>
              <w:ind w:left="1052"/>
            </w:pPr>
            <w:r>
              <w:t>energetische Ausbeute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8AB3C6" w14:textId="77777777" w:rsidR="00094403" w:rsidRDefault="00094403" w:rsidP="00094403">
            <w:pPr>
              <w:pStyle w:val="p1"/>
            </w:pPr>
            <w:r>
              <w:t>Besuch einer Brauerei [BNE] [BO]</w:t>
            </w:r>
          </w:p>
          <w:p w14:paraId="67DAE4C1" w14:textId="77777777" w:rsidR="003B4B56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86AC62" w14:textId="13C24F04" w:rsidR="00BD6A61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18.6: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Gärung liefert auch bei Sauerstoffmangel ATP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90177F" w14:textId="044F711C" w:rsidR="00BD6A61" w:rsidRPr="00E323F1" w:rsidRDefault="00D4679C" w:rsidP="003C42EC">
            <w:pPr>
              <w:rPr>
                <w:sz w:val="18"/>
              </w:rPr>
            </w:pPr>
            <w:r>
              <w:rPr>
                <w:sz w:val="18"/>
              </w:rPr>
              <w:t>355/356</w:t>
            </w:r>
          </w:p>
        </w:tc>
      </w:tr>
      <w:tr w:rsidR="003B4B56" w:rsidRPr="00325787" w14:paraId="395CF5F1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F85EF53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2B228DB" w14:textId="2E404310" w:rsidR="00802682" w:rsidRDefault="00802682" w:rsidP="00802682">
            <w:pPr>
              <w:pStyle w:val="p1"/>
            </w:pPr>
            <w:r>
              <w:t>Zellatmung</w:t>
            </w:r>
            <w:r w:rsidR="00FE6320">
              <w:t xml:space="preserve"> (LK)</w:t>
            </w:r>
          </w:p>
          <w:p w14:paraId="703AFF8B" w14:textId="77777777" w:rsidR="003B4B56" w:rsidRDefault="003B4B56" w:rsidP="003C42EC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132632A" w14:textId="77777777" w:rsidR="00802682" w:rsidRDefault="00802682" w:rsidP="00802682">
            <w:pPr>
              <w:pStyle w:val="p1"/>
            </w:pPr>
            <w:r>
              <w:t>Systematisierung der biologischen Oxidation</w:t>
            </w:r>
          </w:p>
          <w:p w14:paraId="5597A5E1" w14:textId="7F873FD1" w:rsidR="00802682" w:rsidRDefault="00802682" w:rsidP="00802682">
            <w:pPr>
              <w:pStyle w:val="p1"/>
            </w:pPr>
            <w:r>
              <w:t>Teilprozesse, Ausgangsstoffe, Reaktionsprodukte, Orte</w:t>
            </w:r>
          </w:p>
          <w:p w14:paraId="226A60C6" w14:textId="65B359A7" w:rsidR="003B4B56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637DB1E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18.1: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Zellatmung stellt durch schrittweisen Abbau von Glucose Energie bereit</w:t>
            </w:r>
          </w:p>
          <w:p w14:paraId="57DE178A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18.2: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Glucose wird im Cytoplasma zu Pyruvat abgebaut</w:t>
            </w:r>
          </w:p>
          <w:p w14:paraId="7E39FCE5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18.3: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Pyruvat wird in den Mitochondrien zu Kohlenstoffdioxid abgebaut</w:t>
            </w:r>
          </w:p>
          <w:p w14:paraId="11A7CF63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18.4: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Atmungskette erzeugt ein Protonen-Konzentrationsgefälle</w:t>
            </w:r>
          </w:p>
          <w:p w14:paraId="6DCBB58B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18.5</w:t>
            </w:r>
            <w:r>
              <w:rPr>
                <w:bCs/>
                <w:iCs/>
                <w:sz w:val="18"/>
              </w:rPr>
              <w:t xml:space="preserve">: </w:t>
            </w:r>
            <w:r w:rsidRPr="00D4679C">
              <w:rPr>
                <w:bCs/>
                <w:iCs/>
                <w:sz w:val="18"/>
              </w:rPr>
              <w:t>Das Protonen-Konzentrationsgefälle wird zur ATP-Bildung genutzt</w:t>
            </w:r>
          </w:p>
          <w:p w14:paraId="3B00989F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18.7: Der Citratzyklus ist die zentrale Drehscheibe des Zellstoffwechsels</w:t>
            </w:r>
          </w:p>
          <w:p w14:paraId="20EBE0CF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18.8: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Zellatmung wird durch Rückkopplung fein reguliert</w:t>
            </w:r>
          </w:p>
          <w:p w14:paraId="660F4759" w14:textId="141C1EE6" w:rsidR="003B4B56" w:rsidRPr="00D4679C" w:rsidRDefault="00D4679C" w:rsidP="00D4679C">
            <w:pPr>
              <w:pStyle w:val="Tabellenberschrift"/>
              <w:numPr>
                <w:ilvl w:val="0"/>
                <w:numId w:val="71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4679C">
              <w:rPr>
                <w:b w:val="0"/>
                <w:i w:val="0"/>
                <w:color w:val="auto"/>
                <w:sz w:val="18"/>
                <w:szCs w:val="20"/>
              </w:rPr>
              <w:t>18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D628104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346/347</w:t>
            </w:r>
          </w:p>
          <w:p w14:paraId="66FC407B" w14:textId="77777777" w:rsidR="00D4679C" w:rsidRDefault="00D4679C" w:rsidP="00D4679C">
            <w:pPr>
              <w:rPr>
                <w:sz w:val="18"/>
              </w:rPr>
            </w:pPr>
          </w:p>
          <w:p w14:paraId="76429A34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347-349</w:t>
            </w:r>
          </w:p>
          <w:p w14:paraId="7422AFD4" w14:textId="77777777" w:rsidR="00D4679C" w:rsidRDefault="00D4679C" w:rsidP="00D4679C">
            <w:pPr>
              <w:rPr>
                <w:sz w:val="18"/>
              </w:rPr>
            </w:pPr>
          </w:p>
          <w:p w14:paraId="71C04A6E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350/351</w:t>
            </w:r>
          </w:p>
          <w:p w14:paraId="78F445E2" w14:textId="77777777" w:rsidR="00D4679C" w:rsidRDefault="00D4679C" w:rsidP="00D4679C">
            <w:pPr>
              <w:rPr>
                <w:sz w:val="18"/>
              </w:rPr>
            </w:pPr>
          </w:p>
          <w:p w14:paraId="4E29ECE8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351-353</w:t>
            </w:r>
          </w:p>
          <w:p w14:paraId="39725939" w14:textId="77777777" w:rsidR="00D4679C" w:rsidRDefault="00D4679C" w:rsidP="00D4679C">
            <w:pPr>
              <w:rPr>
                <w:sz w:val="18"/>
              </w:rPr>
            </w:pPr>
          </w:p>
          <w:p w14:paraId="72D5AA7C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353-355</w:t>
            </w:r>
          </w:p>
          <w:p w14:paraId="09FA3B88" w14:textId="77777777" w:rsidR="00D4679C" w:rsidRDefault="00D4679C" w:rsidP="00D4679C">
            <w:pPr>
              <w:rPr>
                <w:sz w:val="18"/>
              </w:rPr>
            </w:pPr>
          </w:p>
          <w:p w14:paraId="5FCA73D9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357/358</w:t>
            </w:r>
          </w:p>
          <w:p w14:paraId="74CB2272" w14:textId="77777777" w:rsidR="00D4679C" w:rsidRDefault="00D4679C" w:rsidP="00D4679C">
            <w:pPr>
              <w:rPr>
                <w:sz w:val="18"/>
              </w:rPr>
            </w:pPr>
          </w:p>
          <w:p w14:paraId="2FF56EB8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358/359</w:t>
            </w:r>
          </w:p>
          <w:p w14:paraId="75A553B2" w14:textId="77777777" w:rsidR="00D4679C" w:rsidRDefault="00D4679C" w:rsidP="00D4679C">
            <w:pPr>
              <w:rPr>
                <w:sz w:val="18"/>
              </w:rPr>
            </w:pPr>
          </w:p>
          <w:p w14:paraId="7330FCBE" w14:textId="6288BF1C" w:rsidR="003B4B56" w:rsidRPr="00E323F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</w:tr>
      <w:tr w:rsidR="003B4B56" w:rsidRPr="00325787" w14:paraId="708948D0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E53EE33" w14:textId="77777777" w:rsidR="003B4B56" w:rsidRPr="00E323F1" w:rsidRDefault="003B4B56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AEEE899" w14:textId="22A37B0D" w:rsidR="00802682" w:rsidRDefault="00802682" w:rsidP="00802682">
            <w:pPr>
              <w:pStyle w:val="p1"/>
            </w:pPr>
            <w:r>
              <w:t>Ort, Ziel und Ablauf von: Glykolyse, oxidativer Decarboxylierung, Citratzyklus, Atmungskette</w:t>
            </w:r>
            <w:r w:rsidR="00FE6320">
              <w:t xml:space="preserve"> (LK)</w:t>
            </w:r>
          </w:p>
          <w:p w14:paraId="742C634B" w14:textId="43DA559E" w:rsidR="00802682" w:rsidRDefault="00802682" w:rsidP="00802682">
            <w:pPr>
              <w:pStyle w:val="p1"/>
              <w:numPr>
                <w:ilvl w:val="0"/>
                <w:numId w:val="66"/>
              </w:numPr>
            </w:pPr>
            <w:r>
              <w:t>Wege der Brenztraubensäure</w:t>
            </w:r>
          </w:p>
          <w:p w14:paraId="65EA2BAE" w14:textId="46CC0FBC" w:rsidR="00802682" w:rsidRDefault="00802682" w:rsidP="00802682">
            <w:pPr>
              <w:pStyle w:val="p1"/>
              <w:numPr>
                <w:ilvl w:val="0"/>
                <w:numId w:val="66"/>
              </w:numPr>
            </w:pPr>
            <w:r>
              <w:t>Bilanzen</w:t>
            </w:r>
          </w:p>
          <w:p w14:paraId="7D26CE4E" w14:textId="087EEE70" w:rsidR="003B4B56" w:rsidRDefault="00802682" w:rsidP="00802682">
            <w:pPr>
              <w:pStyle w:val="p1"/>
              <w:numPr>
                <w:ilvl w:val="0"/>
                <w:numId w:val="66"/>
              </w:numPr>
            </w:pPr>
            <w:r>
              <w:t>Elektronentransportkette über Redoxsysteme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28BA68F" w14:textId="77777777" w:rsidR="00802682" w:rsidRDefault="00802682" w:rsidP="00802682">
            <w:pPr>
              <w:pStyle w:val="p1"/>
            </w:pPr>
          </w:p>
          <w:p w14:paraId="2D51A507" w14:textId="3034BEE2" w:rsidR="00802682" w:rsidRDefault="00802682" w:rsidP="00802682">
            <w:pPr>
              <w:pStyle w:val="p1"/>
            </w:pPr>
            <w:r>
              <w:t>Citratzyklus am Schema erläutern</w:t>
            </w:r>
          </w:p>
          <w:p w14:paraId="3BFD69E5" w14:textId="2C8344F2" w:rsidR="003B4B56" w:rsidRDefault="003B4B56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DEA0C9B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18.1: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Zellatmung stellt durch schrittweisen Abbau von Glucose Energie bereit</w:t>
            </w:r>
          </w:p>
          <w:p w14:paraId="56F26847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18.2: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Glucose wird im Cytoplasma zu Pyruvat abgebaut</w:t>
            </w:r>
          </w:p>
          <w:p w14:paraId="2C97610F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18.3: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Pyruvat wird in den Mitochondrien zu Kohlenstoffdioxid abgebaut</w:t>
            </w:r>
          </w:p>
          <w:p w14:paraId="46733A31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18.4: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Atmungskette erzeugt ein Protonen-Konzentrationsgefälle</w:t>
            </w:r>
          </w:p>
          <w:p w14:paraId="4D8C370D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18.5</w:t>
            </w:r>
            <w:r>
              <w:rPr>
                <w:bCs/>
                <w:iCs/>
                <w:sz w:val="18"/>
              </w:rPr>
              <w:t xml:space="preserve">: </w:t>
            </w:r>
            <w:r w:rsidRPr="00D4679C">
              <w:rPr>
                <w:bCs/>
                <w:iCs/>
                <w:sz w:val="18"/>
              </w:rPr>
              <w:t>Das Protonen-Konzentrationsgefälle wird zur ATP-Bildung genutzt</w:t>
            </w:r>
          </w:p>
          <w:p w14:paraId="1728D1FB" w14:textId="77777777" w:rsidR="00D4679C" w:rsidRP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lastRenderedPageBreak/>
              <w:t>18.7: Der Citratzyklus ist die zentrale Drehscheibe des Zellstoffwechsels</w:t>
            </w:r>
          </w:p>
          <w:p w14:paraId="140C3F03" w14:textId="77777777" w:rsidR="00D4679C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18.8: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Die Zellatmung wird durch Rückkopplung fein reguliert</w:t>
            </w:r>
          </w:p>
          <w:p w14:paraId="03D45461" w14:textId="34DA0BBD" w:rsidR="003B4B56" w:rsidRPr="00E323F1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18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5995DCD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346/347</w:t>
            </w:r>
          </w:p>
          <w:p w14:paraId="17B06C9F" w14:textId="77777777" w:rsidR="00D4679C" w:rsidRDefault="00D4679C" w:rsidP="00D4679C">
            <w:pPr>
              <w:rPr>
                <w:sz w:val="18"/>
              </w:rPr>
            </w:pPr>
          </w:p>
          <w:p w14:paraId="6643E002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347-349</w:t>
            </w:r>
          </w:p>
          <w:p w14:paraId="54F59B2B" w14:textId="77777777" w:rsidR="00D4679C" w:rsidRDefault="00D4679C" w:rsidP="00D4679C">
            <w:pPr>
              <w:rPr>
                <w:sz w:val="18"/>
              </w:rPr>
            </w:pPr>
          </w:p>
          <w:p w14:paraId="6D4EB6C8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350/351</w:t>
            </w:r>
          </w:p>
          <w:p w14:paraId="7FC701A6" w14:textId="77777777" w:rsidR="00D4679C" w:rsidRDefault="00D4679C" w:rsidP="00D4679C">
            <w:pPr>
              <w:rPr>
                <w:sz w:val="18"/>
              </w:rPr>
            </w:pPr>
          </w:p>
          <w:p w14:paraId="10974C32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351-353</w:t>
            </w:r>
          </w:p>
          <w:p w14:paraId="1752DCA1" w14:textId="77777777" w:rsidR="00D4679C" w:rsidRDefault="00D4679C" w:rsidP="00D4679C">
            <w:pPr>
              <w:rPr>
                <w:sz w:val="18"/>
              </w:rPr>
            </w:pPr>
          </w:p>
          <w:p w14:paraId="60E6C462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353-355</w:t>
            </w:r>
          </w:p>
          <w:p w14:paraId="1008D0C6" w14:textId="77777777" w:rsidR="00D4679C" w:rsidRDefault="00D4679C" w:rsidP="00D4679C">
            <w:pPr>
              <w:rPr>
                <w:sz w:val="18"/>
              </w:rPr>
            </w:pPr>
          </w:p>
          <w:p w14:paraId="3D3E085B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357/358</w:t>
            </w:r>
          </w:p>
          <w:p w14:paraId="0FD36F64" w14:textId="77777777" w:rsidR="00D4679C" w:rsidRDefault="00D4679C" w:rsidP="00D4679C">
            <w:pPr>
              <w:rPr>
                <w:sz w:val="18"/>
              </w:rPr>
            </w:pPr>
          </w:p>
          <w:p w14:paraId="3D650B1F" w14:textId="77777777" w:rsidR="00D4679C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358/359</w:t>
            </w:r>
          </w:p>
          <w:p w14:paraId="68687C27" w14:textId="77777777" w:rsidR="00D4679C" w:rsidRDefault="00D4679C" w:rsidP="00D4679C">
            <w:pPr>
              <w:rPr>
                <w:sz w:val="18"/>
              </w:rPr>
            </w:pPr>
          </w:p>
          <w:p w14:paraId="03B5CD15" w14:textId="0B6FC07C" w:rsidR="003B4B56" w:rsidRPr="00E323F1" w:rsidRDefault="00D4679C" w:rsidP="00D4679C">
            <w:pPr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</w:tr>
      <w:tr w:rsidR="00802682" w:rsidRPr="00325787" w14:paraId="50740E33" w14:textId="77777777" w:rsidTr="00802682">
        <w:trPr>
          <w:trHeight w:val="1004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DBB3784" w14:textId="77777777" w:rsidR="00802682" w:rsidRPr="00E323F1" w:rsidRDefault="00802682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77199E8" w14:textId="2D869422" w:rsidR="00802682" w:rsidRDefault="00802682" w:rsidP="00802682">
            <w:pPr>
              <w:pStyle w:val="p1"/>
            </w:pPr>
            <w:r>
              <w:t>Gärung</w:t>
            </w:r>
            <w:r w:rsidR="00FE6320">
              <w:t xml:space="preserve"> (LK)</w:t>
            </w:r>
          </w:p>
          <w:p w14:paraId="6557B337" w14:textId="2A98C303" w:rsidR="00802682" w:rsidRDefault="00802682" w:rsidP="00802682">
            <w:pPr>
              <w:pStyle w:val="p1"/>
              <w:numPr>
                <w:ilvl w:val="0"/>
                <w:numId w:val="66"/>
              </w:numPr>
            </w:pPr>
            <w:r>
              <w:t>Milchsäuregärung</w:t>
            </w:r>
          </w:p>
          <w:p w14:paraId="2BC2CAD5" w14:textId="7CBB4E47" w:rsidR="00802682" w:rsidRDefault="00802682" w:rsidP="00802682">
            <w:pPr>
              <w:pStyle w:val="p1"/>
              <w:numPr>
                <w:ilvl w:val="0"/>
                <w:numId w:val="4"/>
              </w:numPr>
              <w:ind w:left="1052"/>
            </w:pPr>
            <w:r>
              <w:t>Ablauf</w:t>
            </w:r>
          </w:p>
          <w:p w14:paraId="1121A2B1" w14:textId="77777777" w:rsidR="00802682" w:rsidRDefault="00802682" w:rsidP="00802682">
            <w:pPr>
              <w:pStyle w:val="p1"/>
              <w:numPr>
                <w:ilvl w:val="0"/>
                <w:numId w:val="4"/>
              </w:numPr>
              <w:ind w:left="1052"/>
            </w:pPr>
            <w:r>
              <w:t>Vorkommen</w:t>
            </w:r>
          </w:p>
          <w:p w14:paraId="0F18BFF6" w14:textId="17046E46" w:rsidR="00802682" w:rsidRDefault="00802682" w:rsidP="00802682">
            <w:pPr>
              <w:pStyle w:val="p1"/>
              <w:numPr>
                <w:ilvl w:val="0"/>
                <w:numId w:val="4"/>
              </w:numPr>
              <w:ind w:left="1052"/>
            </w:pPr>
            <w:r>
              <w:t>Bedeutung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6034E78" w14:textId="73A88B05" w:rsidR="00802682" w:rsidRDefault="00802682" w:rsidP="00802682">
            <w:pPr>
              <w:pStyle w:val="p1"/>
            </w:pPr>
            <w:r>
              <w:t>Besuch einer Molkerei, Biogasanlage, Kläranlage [BO]</w:t>
            </w:r>
          </w:p>
          <w:p w14:paraId="0CC47B3F" w14:textId="7AC53E7C" w:rsidR="00802682" w:rsidRDefault="00802682" w:rsidP="00802682">
            <w:pPr>
              <w:pStyle w:val="p1"/>
            </w:pPr>
            <w:r>
              <w:t>z. B. Gäransatz bei unterschiedlichen Temperaturen</w:t>
            </w:r>
          </w:p>
          <w:p w14:paraId="6527A6BB" w14:textId="526B2648" w:rsidR="00802682" w:rsidRDefault="00802682" w:rsidP="003C42EC">
            <w:pPr>
              <w:pStyle w:val="p1"/>
            </w:pPr>
            <w:r>
              <w:t>Fäulnis und Verwesung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D343AE3" w14:textId="7C49D854" w:rsidR="00802682" w:rsidRPr="00E323F1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D4679C">
              <w:rPr>
                <w:bCs/>
                <w:iCs/>
                <w:sz w:val="18"/>
              </w:rPr>
              <w:t>18.6:</w:t>
            </w:r>
            <w:r>
              <w:rPr>
                <w:bCs/>
                <w:iCs/>
                <w:sz w:val="18"/>
              </w:rPr>
              <w:t xml:space="preserve"> </w:t>
            </w:r>
            <w:r w:rsidRPr="00D4679C">
              <w:rPr>
                <w:bCs/>
                <w:iCs/>
                <w:sz w:val="18"/>
              </w:rPr>
              <w:t>Gärung liefert auch bei Sauerstoffmangel ATP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7C3DFF9" w14:textId="4BBC467B" w:rsidR="00BD6A61" w:rsidRPr="00E323F1" w:rsidRDefault="00D4679C" w:rsidP="00BD6A61">
            <w:pPr>
              <w:rPr>
                <w:sz w:val="18"/>
              </w:rPr>
            </w:pPr>
            <w:r>
              <w:rPr>
                <w:sz w:val="18"/>
              </w:rPr>
              <w:t>355/356</w:t>
            </w:r>
          </w:p>
        </w:tc>
      </w:tr>
    </w:tbl>
    <w:p w14:paraId="260A4206" w14:textId="77777777" w:rsidR="003B4B56" w:rsidRDefault="003B4B56" w:rsidP="003B4B56"/>
    <w:p w14:paraId="2D5A5579" w14:textId="77777777" w:rsidR="00802682" w:rsidRDefault="00802682" w:rsidP="00096D61">
      <w:pPr>
        <w:sectPr w:rsidR="00802682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3174"/>
        <w:gridCol w:w="3200"/>
        <w:gridCol w:w="4565"/>
        <w:gridCol w:w="1034"/>
      </w:tblGrid>
      <w:tr w:rsidR="00802682" w:rsidRPr="00AB3ED0" w14:paraId="24FD92C5" w14:textId="77777777" w:rsidTr="00FE6320">
        <w:trPr>
          <w:trHeight w:val="567"/>
          <w:tblHeader/>
        </w:trPr>
        <w:tc>
          <w:tcPr>
            <w:tcW w:w="2751" w:type="dxa"/>
            <w:shd w:val="clear" w:color="auto" w:fill="F3F3F3"/>
          </w:tcPr>
          <w:p w14:paraId="7A19D4A4" w14:textId="77777777" w:rsidR="00802682" w:rsidRPr="00325787" w:rsidRDefault="00802682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lastRenderedPageBreak/>
              <w:t>Themenfelder</w:t>
            </w:r>
          </w:p>
          <w:p w14:paraId="4BFF8499" w14:textId="77777777" w:rsidR="00802682" w:rsidRPr="00325787" w:rsidRDefault="00802682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248EC683" w14:textId="77777777" w:rsidR="00802682" w:rsidRDefault="00802682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Verbindliche Inhalte</w:t>
            </w:r>
          </w:p>
          <w:p w14:paraId="14625CC5" w14:textId="77777777" w:rsidR="00802682" w:rsidRPr="006D560E" w:rsidRDefault="00802682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0" w:type="dxa"/>
          </w:tcPr>
          <w:p w14:paraId="1C8DA87E" w14:textId="77777777" w:rsidR="00802682" w:rsidRPr="00325787" w:rsidRDefault="00802682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Hinweise und Anregungen</w:t>
            </w:r>
          </w:p>
          <w:p w14:paraId="0185A2B9" w14:textId="77777777" w:rsidR="00802682" w:rsidRPr="00325787" w:rsidRDefault="00802682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5" w:type="dxa"/>
            <w:shd w:val="clear" w:color="auto" w:fill="F3F3F3"/>
          </w:tcPr>
          <w:p w14:paraId="7EC0487A" w14:textId="77777777" w:rsidR="00802682" w:rsidRDefault="00802682" w:rsidP="003C42EC">
            <w:pPr>
              <w:rPr>
                <w:sz w:val="18"/>
              </w:rPr>
            </w:pPr>
            <w:r w:rsidRPr="00CE6332">
              <w:rPr>
                <w:b/>
                <w:sz w:val="18"/>
              </w:rPr>
              <w:t>Kapitel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und Themenseiten</w:t>
            </w:r>
          </w:p>
          <w:p w14:paraId="31A97625" w14:textId="77777777" w:rsidR="00802682" w:rsidRPr="00CE6332" w:rsidRDefault="00802682" w:rsidP="003C42EC">
            <w:pPr>
              <w:rPr>
                <w:sz w:val="18"/>
              </w:rPr>
            </w:pPr>
          </w:p>
          <w:p w14:paraId="5450F89E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A: Abi-Training</w:t>
            </w:r>
          </w:p>
          <w:p w14:paraId="415EBB43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E: Experiment</w:t>
            </w:r>
          </w:p>
          <w:p w14:paraId="6A42C876" w14:textId="77777777" w:rsidR="0017504A" w:rsidRPr="009754DF" w:rsidRDefault="0017504A" w:rsidP="0017504A">
            <w:pPr>
              <w:rPr>
                <w:i/>
                <w:sz w:val="18"/>
              </w:rPr>
            </w:pPr>
            <w:r w:rsidRPr="009754DF">
              <w:rPr>
                <w:i/>
                <w:sz w:val="18"/>
              </w:rPr>
              <w:t>K: “Kombiniere” (Klausuren vorbereiten)</w:t>
            </w:r>
          </w:p>
          <w:p w14:paraId="0C10DA12" w14:textId="77777777" w:rsidR="00802682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M: Methode</w:t>
            </w:r>
          </w:p>
          <w:p w14:paraId="0B028784" w14:textId="7D8A8D26" w:rsidR="00930B1D" w:rsidRPr="00E165DC" w:rsidRDefault="00930B1D" w:rsidP="0017504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B: Bewerten</w:t>
            </w:r>
          </w:p>
        </w:tc>
        <w:tc>
          <w:tcPr>
            <w:tcW w:w="1034" w:type="dxa"/>
            <w:shd w:val="clear" w:color="auto" w:fill="F3F3F3"/>
          </w:tcPr>
          <w:p w14:paraId="7B157BC9" w14:textId="77777777" w:rsidR="00802682" w:rsidRPr="00AB3ED0" w:rsidRDefault="00802682" w:rsidP="003C42EC">
            <w:pPr>
              <w:rPr>
                <w:i/>
                <w:sz w:val="18"/>
                <w:lang w:val="en-GB"/>
              </w:rPr>
            </w:pPr>
            <w:r>
              <w:rPr>
                <w:b/>
                <w:sz w:val="18"/>
              </w:rPr>
              <w:t>Seiten im Buch</w:t>
            </w:r>
          </w:p>
          <w:p w14:paraId="023ACE00" w14:textId="77777777" w:rsidR="00802682" w:rsidRPr="00AB3ED0" w:rsidRDefault="00802682" w:rsidP="003C42EC">
            <w:pPr>
              <w:rPr>
                <w:sz w:val="18"/>
                <w:lang w:val="en-GB"/>
              </w:rPr>
            </w:pPr>
          </w:p>
        </w:tc>
      </w:tr>
      <w:tr w:rsidR="00802682" w:rsidRPr="00096D61" w14:paraId="6D85F11B" w14:textId="77777777" w:rsidTr="00FE6320">
        <w:trPr>
          <w:trHeight w:val="567"/>
        </w:trPr>
        <w:tc>
          <w:tcPr>
            <w:tcW w:w="14724" w:type="dxa"/>
            <w:gridSpan w:val="5"/>
          </w:tcPr>
          <w:p w14:paraId="2EF44EF6" w14:textId="3424E76D" w:rsidR="00802682" w:rsidRPr="00096D61" w:rsidRDefault="00802682" w:rsidP="003C42E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Neurophysiologie</w:t>
            </w:r>
            <w:r w:rsidRPr="00096D61">
              <w:rPr>
                <w:b/>
                <w:sz w:val="22"/>
                <w:szCs w:val="24"/>
              </w:rPr>
              <w:t xml:space="preserve"> (ca. </w:t>
            </w:r>
            <w:r w:rsidR="00FE6320">
              <w:rPr>
                <w:b/>
                <w:sz w:val="22"/>
                <w:szCs w:val="24"/>
              </w:rPr>
              <w:t>1</w:t>
            </w:r>
            <w:r>
              <w:rPr>
                <w:b/>
                <w:sz w:val="22"/>
                <w:szCs w:val="24"/>
              </w:rPr>
              <w:t>3</w:t>
            </w:r>
            <w:r w:rsidRPr="00096D61">
              <w:rPr>
                <w:b/>
                <w:sz w:val="22"/>
                <w:szCs w:val="24"/>
              </w:rPr>
              <w:t>/</w:t>
            </w:r>
            <w:r>
              <w:rPr>
                <w:b/>
                <w:sz w:val="22"/>
                <w:szCs w:val="24"/>
              </w:rPr>
              <w:t>2</w:t>
            </w:r>
            <w:r w:rsidR="00FE6320">
              <w:rPr>
                <w:b/>
                <w:sz w:val="22"/>
                <w:szCs w:val="24"/>
              </w:rPr>
              <w:t>2</w:t>
            </w:r>
            <w:r w:rsidRPr="00096D61">
              <w:rPr>
                <w:b/>
                <w:sz w:val="22"/>
                <w:szCs w:val="24"/>
              </w:rPr>
              <w:t xml:space="preserve"> Unterrichtsstunden)</w:t>
            </w:r>
          </w:p>
        </w:tc>
      </w:tr>
      <w:tr w:rsidR="00802682" w:rsidRPr="00325787" w14:paraId="07C5656D" w14:textId="77777777" w:rsidTr="00FE6320">
        <w:trPr>
          <w:trHeight w:val="567"/>
        </w:trPr>
        <w:tc>
          <w:tcPr>
            <w:tcW w:w="2751" w:type="dxa"/>
            <w:vMerge w:val="restart"/>
          </w:tcPr>
          <w:p w14:paraId="467F8C6C" w14:textId="0CF2B9C2" w:rsidR="00802682" w:rsidRPr="006D560E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Grundlagen der Neurophysiologie</w:t>
            </w:r>
            <w:r w:rsidR="00802682">
              <w:rPr>
                <w:b/>
              </w:rPr>
              <w:t xml:space="preserve"> (ca. </w:t>
            </w:r>
            <w:r>
              <w:rPr>
                <w:b/>
              </w:rPr>
              <w:t>5</w:t>
            </w:r>
            <w:r w:rsidR="00802682">
              <w:rPr>
                <w:b/>
              </w:rPr>
              <w:t>/</w:t>
            </w:r>
            <w:r>
              <w:rPr>
                <w:b/>
              </w:rPr>
              <w:t>7</w:t>
            </w:r>
            <w:r w:rsidR="00802682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8E1958F" w14:textId="77777777" w:rsidR="00FE6320" w:rsidRDefault="00FE6320" w:rsidP="00FE6320">
            <w:pPr>
              <w:pStyle w:val="p1"/>
            </w:pPr>
            <w:r>
              <w:t>Grundbegriffe</w:t>
            </w:r>
          </w:p>
          <w:p w14:paraId="0F175256" w14:textId="77777777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Reiz und Reizbarkeit</w:t>
            </w:r>
          </w:p>
          <w:p w14:paraId="6DBD8E3D" w14:textId="205F9D03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Reiz-Reaktionskette</w:t>
            </w:r>
          </w:p>
          <w:p w14:paraId="7EF5DFFC" w14:textId="77777777" w:rsidR="00FE6320" w:rsidRDefault="00FE6320" w:rsidP="00FE6320">
            <w:pPr>
              <w:pStyle w:val="p1"/>
            </w:pPr>
          </w:p>
          <w:p w14:paraId="1C06BB44" w14:textId="587EEAAB" w:rsidR="00FE6320" w:rsidRPr="00BD6A61" w:rsidRDefault="00FE6320" w:rsidP="00FE6320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BD6A61">
              <w:rPr>
                <w:color w:val="auto"/>
              </w:rPr>
              <w:t>Sinneszelle als Rezeptorzelle</w:t>
            </w:r>
          </w:p>
          <w:p w14:paraId="494AD1FB" w14:textId="720AE3BA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Nervenzelle</w:t>
            </w:r>
          </w:p>
          <w:p w14:paraId="56665F73" w14:textId="277C3AC4" w:rsidR="00FE6320" w:rsidRDefault="00FE6320" w:rsidP="00FE6320">
            <w:pPr>
              <w:pStyle w:val="p1"/>
              <w:numPr>
                <w:ilvl w:val="0"/>
                <w:numId w:val="4"/>
              </w:numPr>
              <w:ind w:left="1052"/>
            </w:pPr>
            <w:r>
              <w:t>elektronenmikros-kopischer Bau</w:t>
            </w:r>
          </w:p>
          <w:p w14:paraId="4A886633" w14:textId="797617DD" w:rsidR="00802682" w:rsidRPr="00096D61" w:rsidRDefault="00FE6320" w:rsidP="00FE6320">
            <w:pPr>
              <w:pStyle w:val="p1"/>
              <w:numPr>
                <w:ilvl w:val="0"/>
                <w:numId w:val="4"/>
              </w:numPr>
              <w:ind w:left="1052"/>
            </w:pPr>
            <w:r>
              <w:t>markhaltige und marklose Neuronen</w:t>
            </w:r>
          </w:p>
        </w:tc>
        <w:tc>
          <w:tcPr>
            <w:tcW w:w="3200" w:type="dxa"/>
          </w:tcPr>
          <w:p w14:paraId="599B7FDB" w14:textId="77777777" w:rsidR="00802682" w:rsidRPr="00096D61" w:rsidRDefault="00802682" w:rsidP="003C42EC">
            <w:pPr>
              <w:pStyle w:val="p1"/>
            </w:pPr>
          </w:p>
        </w:tc>
        <w:tc>
          <w:tcPr>
            <w:tcW w:w="4565" w:type="dxa"/>
          </w:tcPr>
          <w:p w14:paraId="22C1A241" w14:textId="6630C565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26.1: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Nervenzellen leiten und verarbeiten Informationen</w:t>
            </w:r>
          </w:p>
          <w:p w14:paraId="1632D5D2" w14:textId="37419083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28.1: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Die Reizung von Sinneszellen löst im Gehirn eine spezifische Wahrnehmung aus</w:t>
            </w:r>
          </w:p>
          <w:p w14:paraId="02EEB16A" w14:textId="042CBC81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bCs/>
                <w:iCs/>
                <w:sz w:val="18"/>
              </w:rPr>
              <w:t>28.2: Sinneszellen setzen passende Reize in Rezeptorpotenziale um</w:t>
            </w:r>
          </w:p>
          <w:p w14:paraId="3D84DD29" w14:textId="5845BC6F" w:rsidR="00BD6A61" w:rsidRPr="00895275" w:rsidRDefault="00BD6A61" w:rsidP="00895275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</w:tcPr>
          <w:p w14:paraId="64356B52" w14:textId="05FBF7B9" w:rsidR="00BD6A61" w:rsidRDefault="00895275" w:rsidP="003C42E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488/489</w:t>
            </w:r>
          </w:p>
          <w:p w14:paraId="2196AA18" w14:textId="77777777" w:rsidR="00895275" w:rsidRDefault="00895275" w:rsidP="003C42EC">
            <w:pPr>
              <w:rPr>
                <w:iCs/>
                <w:sz w:val="18"/>
              </w:rPr>
            </w:pPr>
          </w:p>
          <w:p w14:paraId="4DA7D3BB" w14:textId="0B7820E8" w:rsidR="00895275" w:rsidRDefault="00895275" w:rsidP="003C42E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520/521</w:t>
            </w:r>
          </w:p>
          <w:p w14:paraId="565E6EF7" w14:textId="77777777" w:rsidR="00895275" w:rsidRDefault="00895275" w:rsidP="003C42EC">
            <w:pPr>
              <w:rPr>
                <w:iCs/>
                <w:sz w:val="18"/>
              </w:rPr>
            </w:pPr>
          </w:p>
          <w:p w14:paraId="7FD3CB2D" w14:textId="77777777" w:rsidR="00895275" w:rsidRDefault="00895275" w:rsidP="00895275">
            <w:pPr>
              <w:rPr>
                <w:sz w:val="18"/>
              </w:rPr>
            </w:pPr>
            <w:r>
              <w:rPr>
                <w:sz w:val="18"/>
              </w:rPr>
              <w:t>522-524</w:t>
            </w:r>
          </w:p>
          <w:p w14:paraId="2D253740" w14:textId="77777777" w:rsidR="00895275" w:rsidRPr="00100505" w:rsidRDefault="00895275" w:rsidP="003C42EC">
            <w:pPr>
              <w:rPr>
                <w:iCs/>
                <w:sz w:val="18"/>
              </w:rPr>
            </w:pPr>
          </w:p>
        </w:tc>
      </w:tr>
      <w:tr w:rsidR="00FE6320" w:rsidRPr="00325787" w14:paraId="4FBB1A40" w14:textId="77777777" w:rsidTr="00FE6320">
        <w:trPr>
          <w:trHeight w:val="567"/>
        </w:trPr>
        <w:tc>
          <w:tcPr>
            <w:tcW w:w="2751" w:type="dxa"/>
            <w:vMerge/>
          </w:tcPr>
          <w:p w14:paraId="3AD0AB8A" w14:textId="77777777" w:rsidR="00802682" w:rsidRPr="00325787" w:rsidRDefault="00802682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CFDB11" w14:textId="77777777" w:rsidR="00FE6320" w:rsidRDefault="00FE6320" w:rsidP="00FE6320">
            <w:pPr>
              <w:pStyle w:val="p1"/>
            </w:pPr>
            <w:r>
              <w:t>Reize</w:t>
            </w:r>
          </w:p>
          <w:p w14:paraId="3EE76E01" w14:textId="0C3F4926" w:rsidR="00802682" w:rsidRPr="00096D61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Arten: chemisch, optisch, akustisch, thermisch, mechanisch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2D99877F" w14:textId="77777777" w:rsidR="00802682" w:rsidRPr="00096D61" w:rsidRDefault="00802682" w:rsidP="003C42EC">
            <w:pPr>
              <w:pStyle w:val="p1"/>
            </w:pPr>
          </w:p>
        </w:tc>
        <w:tc>
          <w:tcPr>
            <w:tcW w:w="4565" w:type="dxa"/>
            <w:shd w:val="clear" w:color="auto" w:fill="F2F2F2" w:themeFill="background1" w:themeFillShade="F2"/>
          </w:tcPr>
          <w:p w14:paraId="59A326ED" w14:textId="6319426A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bCs/>
                <w:iCs/>
                <w:sz w:val="18"/>
              </w:rPr>
              <w:t>27.5: Chemische Synapsen ermöglichen eine Verrechnung von Informationen</w:t>
            </w:r>
          </w:p>
          <w:p w14:paraId="6C7C6C1F" w14:textId="77777777" w:rsidR="00802682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27.7: Elektrische Signale von Motoneuronen regen Muskelfasern zur Kontraktion an</w:t>
            </w:r>
          </w:p>
          <w:p w14:paraId="1FD99E7D" w14:textId="77777777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bCs/>
                <w:iCs/>
                <w:sz w:val="18"/>
              </w:rPr>
              <w:t>28.2: Sinneszellen setzen passende Reize in Rezeptorpotenziale um</w:t>
            </w:r>
          </w:p>
          <w:p w14:paraId="75EFE2A2" w14:textId="75D1F797" w:rsidR="00895275" w:rsidRPr="00732C38" w:rsidRDefault="00895275" w:rsidP="00895275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bCs/>
                <w:iCs/>
                <w:sz w:val="18"/>
              </w:rPr>
              <w:t>Warm oder kalt? (E)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5062E77C" w14:textId="77777777" w:rsidR="00895275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509/510</w:t>
            </w:r>
          </w:p>
          <w:p w14:paraId="1E284839" w14:textId="77777777" w:rsidR="00895275" w:rsidRDefault="00895275" w:rsidP="003C42EC">
            <w:pPr>
              <w:rPr>
                <w:sz w:val="18"/>
              </w:rPr>
            </w:pPr>
          </w:p>
          <w:p w14:paraId="71DCC079" w14:textId="77777777" w:rsidR="00732C38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513/514</w:t>
            </w:r>
          </w:p>
          <w:p w14:paraId="30A15D56" w14:textId="77777777" w:rsidR="00895275" w:rsidRDefault="00895275" w:rsidP="003C42EC">
            <w:pPr>
              <w:rPr>
                <w:sz w:val="18"/>
              </w:rPr>
            </w:pPr>
          </w:p>
          <w:p w14:paraId="0FBA9629" w14:textId="77777777" w:rsidR="00895275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522-524</w:t>
            </w:r>
          </w:p>
          <w:p w14:paraId="43CDCED4" w14:textId="77777777" w:rsidR="00895275" w:rsidRDefault="00895275" w:rsidP="003C42EC">
            <w:pPr>
              <w:rPr>
                <w:sz w:val="18"/>
              </w:rPr>
            </w:pPr>
          </w:p>
          <w:p w14:paraId="0ED65658" w14:textId="5DA90404" w:rsidR="00895275" w:rsidRPr="000930A6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</w:tr>
      <w:tr w:rsidR="00FE6320" w:rsidRPr="00325787" w14:paraId="5794B7E0" w14:textId="77777777" w:rsidTr="00FE6320">
        <w:trPr>
          <w:trHeight w:val="462"/>
        </w:trPr>
        <w:tc>
          <w:tcPr>
            <w:tcW w:w="2751" w:type="dxa"/>
            <w:vMerge/>
          </w:tcPr>
          <w:p w14:paraId="57EAF080" w14:textId="77777777" w:rsidR="00802682" w:rsidRPr="00325787" w:rsidRDefault="00802682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1D7EB759" w14:textId="02E790FC" w:rsidR="00802682" w:rsidRPr="00096D61" w:rsidRDefault="00FE6320" w:rsidP="00732C38">
            <w:pPr>
              <w:pStyle w:val="p1"/>
            </w:pPr>
            <w:r>
              <w:t>Primäre und sekundäre Sinneszelle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78BB4123" w14:textId="77777777" w:rsidR="00802682" w:rsidRPr="00325787" w:rsidRDefault="00802682" w:rsidP="003C42EC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5" w:type="dxa"/>
            <w:shd w:val="clear" w:color="auto" w:fill="F2F2F2" w:themeFill="background1" w:themeFillShade="F2"/>
          </w:tcPr>
          <w:p w14:paraId="42BED087" w14:textId="74AB4DB5" w:rsidR="00802682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28.1: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Die Reizung von Sinneszellen löst im Gehirn eine spezifische Wahrnehmung aus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2D52ABC7" w14:textId="0946D146" w:rsidR="00732C38" w:rsidRPr="00522DED" w:rsidRDefault="00895275" w:rsidP="003C42EC">
            <w:pPr>
              <w:rPr>
                <w:sz w:val="18"/>
              </w:rPr>
            </w:pPr>
            <w:r>
              <w:rPr>
                <w:iCs/>
                <w:sz w:val="18"/>
              </w:rPr>
              <w:t>520/521</w:t>
            </w:r>
          </w:p>
        </w:tc>
      </w:tr>
      <w:tr w:rsidR="00802682" w:rsidRPr="00325787" w14:paraId="1D820F26" w14:textId="77777777" w:rsidTr="00FE6320">
        <w:trPr>
          <w:trHeight w:val="462"/>
        </w:trPr>
        <w:tc>
          <w:tcPr>
            <w:tcW w:w="2751" w:type="dxa"/>
            <w:vMerge/>
          </w:tcPr>
          <w:p w14:paraId="7F5EEA42" w14:textId="77777777" w:rsidR="00802682" w:rsidRPr="00325787" w:rsidRDefault="00802682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322CEA07" w14:textId="77777777" w:rsidR="00FE6320" w:rsidRDefault="00FE6320" w:rsidP="00FE6320">
            <w:pPr>
              <w:pStyle w:val="p1"/>
            </w:pPr>
            <w:r>
              <w:t>Nervenzellen</w:t>
            </w:r>
          </w:p>
          <w:p w14:paraId="001AD20F" w14:textId="4A45CD9D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Myelinisierung</w:t>
            </w:r>
          </w:p>
          <w:p w14:paraId="774DD6AA" w14:textId="4856572C" w:rsidR="00802682" w:rsidRPr="00096D61" w:rsidRDefault="00802682" w:rsidP="003C42EC">
            <w:pPr>
              <w:pStyle w:val="p1"/>
            </w:pPr>
          </w:p>
        </w:tc>
        <w:tc>
          <w:tcPr>
            <w:tcW w:w="3200" w:type="dxa"/>
            <w:shd w:val="clear" w:color="auto" w:fill="F2F2F2" w:themeFill="background1" w:themeFillShade="F2"/>
          </w:tcPr>
          <w:p w14:paraId="0CCFE243" w14:textId="52A23FCE" w:rsidR="00FE6320" w:rsidRDefault="00FE6320" w:rsidP="00FE6320">
            <w:pPr>
              <w:pStyle w:val="p1"/>
            </w:pPr>
            <w:r>
              <w:t>Hinweis auf gesunde Ernährung während der Schwangerschaft und deren Auswirkung auf die Myelinisierung der Nervenzellen des Embryos</w:t>
            </w:r>
          </w:p>
          <w:p w14:paraId="69BB06AA" w14:textId="77777777" w:rsidR="00802682" w:rsidRDefault="00FE6320" w:rsidP="003C42EC">
            <w:pPr>
              <w:pStyle w:val="p1"/>
            </w:pPr>
            <w:r>
              <w:t>Beeinflussung postnataler Entwicklungen der Neuronen im Säuglings- und Kindesalter [MD4]</w:t>
            </w:r>
          </w:p>
          <w:p w14:paraId="3B8D6666" w14:textId="77777777" w:rsidR="00FE6320" w:rsidRDefault="00FE6320" w:rsidP="003C42EC">
            <w:pPr>
              <w:pStyle w:val="p1"/>
            </w:pPr>
          </w:p>
          <w:p w14:paraId="3B72080C" w14:textId="41FC1389" w:rsidR="00FE6320" w:rsidRDefault="00FE6320" w:rsidP="00FE6320">
            <w:pPr>
              <w:pStyle w:val="p1"/>
            </w:pPr>
            <w:r>
              <w:lastRenderedPageBreak/>
              <w:t>Höherentwicklung der Nervenfasern von Wirbeltieren und damit verbundene bessere Reaktionsfähigkeit und Umweltunabhängigkeit</w:t>
            </w:r>
          </w:p>
          <w:p w14:paraId="00313F28" w14:textId="7E865079" w:rsidR="00FE6320" w:rsidRPr="00E323F1" w:rsidRDefault="00FE6320" w:rsidP="003C42EC">
            <w:pPr>
              <w:pStyle w:val="p1"/>
            </w:pPr>
            <w:r>
              <w:t>Regeneration der Nervenzelle nach Verletzung</w:t>
            </w:r>
          </w:p>
        </w:tc>
        <w:tc>
          <w:tcPr>
            <w:tcW w:w="4565" w:type="dxa"/>
            <w:shd w:val="clear" w:color="auto" w:fill="F2F2F2" w:themeFill="background1" w:themeFillShade="F2"/>
          </w:tcPr>
          <w:p w14:paraId="7C509DB2" w14:textId="6910A2B9" w:rsidR="00802682" w:rsidRPr="004A797E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895275">
              <w:rPr>
                <w:bCs/>
                <w:iCs/>
                <w:sz w:val="18"/>
              </w:rPr>
              <w:lastRenderedPageBreak/>
              <w:t xml:space="preserve">26.6: </w:t>
            </w:r>
            <w:r>
              <w:rPr>
                <w:bCs/>
                <w:iCs/>
                <w:sz w:val="18"/>
              </w:rPr>
              <w:t>Springende Aktionspotenziale beschleunigen die Erregungsleitung erheblich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3BBEB066" w14:textId="22570EEA" w:rsidR="00732C38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498-500</w:t>
            </w:r>
          </w:p>
        </w:tc>
      </w:tr>
      <w:tr w:rsidR="00FE6320" w:rsidRPr="00325787" w14:paraId="39D92A3E" w14:textId="77777777" w:rsidTr="00FE6320">
        <w:trPr>
          <w:trHeight w:val="661"/>
        </w:trPr>
        <w:tc>
          <w:tcPr>
            <w:tcW w:w="2751" w:type="dxa"/>
            <w:vMerge/>
          </w:tcPr>
          <w:p w14:paraId="218BF355" w14:textId="77777777" w:rsidR="00FE6320" w:rsidRPr="00325787" w:rsidRDefault="00FE6320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5C0F55D1" w14:textId="77777777" w:rsidR="00FE6320" w:rsidRDefault="00FE6320" w:rsidP="00FE6320">
            <w:pPr>
              <w:pStyle w:val="p1"/>
            </w:pPr>
            <w:r>
              <w:t>Decodierung von Informationen</w:t>
            </w:r>
          </w:p>
          <w:p w14:paraId="535C0FE9" w14:textId="487561C8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Kanalspezifität</w:t>
            </w:r>
          </w:p>
          <w:p w14:paraId="0D548DB1" w14:textId="13A6E6A4" w:rsidR="00FE6320" w:rsidRPr="00096D61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Frequenzmodulation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0C585CB2" w14:textId="77777777" w:rsidR="00FE6320" w:rsidRPr="00325787" w:rsidRDefault="00FE6320" w:rsidP="003C42EC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5" w:type="dxa"/>
            <w:shd w:val="clear" w:color="auto" w:fill="F2F2F2" w:themeFill="background1" w:themeFillShade="F2"/>
          </w:tcPr>
          <w:p w14:paraId="46255CF6" w14:textId="77777777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27.4: Codewechsel erlauben Informationsverarbeitung und verlustfreie Übertragung</w:t>
            </w:r>
          </w:p>
          <w:p w14:paraId="34E8DE93" w14:textId="226C1965" w:rsidR="00732C38" w:rsidRPr="004A797E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>
              <w:rPr>
                <w:bCs/>
                <w:iCs/>
                <w:sz w:val="18"/>
              </w:rPr>
              <w:t>27.5: Chemische Synapsen ermöglichen eine Verrechnung von Informationen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2D56A07" w14:textId="77777777" w:rsidR="00895275" w:rsidRDefault="00895275" w:rsidP="00895275">
            <w:pPr>
              <w:rPr>
                <w:sz w:val="18"/>
              </w:rPr>
            </w:pPr>
            <w:r>
              <w:rPr>
                <w:sz w:val="18"/>
              </w:rPr>
              <w:t>508/509</w:t>
            </w:r>
          </w:p>
          <w:p w14:paraId="30517D83" w14:textId="77777777" w:rsidR="00895275" w:rsidRDefault="00895275" w:rsidP="00895275">
            <w:pPr>
              <w:rPr>
                <w:sz w:val="18"/>
              </w:rPr>
            </w:pPr>
          </w:p>
          <w:p w14:paraId="4148E4CE" w14:textId="77777777" w:rsidR="00895275" w:rsidRDefault="00895275" w:rsidP="00895275">
            <w:pPr>
              <w:rPr>
                <w:sz w:val="18"/>
              </w:rPr>
            </w:pPr>
          </w:p>
          <w:p w14:paraId="64AF72EF" w14:textId="247E80FD" w:rsidR="00732C38" w:rsidRDefault="00895275" w:rsidP="00895275">
            <w:pPr>
              <w:rPr>
                <w:sz w:val="18"/>
              </w:rPr>
            </w:pPr>
            <w:r>
              <w:rPr>
                <w:sz w:val="18"/>
              </w:rPr>
              <w:t>509/510</w:t>
            </w:r>
          </w:p>
        </w:tc>
      </w:tr>
      <w:tr w:rsidR="00FE6320" w:rsidRPr="00325787" w14:paraId="18C2CC72" w14:textId="77777777" w:rsidTr="00FE6320">
        <w:trPr>
          <w:trHeight w:val="567"/>
        </w:trPr>
        <w:tc>
          <w:tcPr>
            <w:tcW w:w="27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67C6F29" w14:textId="0E6A5C2A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Vorgänge an der Nervenzellmembran und der Synapse, Zentrales Nervensystem (ZNS), Hormonsystem</w:t>
            </w:r>
            <w:r w:rsidRPr="00E323F1">
              <w:rPr>
                <w:b/>
              </w:rPr>
              <w:t xml:space="preserve"> (ca. </w:t>
            </w:r>
            <w:r>
              <w:rPr>
                <w:b/>
              </w:rPr>
              <w:t>8</w:t>
            </w:r>
            <w:r w:rsidRPr="00E323F1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C65A2" w14:textId="77777777" w:rsidR="00FE6320" w:rsidRDefault="00FE6320" w:rsidP="00FE6320">
            <w:pPr>
              <w:pStyle w:val="p1"/>
            </w:pPr>
            <w:r>
              <w:t>Vorgänge an der Nervenzellmembran</w:t>
            </w:r>
          </w:p>
          <w:p w14:paraId="29D3F848" w14:textId="154EBC4C" w:rsidR="00FE6320" w:rsidRDefault="00FE6320" w:rsidP="00FE6320">
            <w:pPr>
              <w:pStyle w:val="p1"/>
              <w:ind w:left="720"/>
            </w:pPr>
            <w:r>
              <w:t>Schwellenwert</w:t>
            </w:r>
          </w:p>
          <w:p w14:paraId="43E8A285" w14:textId="27144671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Alles-oder-Nichts-Reaktion</w:t>
            </w:r>
          </w:p>
          <w:p w14:paraId="4EAFA347" w14:textId="3C86D156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Entstehung des Ruhepotenzials</w:t>
            </w:r>
          </w:p>
          <w:p w14:paraId="35507967" w14:textId="4A3829AC" w:rsidR="00FE6320" w:rsidRPr="00096D61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Entstehung des Aktionspotenzials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EFB843" w14:textId="733E5B31" w:rsidR="00FE6320" w:rsidRDefault="00FE6320" w:rsidP="00FE6320">
            <w:pPr>
              <w:pStyle w:val="p1"/>
            </w:pPr>
            <w:r>
              <w:t>Möglichkeit der Messung von Membranpotenzialen, z. B. durch Oszillographen [MD3]</w:t>
            </w:r>
          </w:p>
          <w:p w14:paraId="5CB190A2" w14:textId="77777777" w:rsidR="00FE6320" w:rsidRDefault="00FE6320" w:rsidP="00FE6320">
            <w:pPr>
              <w:pStyle w:val="p1"/>
            </w:pPr>
          </w:p>
          <w:p w14:paraId="49042923" w14:textId="77777777" w:rsidR="00FE6320" w:rsidRDefault="00FE6320" w:rsidP="00FE6320">
            <w:pPr>
              <w:pStyle w:val="p1"/>
            </w:pPr>
          </w:p>
          <w:p w14:paraId="06ADCF79" w14:textId="1AE5F3E2" w:rsidR="00FE6320" w:rsidRPr="00096D61" w:rsidRDefault="00FE6320" w:rsidP="003C42EC">
            <w:pPr>
              <w:pStyle w:val="p1"/>
            </w:pPr>
            <w:r>
              <w:t>graphische Darstellungen entwickeln und auswerten</w:t>
            </w: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A83AF4" w14:textId="6EB1908C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26.3: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In Ruhe zeigen Neuronen ein Gleichgewichtspotenzial</w:t>
            </w:r>
          </w:p>
          <w:p w14:paraId="32E9307B" w14:textId="433D33E1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26.4: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An aktivierten Neuronen tritt kurzzeitige Potenzialumkehr auf</w:t>
            </w:r>
          </w:p>
          <w:p w14:paraId="36F59BD3" w14:textId="6AE8DBB4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Messung an einzelnen Ionenkanälen eines Neurons (Patch-Clamp-Technik) (E)</w:t>
            </w:r>
          </w:p>
          <w:p w14:paraId="0C4DA9FC" w14:textId="77777777" w:rsidR="00FE6320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26.5: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Aktionspotenziale werden selbsttätig entlang des Axons fortgeleitet</w:t>
            </w:r>
          </w:p>
          <w:p w14:paraId="54FCFDDE" w14:textId="4CE29DD2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26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02BD01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491-493</w:t>
            </w:r>
          </w:p>
          <w:p w14:paraId="2119B7D1" w14:textId="77777777" w:rsidR="00895275" w:rsidRDefault="00895275" w:rsidP="00895275">
            <w:pPr>
              <w:rPr>
                <w:iCs/>
                <w:sz w:val="18"/>
              </w:rPr>
            </w:pPr>
          </w:p>
          <w:p w14:paraId="72AD8857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493-495</w:t>
            </w:r>
          </w:p>
          <w:p w14:paraId="06547363" w14:textId="77777777" w:rsidR="00895275" w:rsidRDefault="00895275" w:rsidP="00895275">
            <w:pPr>
              <w:rPr>
                <w:iCs/>
                <w:sz w:val="18"/>
              </w:rPr>
            </w:pPr>
          </w:p>
          <w:p w14:paraId="70DB4127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495</w:t>
            </w:r>
          </w:p>
          <w:p w14:paraId="359CC10D" w14:textId="77777777" w:rsidR="00895275" w:rsidRDefault="00895275" w:rsidP="00895275">
            <w:pPr>
              <w:rPr>
                <w:iCs/>
                <w:sz w:val="18"/>
              </w:rPr>
            </w:pPr>
          </w:p>
          <w:p w14:paraId="59A6EC2F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496/497</w:t>
            </w:r>
          </w:p>
          <w:p w14:paraId="5C1CBEF2" w14:textId="77777777" w:rsidR="00732C38" w:rsidRDefault="00732C38" w:rsidP="00732C38">
            <w:pPr>
              <w:rPr>
                <w:sz w:val="18"/>
              </w:rPr>
            </w:pPr>
          </w:p>
          <w:p w14:paraId="08A40E3C" w14:textId="6A960F95" w:rsidR="00895275" w:rsidRPr="00E323F1" w:rsidRDefault="00895275" w:rsidP="00732C38">
            <w:pPr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</w:tr>
      <w:tr w:rsidR="00FE6320" w:rsidRPr="00325787" w14:paraId="541575F8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429F12F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085B38" w14:textId="77777777" w:rsidR="00FE6320" w:rsidRDefault="00FE6320" w:rsidP="00FE6320">
            <w:pPr>
              <w:pStyle w:val="p1"/>
            </w:pPr>
            <w:r>
              <w:t>Weiterleitung des Aktionspotenzials</w:t>
            </w:r>
          </w:p>
          <w:p w14:paraId="0F29E15B" w14:textId="0F7B8A53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kontinuierliche und saltatorische Erregungsleitung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A2BBD8" w14:textId="77777777" w:rsidR="00FE6320" w:rsidRDefault="00FE6320" w:rsidP="003C42EC">
            <w:pPr>
              <w:pStyle w:val="p1"/>
            </w:pP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53BF86" w14:textId="77777777" w:rsidR="00FE6320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26.5: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Aktionspotenziale werden selbsttätig entlang des Axons fortgeleitet</w:t>
            </w:r>
          </w:p>
          <w:p w14:paraId="2B0D1780" w14:textId="1E0FD49D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26.6: Springende Aktionspotenziale beschleunigen die Erregungsleitung erheblich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7D03B8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496/497</w:t>
            </w:r>
          </w:p>
          <w:p w14:paraId="4833801B" w14:textId="77777777" w:rsidR="00732C38" w:rsidRDefault="00732C38" w:rsidP="003C42EC">
            <w:pPr>
              <w:rPr>
                <w:sz w:val="18"/>
              </w:rPr>
            </w:pPr>
          </w:p>
          <w:p w14:paraId="304B4EA9" w14:textId="762E0BE3" w:rsidR="00895275" w:rsidRPr="00E323F1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498-500</w:t>
            </w:r>
          </w:p>
        </w:tc>
      </w:tr>
      <w:tr w:rsidR="00FE6320" w:rsidRPr="00325787" w14:paraId="41667D95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65B9D5C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B0AC57" w14:textId="7B99392F" w:rsidR="00FE6320" w:rsidRDefault="00FE6320" w:rsidP="003C42EC">
            <w:pPr>
              <w:pStyle w:val="p1"/>
            </w:pPr>
            <w:r>
              <w:t>Bau der Synapse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D037E1" w14:textId="045257E7" w:rsidR="00FE6320" w:rsidRPr="00895275" w:rsidRDefault="00FE6320" w:rsidP="00895275">
            <w:pPr>
              <w:rPr>
                <w:bCs/>
                <w:iCs/>
                <w:sz w:val="18"/>
              </w:rPr>
            </w:pP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FCAE5E" w14:textId="3CAD8C56" w:rsidR="00FE6320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27.2: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Neuronen kommunizieren miteinander über Synapsen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C50A1D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505/506</w:t>
            </w:r>
          </w:p>
          <w:p w14:paraId="61BA4142" w14:textId="77777777" w:rsidR="00732C38" w:rsidRPr="00E323F1" w:rsidRDefault="00732C38" w:rsidP="003C42EC">
            <w:pPr>
              <w:rPr>
                <w:sz w:val="18"/>
              </w:rPr>
            </w:pPr>
          </w:p>
        </w:tc>
      </w:tr>
      <w:tr w:rsidR="00FE6320" w:rsidRPr="00325787" w14:paraId="13118157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3EC9998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CCFE54" w14:textId="16A2B8D3" w:rsidR="00FE6320" w:rsidRDefault="00FE6320" w:rsidP="00FE6320">
            <w:pPr>
              <w:pStyle w:val="p1"/>
            </w:pPr>
            <w:r>
              <w:t>Erregungsübertragung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BC1EF3" w14:textId="6602DB9C" w:rsidR="00FE6320" w:rsidRDefault="00FE6320" w:rsidP="003C42EC">
            <w:pPr>
              <w:pStyle w:val="p1"/>
            </w:pP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835A9A" w14:textId="77777777" w:rsidR="00FE6320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27.1: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Einfache Verschaltungen von Neuronen erlauben schnelle Reaktionen</w:t>
            </w:r>
          </w:p>
          <w:p w14:paraId="34FC39DA" w14:textId="69608C8A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27.3: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Die Wirkung eines Neurotransmitters hängt vom Rezeptor ab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40D86A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504/505</w:t>
            </w:r>
          </w:p>
          <w:p w14:paraId="6326F178" w14:textId="77777777" w:rsidR="00732C38" w:rsidRDefault="00732C38" w:rsidP="003C42EC">
            <w:pPr>
              <w:rPr>
                <w:sz w:val="18"/>
              </w:rPr>
            </w:pPr>
          </w:p>
          <w:p w14:paraId="71946C50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506-508</w:t>
            </w:r>
          </w:p>
          <w:p w14:paraId="4B44377D" w14:textId="60B4BDA3" w:rsidR="00895275" w:rsidRPr="00E323F1" w:rsidRDefault="00895275" w:rsidP="003C42EC">
            <w:pPr>
              <w:rPr>
                <w:sz w:val="18"/>
              </w:rPr>
            </w:pPr>
          </w:p>
        </w:tc>
      </w:tr>
      <w:tr w:rsidR="00FE6320" w:rsidRPr="00325787" w14:paraId="74DAC6E0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19BB2A9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6848B3" w14:textId="77777777" w:rsidR="00FE6320" w:rsidRDefault="00FE6320" w:rsidP="00FE6320">
            <w:pPr>
              <w:pStyle w:val="p1"/>
            </w:pPr>
            <w:r>
              <w:t>Synapsengifte</w:t>
            </w:r>
          </w:p>
          <w:p w14:paraId="2CB9B745" w14:textId="4D938364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Wirkung und Folgen</w:t>
            </w:r>
          </w:p>
          <w:p w14:paraId="187965C4" w14:textId="6E32A736" w:rsidR="00FE6320" w:rsidRDefault="00FE6320" w:rsidP="003C42EC">
            <w:pPr>
              <w:pStyle w:val="p1"/>
              <w:numPr>
                <w:ilvl w:val="0"/>
                <w:numId w:val="66"/>
              </w:numPr>
            </w:pPr>
            <w:r>
              <w:t>Drogenmissbrauch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755E8C" w14:textId="51F98F3B" w:rsidR="00FE6320" w:rsidRDefault="00FE6320" w:rsidP="00FE6320">
            <w:pPr>
              <w:pStyle w:val="p1"/>
            </w:pPr>
            <w:r>
              <w:t>Anhand verschiedener Synapsengifte werden Konsequenzen für den Organismus abgeleitet.</w:t>
            </w:r>
          </w:p>
          <w:p w14:paraId="293179CE" w14:textId="755B9344" w:rsidR="00FE6320" w:rsidRDefault="00FE6320" w:rsidP="00FE6320">
            <w:pPr>
              <w:pStyle w:val="p1"/>
            </w:pPr>
            <w:r>
              <w:t>Beispiele: Curare, Kampfgase, E605, Atropin, Muskarin, Botox</w:t>
            </w:r>
          </w:p>
          <w:p w14:paraId="67BA834B" w14:textId="7FBD4758" w:rsidR="00FE6320" w:rsidRDefault="00FE6320" w:rsidP="003C42EC">
            <w:pPr>
              <w:pStyle w:val="p1"/>
            </w:pPr>
            <w:r>
              <w:t>Diskussionen zu den Themen: Einsatz von Neurotransmittern in der Medizin, Verwendung von Botox in der Schönheitsindustrie [DRF]</w:t>
            </w: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6497A3" w14:textId="77777777" w:rsidR="00757C98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27.8: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Gifte, Medikamente und Drogen beeinflussen die synaptische Übertragung</w:t>
            </w:r>
          </w:p>
          <w:p w14:paraId="05D40C04" w14:textId="77777777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27 Kombiniere! (K)</w:t>
            </w:r>
          </w:p>
          <w:p w14:paraId="216C90EC" w14:textId="77777777" w:rsidR="00895275" w:rsidRDefault="00895275" w:rsidP="00895275">
            <w:pPr>
              <w:rPr>
                <w:bCs/>
                <w:iCs/>
                <w:sz w:val="18"/>
              </w:rPr>
            </w:pPr>
          </w:p>
          <w:p w14:paraId="794BC383" w14:textId="51D44706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Endorphine als körpereigene Schmerzmittel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E52A49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514-516</w:t>
            </w:r>
          </w:p>
          <w:p w14:paraId="6C3B02B2" w14:textId="77777777" w:rsidR="00757C98" w:rsidRDefault="00757C98" w:rsidP="003C42EC">
            <w:pPr>
              <w:rPr>
                <w:sz w:val="18"/>
              </w:rPr>
            </w:pPr>
          </w:p>
          <w:p w14:paraId="30BDBA61" w14:textId="77777777" w:rsidR="00895275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518</w:t>
            </w:r>
          </w:p>
          <w:p w14:paraId="20FDFD73" w14:textId="77777777" w:rsidR="00895275" w:rsidRDefault="00895275" w:rsidP="003C42EC">
            <w:pPr>
              <w:rPr>
                <w:sz w:val="18"/>
              </w:rPr>
            </w:pPr>
          </w:p>
          <w:p w14:paraId="6A986EAD" w14:textId="13A5FA14" w:rsidR="00895275" w:rsidRPr="00E323F1" w:rsidRDefault="00895275" w:rsidP="003C42EC">
            <w:pPr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</w:tr>
      <w:tr w:rsidR="00FE6320" w:rsidRPr="00325787" w14:paraId="7502E203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80C6C06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07D3A15" w14:textId="77777777" w:rsidR="00FE6320" w:rsidRDefault="00FE6320" w:rsidP="00FE6320">
            <w:pPr>
              <w:pStyle w:val="p1"/>
            </w:pPr>
            <w:r>
              <w:t>Weiterleitung des Aktionspotenzials</w:t>
            </w:r>
          </w:p>
          <w:p w14:paraId="662CE98E" w14:textId="6408E9F0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Abhängigkeiten der Geschwindigkeit der Erregungsleitung von baulichen Merkmalen</w:t>
            </w:r>
          </w:p>
          <w:p w14:paraId="0636392E" w14:textId="09E20326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Vergleich der Erregungsleitungen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4EA357F" w14:textId="77777777" w:rsidR="00FE6320" w:rsidRDefault="00FE6320" w:rsidP="00FE6320">
            <w:pPr>
              <w:pStyle w:val="p1"/>
            </w:pPr>
            <w:r>
              <w:t>Modell der Erregungsleitung</w:t>
            </w:r>
          </w:p>
          <w:p w14:paraId="3385EED1" w14:textId="6781964D" w:rsidR="00FE6320" w:rsidRDefault="00FE6320" w:rsidP="003C42EC">
            <w:pPr>
              <w:pStyle w:val="p1"/>
            </w:pPr>
            <w:r>
              <w:t>Kompromiss der Evolution</w:t>
            </w: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90DFE6E" w14:textId="77777777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26.5: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Aktionspotenziale werden selbsttätig entlang des Axons fortgeleitet</w:t>
            </w:r>
          </w:p>
          <w:p w14:paraId="3427A2F7" w14:textId="38E6AADC" w:rsidR="00FE6320" w:rsidRPr="00E323F1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26.6: Springende Aktionspotenziale beschleunigen die Erregungsleitung erheblich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6D90FD8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496/497</w:t>
            </w:r>
          </w:p>
          <w:p w14:paraId="50417343" w14:textId="77777777" w:rsidR="00895275" w:rsidRDefault="00895275" w:rsidP="00895275">
            <w:pPr>
              <w:rPr>
                <w:sz w:val="18"/>
              </w:rPr>
            </w:pPr>
          </w:p>
          <w:p w14:paraId="6FA3ABCE" w14:textId="79EFA81B" w:rsidR="00732C38" w:rsidRPr="00E323F1" w:rsidRDefault="00895275" w:rsidP="00895275">
            <w:pPr>
              <w:rPr>
                <w:sz w:val="18"/>
              </w:rPr>
            </w:pPr>
            <w:r>
              <w:rPr>
                <w:sz w:val="18"/>
              </w:rPr>
              <w:t>498-500</w:t>
            </w:r>
          </w:p>
        </w:tc>
      </w:tr>
      <w:tr w:rsidR="00FE6320" w:rsidRPr="00E323F1" w14:paraId="1FC480E6" w14:textId="77777777" w:rsidTr="00D807B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EEC6D13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641D2C5" w14:textId="78A04E9E" w:rsidR="00FE6320" w:rsidRDefault="00FE6320" w:rsidP="00732C38">
            <w:pPr>
              <w:pStyle w:val="p1"/>
            </w:pPr>
            <w:r>
              <w:t>Bau und Funktion der Synapse</w:t>
            </w:r>
          </w:p>
          <w:p w14:paraId="60F46AC7" w14:textId="0DE72536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Frequenzcode an der Nervenfaser, Amplitudencode am Soma</w:t>
            </w:r>
          </w:p>
          <w:p w14:paraId="3F03570F" w14:textId="77777777" w:rsidR="00FE6320" w:rsidRDefault="00FE6320" w:rsidP="00FE6320">
            <w:pPr>
              <w:pStyle w:val="p1"/>
              <w:numPr>
                <w:ilvl w:val="0"/>
                <w:numId w:val="66"/>
              </w:numPr>
            </w:pPr>
            <w:r>
              <w:t>Erregende und hemmende Synapsen</w:t>
            </w:r>
          </w:p>
          <w:p w14:paraId="3F212D19" w14:textId="3ECFCF45" w:rsidR="00FE6320" w:rsidRDefault="00FE6320" w:rsidP="00DE188E">
            <w:pPr>
              <w:pStyle w:val="p1"/>
              <w:numPr>
                <w:ilvl w:val="0"/>
                <w:numId w:val="66"/>
              </w:numPr>
            </w:pPr>
            <w:r>
              <w:t>Verrechnung von postsynaptischen Potenzialen als Informationsverarbeitung</w:t>
            </w: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1A21F4A" w14:textId="378615F6" w:rsidR="00FE6320" w:rsidRDefault="00FE6320" w:rsidP="00FE6320">
            <w:pPr>
              <w:pStyle w:val="p1"/>
            </w:pPr>
            <w:r>
              <w:t>neurophysiologische Verfahren: EEG und EMG können thematisiert werden</w:t>
            </w:r>
          </w:p>
          <w:p w14:paraId="2D4C45AD" w14:textId="63971ED1" w:rsidR="00FE6320" w:rsidRDefault="00FE6320" w:rsidP="00FE6320">
            <w:pPr>
              <w:pStyle w:val="p1"/>
            </w:pPr>
          </w:p>
          <w:p w14:paraId="6DA96BAF" w14:textId="1B8193FE" w:rsidR="00FE6320" w:rsidRDefault="00FE6320" w:rsidP="00FE6320">
            <w:pPr>
              <w:pStyle w:val="p1"/>
            </w:pPr>
            <w:r>
              <w:t>Bezug zum aktuellen Forschungsstand: Lernen auf zellulärer Ebene</w:t>
            </w:r>
          </w:p>
          <w:p w14:paraId="76CBDE96" w14:textId="77777777" w:rsidR="00FE6320" w:rsidRDefault="00FE6320" w:rsidP="003C42EC">
            <w:pPr>
              <w:pStyle w:val="p1"/>
            </w:pP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23FE9F9" w14:textId="77777777" w:rsidR="00757C98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26.7: Die Abfolge der Aktionspotenziale codiert Stärke und Dauer des Reizes</w:t>
            </w:r>
          </w:p>
          <w:p w14:paraId="5256D0AB" w14:textId="77777777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27.4: Codewechsel erlauben Informationsverarbeitung und verlustfreie Übertragung</w:t>
            </w:r>
          </w:p>
          <w:p w14:paraId="4562B7F6" w14:textId="77777777" w:rsid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27.5: Chemische Synapsen ermöglichen eine Verrechnung von Informationen</w:t>
            </w:r>
          </w:p>
          <w:p w14:paraId="06271DC7" w14:textId="68D4D90D" w:rsidR="00895275" w:rsidRPr="00E323F1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27.9: Lernen verändert Synapsen kurzzeitig oder dauerhaft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8118D66" w14:textId="77777777" w:rsidR="00757C98" w:rsidRDefault="00895275" w:rsidP="00732C38">
            <w:pPr>
              <w:rPr>
                <w:sz w:val="18"/>
              </w:rPr>
            </w:pPr>
            <w:r>
              <w:rPr>
                <w:sz w:val="18"/>
              </w:rPr>
              <w:t>500/501</w:t>
            </w:r>
          </w:p>
          <w:p w14:paraId="131A067D" w14:textId="77777777" w:rsidR="00895275" w:rsidRDefault="00895275" w:rsidP="00732C38">
            <w:pPr>
              <w:rPr>
                <w:sz w:val="18"/>
              </w:rPr>
            </w:pPr>
          </w:p>
          <w:p w14:paraId="7346D3EA" w14:textId="77777777" w:rsidR="00895275" w:rsidRDefault="00895275" w:rsidP="00732C38">
            <w:pPr>
              <w:rPr>
                <w:sz w:val="18"/>
              </w:rPr>
            </w:pPr>
            <w:r>
              <w:rPr>
                <w:sz w:val="18"/>
              </w:rPr>
              <w:t>508/509</w:t>
            </w:r>
          </w:p>
          <w:p w14:paraId="586DD630" w14:textId="77777777" w:rsidR="00895275" w:rsidRDefault="00895275" w:rsidP="00732C38">
            <w:pPr>
              <w:rPr>
                <w:sz w:val="18"/>
              </w:rPr>
            </w:pPr>
          </w:p>
          <w:p w14:paraId="1A47F9F3" w14:textId="77777777" w:rsidR="00895275" w:rsidRDefault="00895275" w:rsidP="00732C38">
            <w:pPr>
              <w:rPr>
                <w:sz w:val="18"/>
              </w:rPr>
            </w:pPr>
          </w:p>
          <w:p w14:paraId="7D7F7313" w14:textId="77777777" w:rsidR="00895275" w:rsidRDefault="00895275" w:rsidP="00732C38">
            <w:pPr>
              <w:rPr>
                <w:sz w:val="18"/>
              </w:rPr>
            </w:pPr>
            <w:r>
              <w:rPr>
                <w:sz w:val="18"/>
              </w:rPr>
              <w:t>509/510</w:t>
            </w:r>
          </w:p>
          <w:p w14:paraId="36B66C5B" w14:textId="77777777" w:rsidR="00895275" w:rsidRDefault="00895275" w:rsidP="00732C38">
            <w:pPr>
              <w:rPr>
                <w:sz w:val="18"/>
              </w:rPr>
            </w:pPr>
          </w:p>
          <w:p w14:paraId="25AE0362" w14:textId="445C19A8" w:rsidR="00895275" w:rsidRPr="00E323F1" w:rsidRDefault="00895275" w:rsidP="00732C38">
            <w:pPr>
              <w:rPr>
                <w:sz w:val="18"/>
              </w:rPr>
            </w:pPr>
            <w:r>
              <w:rPr>
                <w:sz w:val="18"/>
              </w:rPr>
              <w:t>516/517</w:t>
            </w:r>
          </w:p>
        </w:tc>
      </w:tr>
      <w:tr w:rsidR="00FE6320" w:rsidRPr="00325787" w14:paraId="25713345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0F79A30" w14:textId="77777777" w:rsidR="00FE6320" w:rsidRPr="00E323F1" w:rsidRDefault="00FE6320" w:rsidP="00FE6320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9F8FF6D" w14:textId="77777777" w:rsidR="00DE188E" w:rsidRDefault="00DE188E" w:rsidP="00DE188E">
            <w:pPr>
              <w:pStyle w:val="p1"/>
            </w:pPr>
            <w:r>
              <w:t>Zentrales Nervensystem</w:t>
            </w:r>
          </w:p>
          <w:p w14:paraId="2876EAC2" w14:textId="4A9E4784" w:rsidR="00DE188E" w:rsidRDefault="00DE188E" w:rsidP="00DE188E">
            <w:pPr>
              <w:pStyle w:val="p1"/>
              <w:numPr>
                <w:ilvl w:val="0"/>
                <w:numId w:val="66"/>
              </w:numPr>
            </w:pPr>
            <w:r>
              <w:t>neurodegenerative Erkrankungen</w:t>
            </w:r>
          </w:p>
          <w:p w14:paraId="25E2DE55" w14:textId="77777777" w:rsidR="00FE6320" w:rsidRDefault="00FE6320" w:rsidP="00DE188E">
            <w:pPr>
              <w:pStyle w:val="p1"/>
            </w:pP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0EFD37D" w14:textId="77777777" w:rsidR="00DE188E" w:rsidRDefault="00DE188E" w:rsidP="00DE188E">
            <w:pPr>
              <w:pStyle w:val="p1"/>
            </w:pPr>
            <w:r>
              <w:t>räumliche und zeitliche Summation sowie deren Auswirkungen auf das Nervensystem</w:t>
            </w:r>
          </w:p>
          <w:p w14:paraId="0B7833E1" w14:textId="76BCB460" w:rsidR="00FE6320" w:rsidRDefault="00DE188E" w:rsidP="00FE6320">
            <w:pPr>
              <w:pStyle w:val="p1"/>
            </w:pPr>
            <w:r>
              <w:t>Krankheiten: Multiple Sklerose, Parkinson, Alzheimer [PG] [BTV]</w:t>
            </w: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FD6CA54" w14:textId="77777777" w:rsidR="00FE6320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27.5: Chemische Synapsen ermöglichen eine Verrechnung von Informationen</w:t>
            </w:r>
          </w:p>
          <w:p w14:paraId="1C913704" w14:textId="77777777" w:rsidR="00895275" w:rsidRDefault="00895275" w:rsidP="00895275">
            <w:pPr>
              <w:pStyle w:val="Listenabsatz"/>
              <w:rPr>
                <w:bCs/>
                <w:iCs/>
                <w:sz w:val="18"/>
              </w:rPr>
            </w:pPr>
          </w:p>
          <w:p w14:paraId="63D88175" w14:textId="0FE8D27C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Funktionell bildgebende Verfahren (M)</w:t>
            </w:r>
          </w:p>
          <w:p w14:paraId="1D6AFFC7" w14:textId="72A4ABE7" w:rsidR="00895275" w:rsidRPr="00E323F1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29.6: Störungen des Hirnstoffwechsels können neuronale Erkrankungen verursachen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83E0557" w14:textId="77777777" w:rsidR="00732C38" w:rsidRDefault="00895275" w:rsidP="00FE6320">
            <w:pPr>
              <w:rPr>
                <w:sz w:val="18"/>
              </w:rPr>
            </w:pPr>
            <w:r>
              <w:rPr>
                <w:sz w:val="18"/>
              </w:rPr>
              <w:t>509/510</w:t>
            </w:r>
          </w:p>
          <w:p w14:paraId="1915E587" w14:textId="77777777" w:rsidR="00895275" w:rsidRDefault="00895275" w:rsidP="00FE6320">
            <w:pPr>
              <w:rPr>
                <w:sz w:val="18"/>
              </w:rPr>
            </w:pPr>
          </w:p>
          <w:p w14:paraId="16A41359" w14:textId="77777777" w:rsidR="00895275" w:rsidRDefault="00895275" w:rsidP="00FE6320">
            <w:pPr>
              <w:rPr>
                <w:sz w:val="18"/>
              </w:rPr>
            </w:pPr>
          </w:p>
          <w:p w14:paraId="2B1A37C5" w14:textId="71DF9D4F" w:rsidR="00895275" w:rsidRDefault="00895275" w:rsidP="00FE6320">
            <w:pPr>
              <w:rPr>
                <w:sz w:val="18"/>
              </w:rPr>
            </w:pPr>
            <w:r>
              <w:rPr>
                <w:sz w:val="18"/>
              </w:rPr>
              <w:t>541</w:t>
            </w:r>
          </w:p>
          <w:p w14:paraId="2CE3423F" w14:textId="485050E9" w:rsidR="00895275" w:rsidRPr="00E323F1" w:rsidRDefault="00895275" w:rsidP="00FE6320">
            <w:pPr>
              <w:rPr>
                <w:sz w:val="18"/>
              </w:rPr>
            </w:pPr>
            <w:r>
              <w:rPr>
                <w:sz w:val="18"/>
              </w:rPr>
              <w:t>542/543</w:t>
            </w:r>
          </w:p>
        </w:tc>
      </w:tr>
      <w:tr w:rsidR="00FE6320" w:rsidRPr="00325787" w14:paraId="25C2A51F" w14:textId="77777777" w:rsidTr="00FE6320">
        <w:trPr>
          <w:trHeight w:val="567"/>
        </w:trPr>
        <w:tc>
          <w:tcPr>
            <w:tcW w:w="275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FED902" w14:textId="77777777" w:rsidR="00FE6320" w:rsidRPr="00E323F1" w:rsidRDefault="00FE6320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1295652" w14:textId="77777777" w:rsidR="00DE188E" w:rsidRDefault="00DE188E" w:rsidP="00DE188E">
            <w:pPr>
              <w:pStyle w:val="p1"/>
            </w:pPr>
            <w:r>
              <w:t>Hormonsystem</w:t>
            </w:r>
          </w:p>
          <w:p w14:paraId="3A20F879" w14:textId="77777777" w:rsidR="00DE188E" w:rsidRDefault="00DE188E" w:rsidP="00DE188E">
            <w:pPr>
              <w:pStyle w:val="p1"/>
              <w:numPr>
                <w:ilvl w:val="0"/>
                <w:numId w:val="66"/>
              </w:numPr>
            </w:pPr>
            <w:r>
              <w:t>Überblick über hormonproduzierende Drüsen</w:t>
            </w:r>
          </w:p>
          <w:p w14:paraId="03271B82" w14:textId="4CBAECF3" w:rsidR="00DE188E" w:rsidRDefault="00DE188E" w:rsidP="00DE188E">
            <w:pPr>
              <w:pStyle w:val="p1"/>
              <w:numPr>
                <w:ilvl w:val="0"/>
                <w:numId w:val="66"/>
              </w:numPr>
            </w:pPr>
            <w:r>
              <w:t>Hormonwirkung</w:t>
            </w:r>
          </w:p>
          <w:p w14:paraId="673F1708" w14:textId="7A637814" w:rsidR="00FE6320" w:rsidRDefault="00FE6320" w:rsidP="00DE188E">
            <w:pPr>
              <w:pStyle w:val="p1"/>
              <w:ind w:left="720"/>
            </w:pPr>
          </w:p>
          <w:p w14:paraId="54C8E05C" w14:textId="77777777" w:rsidR="00DE188E" w:rsidRDefault="00DE188E" w:rsidP="00DE188E">
            <w:pPr>
              <w:pStyle w:val="p1"/>
              <w:ind w:left="720"/>
            </w:pPr>
          </w:p>
          <w:p w14:paraId="15E61EF5" w14:textId="77777777" w:rsidR="00DE188E" w:rsidRDefault="00DE188E" w:rsidP="00DE188E">
            <w:pPr>
              <w:pStyle w:val="p1"/>
              <w:numPr>
                <w:ilvl w:val="0"/>
                <w:numId w:val="66"/>
              </w:numPr>
            </w:pPr>
            <w:r>
              <w:t>Verschränkung neuronaler und hormoneller Steuerung</w:t>
            </w:r>
          </w:p>
          <w:p w14:paraId="3CD7F340" w14:textId="6D4750A0" w:rsidR="00DE188E" w:rsidRDefault="00DE188E" w:rsidP="00DE188E">
            <w:pPr>
              <w:pStyle w:val="p1"/>
            </w:pPr>
          </w:p>
        </w:tc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8288760" w14:textId="77777777" w:rsidR="00DE188E" w:rsidRDefault="00DE188E" w:rsidP="00DE188E">
            <w:pPr>
              <w:pStyle w:val="p1"/>
            </w:pPr>
            <w:r>
              <w:t>Hormone als chemische Signalstoffe</w:t>
            </w:r>
          </w:p>
          <w:p w14:paraId="13279995" w14:textId="77777777" w:rsidR="00FE6320" w:rsidRDefault="00FE6320" w:rsidP="003C42EC">
            <w:pPr>
              <w:pStyle w:val="p1"/>
            </w:pPr>
          </w:p>
          <w:p w14:paraId="35099D6C" w14:textId="4DE31624" w:rsidR="00DE188E" w:rsidRDefault="00DE188E" w:rsidP="00DE188E">
            <w:pPr>
              <w:pStyle w:val="p1"/>
            </w:pPr>
            <w:r>
              <w:t>allgemeine Wirkung (z. B. Langzeitwirkung, nicht art- aber wirkspezifisch)</w:t>
            </w:r>
          </w:p>
          <w:p w14:paraId="2FDEE67A" w14:textId="77777777" w:rsidR="00DE188E" w:rsidRDefault="00DE188E" w:rsidP="00DE188E">
            <w:pPr>
              <w:pStyle w:val="p1"/>
            </w:pPr>
          </w:p>
          <w:p w14:paraId="439BA9B4" w14:textId="735F3023" w:rsidR="00DE188E" w:rsidRDefault="00DE188E" w:rsidP="003C42EC">
            <w:pPr>
              <w:pStyle w:val="p1"/>
            </w:pPr>
            <w:r>
              <w:t>Ausschüttung von Hormonen durch neuronale Einwirkung: z. B. Ausschüttung von Oxytocin bei stillenden Müttern oder Adrenalin als Reaktion auf die Wahrnehmung einer Gefahrensituation</w:t>
            </w:r>
          </w:p>
        </w:tc>
        <w:tc>
          <w:tcPr>
            <w:tcW w:w="4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8451158" w14:textId="307BE5A9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30.1: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Schilddrüsenhormone regeln Stoffwechsel- und Entwicklungsprozesse</w:t>
            </w:r>
          </w:p>
          <w:p w14:paraId="28F2B513" w14:textId="106BF2C6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30.2: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Der Hypothalamus verbindet Nerven- und Hormonsystem</w:t>
            </w:r>
          </w:p>
          <w:p w14:paraId="23F60328" w14:textId="72904FCB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30.3: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Die Hormonausschüttung wird durch negative Rückkopplung reguliert</w:t>
            </w:r>
          </w:p>
          <w:p w14:paraId="5374B9F1" w14:textId="7F5A831D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30.4: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Hormonrezeptoren der Zielzelle führen zur Antwort auf das Hormonsignal</w:t>
            </w:r>
          </w:p>
          <w:p w14:paraId="799357F7" w14:textId="578F98D8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30.5: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Hormone der Bauchspeicheldrüse regulieren den Blutzuckerspiegel</w:t>
            </w:r>
          </w:p>
          <w:p w14:paraId="0B5C63BC" w14:textId="0974DE2B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30.6:</w:t>
            </w:r>
            <w:r>
              <w:rPr>
                <w:bCs/>
                <w:iCs/>
                <w:sz w:val="18"/>
              </w:rPr>
              <w:t xml:space="preserve"> </w:t>
            </w:r>
            <w:r w:rsidRPr="00895275">
              <w:rPr>
                <w:bCs/>
                <w:iCs/>
                <w:sz w:val="18"/>
              </w:rPr>
              <w:t>Durch Medikamente und den Lebensstil ist Diabetes gut behandelbar</w:t>
            </w:r>
          </w:p>
          <w:p w14:paraId="726ACC5B" w14:textId="1F874B9E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Mehr Lebensqualität mit Insulinpumpe (M)</w:t>
            </w:r>
          </w:p>
          <w:p w14:paraId="062EAD95" w14:textId="148094E4" w:rsidR="00895275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30.</w:t>
            </w:r>
            <w:r>
              <w:rPr>
                <w:bCs/>
                <w:iCs/>
                <w:sz w:val="18"/>
              </w:rPr>
              <w:t xml:space="preserve">7: </w:t>
            </w:r>
            <w:r w:rsidRPr="00895275">
              <w:rPr>
                <w:bCs/>
                <w:iCs/>
                <w:sz w:val="18"/>
              </w:rPr>
              <w:t>Manche Hormone beeinflussen das Verhalten</w:t>
            </w:r>
          </w:p>
          <w:p w14:paraId="45CA34DC" w14:textId="5E0C6146" w:rsidR="00757C98" w:rsidRPr="00895275" w:rsidRDefault="00895275" w:rsidP="00895275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895275">
              <w:rPr>
                <w:bCs/>
                <w:iCs/>
                <w:sz w:val="18"/>
              </w:rPr>
              <w:t>30 Kombiniere!</w:t>
            </w:r>
            <w:r>
              <w:rPr>
                <w:bCs/>
                <w:iCs/>
                <w:sz w:val="18"/>
              </w:rPr>
              <w:t xml:space="preserve">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871F5B6" w14:textId="77777777" w:rsidR="00895275" w:rsidRDefault="00895275" w:rsidP="00895275">
            <w:pPr>
              <w:rPr>
                <w:iCs/>
                <w:sz w:val="18"/>
              </w:rPr>
            </w:pPr>
            <w:r w:rsidRPr="009A2D27">
              <w:rPr>
                <w:iCs/>
                <w:sz w:val="18"/>
              </w:rPr>
              <w:t>546/547</w:t>
            </w:r>
          </w:p>
          <w:p w14:paraId="501A363D" w14:textId="77777777" w:rsidR="00895275" w:rsidRDefault="00895275" w:rsidP="00895275">
            <w:pPr>
              <w:rPr>
                <w:iCs/>
                <w:sz w:val="18"/>
              </w:rPr>
            </w:pPr>
          </w:p>
          <w:p w14:paraId="189F9F99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548/549</w:t>
            </w:r>
          </w:p>
          <w:p w14:paraId="1285E3A1" w14:textId="77777777" w:rsidR="00895275" w:rsidRDefault="00895275" w:rsidP="00895275">
            <w:pPr>
              <w:rPr>
                <w:iCs/>
                <w:sz w:val="18"/>
              </w:rPr>
            </w:pPr>
          </w:p>
          <w:p w14:paraId="357A5155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549/550</w:t>
            </w:r>
          </w:p>
          <w:p w14:paraId="7ADBEC83" w14:textId="77777777" w:rsidR="00895275" w:rsidRDefault="00895275" w:rsidP="00895275">
            <w:pPr>
              <w:rPr>
                <w:iCs/>
                <w:sz w:val="18"/>
              </w:rPr>
            </w:pPr>
          </w:p>
          <w:p w14:paraId="620D4BA8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550-552</w:t>
            </w:r>
          </w:p>
          <w:p w14:paraId="6379D697" w14:textId="77777777" w:rsidR="00895275" w:rsidRDefault="00895275" w:rsidP="00895275">
            <w:pPr>
              <w:rPr>
                <w:iCs/>
                <w:sz w:val="18"/>
              </w:rPr>
            </w:pPr>
          </w:p>
          <w:p w14:paraId="542A4163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552/553</w:t>
            </w:r>
          </w:p>
          <w:p w14:paraId="558C75F3" w14:textId="77777777" w:rsidR="00895275" w:rsidRDefault="00895275" w:rsidP="00895275">
            <w:pPr>
              <w:rPr>
                <w:iCs/>
                <w:sz w:val="18"/>
              </w:rPr>
            </w:pPr>
          </w:p>
          <w:p w14:paraId="0895BEAD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553-556</w:t>
            </w:r>
          </w:p>
          <w:p w14:paraId="73C0ACB1" w14:textId="77777777" w:rsidR="00895275" w:rsidRDefault="00895275" w:rsidP="00895275">
            <w:pPr>
              <w:rPr>
                <w:iCs/>
                <w:sz w:val="18"/>
              </w:rPr>
            </w:pPr>
          </w:p>
          <w:p w14:paraId="473093D3" w14:textId="2534959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554</w:t>
            </w:r>
          </w:p>
          <w:p w14:paraId="2DA3D454" w14:textId="77777777" w:rsidR="00895275" w:rsidRDefault="00895275" w:rsidP="00895275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556/557</w:t>
            </w:r>
          </w:p>
          <w:p w14:paraId="6A5A7C69" w14:textId="77777777" w:rsidR="00895275" w:rsidRDefault="00895275" w:rsidP="00895275">
            <w:pPr>
              <w:rPr>
                <w:iCs/>
                <w:sz w:val="18"/>
              </w:rPr>
            </w:pPr>
          </w:p>
          <w:p w14:paraId="795AA6EC" w14:textId="011569B8" w:rsidR="00757C98" w:rsidRPr="00E323F1" w:rsidRDefault="00895275" w:rsidP="00895275">
            <w:pPr>
              <w:rPr>
                <w:sz w:val="18"/>
              </w:rPr>
            </w:pPr>
            <w:r>
              <w:rPr>
                <w:iCs/>
                <w:sz w:val="18"/>
              </w:rPr>
              <w:t>558</w:t>
            </w:r>
          </w:p>
        </w:tc>
      </w:tr>
    </w:tbl>
    <w:p w14:paraId="55383689" w14:textId="77777777" w:rsidR="00DE188E" w:rsidRDefault="00DE188E" w:rsidP="00096D61">
      <w:pPr>
        <w:sectPr w:rsidR="00DE188E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E188E" w:rsidRPr="00AB3ED0" w14:paraId="306F01B6" w14:textId="77777777" w:rsidTr="003C42EC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68910F31" w14:textId="77777777" w:rsidR="00DE188E" w:rsidRPr="00325787" w:rsidRDefault="00DE188E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lastRenderedPageBreak/>
              <w:t>Themenfelder</w:t>
            </w:r>
          </w:p>
          <w:p w14:paraId="2000BA72" w14:textId="77777777" w:rsidR="00DE188E" w:rsidRPr="00325787" w:rsidRDefault="00DE188E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56FD739D" w14:textId="77777777" w:rsidR="00DE188E" w:rsidRDefault="00DE188E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Verbindliche Inhalte</w:t>
            </w:r>
          </w:p>
          <w:p w14:paraId="544943D2" w14:textId="77777777" w:rsidR="00DE188E" w:rsidRPr="006D560E" w:rsidRDefault="00DE188E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19BBBDD0" w14:textId="77777777" w:rsidR="00DE188E" w:rsidRPr="00325787" w:rsidRDefault="00DE188E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Hinweise und Anregungen</w:t>
            </w:r>
          </w:p>
          <w:p w14:paraId="526D84F7" w14:textId="77777777" w:rsidR="00DE188E" w:rsidRPr="00325787" w:rsidRDefault="00DE188E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4E92DE9B" w14:textId="77777777" w:rsidR="00DE188E" w:rsidRDefault="00DE188E" w:rsidP="003C42EC">
            <w:pPr>
              <w:rPr>
                <w:sz w:val="18"/>
              </w:rPr>
            </w:pPr>
            <w:r w:rsidRPr="00CE6332">
              <w:rPr>
                <w:b/>
                <w:sz w:val="18"/>
              </w:rPr>
              <w:t>Kapitel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und Themenseiten</w:t>
            </w:r>
          </w:p>
          <w:p w14:paraId="7372C935" w14:textId="77777777" w:rsidR="00DE188E" w:rsidRPr="00CE6332" w:rsidRDefault="00DE188E" w:rsidP="003C42EC">
            <w:pPr>
              <w:rPr>
                <w:sz w:val="18"/>
              </w:rPr>
            </w:pPr>
          </w:p>
          <w:p w14:paraId="14BBF74A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A: Abi-Training</w:t>
            </w:r>
          </w:p>
          <w:p w14:paraId="0A0A7F11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E: Experiment</w:t>
            </w:r>
          </w:p>
          <w:p w14:paraId="4FB976F5" w14:textId="77777777" w:rsidR="0017504A" w:rsidRPr="009754DF" w:rsidRDefault="0017504A" w:rsidP="0017504A">
            <w:pPr>
              <w:rPr>
                <w:i/>
                <w:sz w:val="18"/>
              </w:rPr>
            </w:pPr>
            <w:r w:rsidRPr="009754DF">
              <w:rPr>
                <w:i/>
                <w:sz w:val="18"/>
              </w:rPr>
              <w:t>K: “Kombiniere” (Klausuren vorbereiten)</w:t>
            </w:r>
          </w:p>
          <w:p w14:paraId="7AE0DA57" w14:textId="77777777" w:rsidR="00DE188E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M: Methode</w:t>
            </w:r>
          </w:p>
          <w:p w14:paraId="50EFCC5F" w14:textId="3D6F8C73" w:rsidR="00930B1D" w:rsidRPr="00E165DC" w:rsidRDefault="00930B1D" w:rsidP="0017504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B: Bewerten</w:t>
            </w:r>
          </w:p>
        </w:tc>
        <w:tc>
          <w:tcPr>
            <w:tcW w:w="1034" w:type="dxa"/>
            <w:shd w:val="clear" w:color="auto" w:fill="F3F3F3"/>
          </w:tcPr>
          <w:p w14:paraId="1A8034FA" w14:textId="77777777" w:rsidR="00DE188E" w:rsidRPr="00AB3ED0" w:rsidRDefault="00DE188E" w:rsidP="003C42EC">
            <w:pPr>
              <w:rPr>
                <w:i/>
                <w:sz w:val="18"/>
                <w:lang w:val="en-GB"/>
              </w:rPr>
            </w:pPr>
            <w:r>
              <w:rPr>
                <w:b/>
                <w:sz w:val="18"/>
              </w:rPr>
              <w:t>Seiten im Buch</w:t>
            </w:r>
          </w:p>
          <w:p w14:paraId="437D13D7" w14:textId="77777777" w:rsidR="00DE188E" w:rsidRPr="00AB3ED0" w:rsidRDefault="00DE188E" w:rsidP="003C42EC">
            <w:pPr>
              <w:rPr>
                <w:sz w:val="18"/>
                <w:lang w:val="en-GB"/>
              </w:rPr>
            </w:pPr>
          </w:p>
        </w:tc>
      </w:tr>
      <w:tr w:rsidR="00DE188E" w:rsidRPr="00096D61" w14:paraId="277D1217" w14:textId="77777777" w:rsidTr="003C42EC">
        <w:trPr>
          <w:trHeight w:val="567"/>
        </w:trPr>
        <w:tc>
          <w:tcPr>
            <w:tcW w:w="14724" w:type="dxa"/>
            <w:gridSpan w:val="5"/>
          </w:tcPr>
          <w:p w14:paraId="2DA17E75" w14:textId="23B21D6A" w:rsidR="00DE188E" w:rsidRPr="00096D61" w:rsidRDefault="00DE188E" w:rsidP="003C42E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Ökologie</w:t>
            </w:r>
            <w:r w:rsidRPr="00096D61">
              <w:rPr>
                <w:b/>
                <w:sz w:val="22"/>
                <w:szCs w:val="24"/>
              </w:rPr>
              <w:t xml:space="preserve"> (ca. </w:t>
            </w:r>
            <w:r>
              <w:rPr>
                <w:b/>
                <w:sz w:val="22"/>
                <w:szCs w:val="24"/>
              </w:rPr>
              <w:t>45</w:t>
            </w:r>
            <w:r w:rsidRPr="00096D61">
              <w:rPr>
                <w:b/>
                <w:sz w:val="22"/>
                <w:szCs w:val="24"/>
              </w:rPr>
              <w:t>/</w:t>
            </w:r>
            <w:r>
              <w:rPr>
                <w:b/>
                <w:sz w:val="22"/>
                <w:szCs w:val="24"/>
              </w:rPr>
              <w:t>75</w:t>
            </w:r>
            <w:r w:rsidRPr="00096D61">
              <w:rPr>
                <w:b/>
                <w:sz w:val="22"/>
                <w:szCs w:val="24"/>
              </w:rPr>
              <w:t xml:space="preserve"> Unterrichtsstunden)</w:t>
            </w:r>
          </w:p>
        </w:tc>
      </w:tr>
      <w:tr w:rsidR="00DE188E" w:rsidRPr="00325787" w14:paraId="47DE1F57" w14:textId="77777777" w:rsidTr="003C42EC">
        <w:trPr>
          <w:trHeight w:val="567"/>
        </w:trPr>
        <w:tc>
          <w:tcPr>
            <w:tcW w:w="2747" w:type="dxa"/>
            <w:vMerge w:val="restart"/>
          </w:tcPr>
          <w:p w14:paraId="042BD00E" w14:textId="60EA13FB" w:rsidR="00DE188E" w:rsidRPr="006D560E" w:rsidRDefault="00DE188E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Faktoren der unbelebten Umwelt (ca. 15/23 Unterrichtsstunden)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511F111E" w14:textId="77777777" w:rsidR="009A187D" w:rsidRDefault="009A187D" w:rsidP="009A187D">
            <w:pPr>
              <w:pStyle w:val="p1"/>
            </w:pPr>
            <w:r>
              <w:t>Grundbegriffe der Ökologie</w:t>
            </w:r>
          </w:p>
          <w:p w14:paraId="0278271E" w14:textId="77777777" w:rsidR="009A187D" w:rsidRDefault="009A187D" w:rsidP="009A187D">
            <w:pPr>
              <w:pStyle w:val="p1"/>
              <w:numPr>
                <w:ilvl w:val="0"/>
                <w:numId w:val="66"/>
              </w:numPr>
            </w:pPr>
            <w:r>
              <w:t>Definitionen grundlegender Begriffe</w:t>
            </w:r>
          </w:p>
          <w:p w14:paraId="52852464" w14:textId="533E1A8E" w:rsidR="00DE188E" w:rsidRPr="00096D61" w:rsidRDefault="009A187D" w:rsidP="009A187D">
            <w:pPr>
              <w:pStyle w:val="p1"/>
              <w:numPr>
                <w:ilvl w:val="0"/>
                <w:numId w:val="66"/>
              </w:numPr>
            </w:pPr>
            <w:r>
              <w:t>Betrachtungsebenen der Ökologie</w:t>
            </w:r>
          </w:p>
        </w:tc>
        <w:tc>
          <w:tcPr>
            <w:tcW w:w="3201" w:type="dxa"/>
          </w:tcPr>
          <w:p w14:paraId="611DC766" w14:textId="77777777" w:rsidR="009A187D" w:rsidRDefault="009A187D" w:rsidP="009A187D">
            <w:pPr>
              <w:pStyle w:val="p1"/>
            </w:pPr>
          </w:p>
          <w:p w14:paraId="58AE259E" w14:textId="77777777" w:rsidR="009A187D" w:rsidRDefault="009A187D" w:rsidP="009A187D">
            <w:pPr>
              <w:pStyle w:val="p1"/>
            </w:pPr>
          </w:p>
          <w:p w14:paraId="33622BF3" w14:textId="77777777" w:rsidR="009A187D" w:rsidRDefault="009A187D" w:rsidP="009A187D">
            <w:pPr>
              <w:pStyle w:val="p1"/>
            </w:pPr>
          </w:p>
          <w:p w14:paraId="67F7889D" w14:textId="2BE60BDF" w:rsidR="009A187D" w:rsidRDefault="009A187D" w:rsidP="009A187D">
            <w:pPr>
              <w:pStyle w:val="p1"/>
            </w:pPr>
            <w:r>
              <w:t>Aut-, Populations- und Synökologie</w:t>
            </w:r>
          </w:p>
          <w:p w14:paraId="69ACFD1F" w14:textId="77777777" w:rsidR="00DE188E" w:rsidRPr="00096D61" w:rsidRDefault="00DE188E" w:rsidP="003C42EC">
            <w:pPr>
              <w:pStyle w:val="p1"/>
            </w:pPr>
          </w:p>
        </w:tc>
        <w:tc>
          <w:tcPr>
            <w:tcW w:w="4568" w:type="dxa"/>
          </w:tcPr>
          <w:p w14:paraId="2C776EEC" w14:textId="254EAAF8" w:rsidR="00DE188E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22.1:</w:t>
            </w:r>
            <w:r>
              <w:rPr>
                <w:sz w:val="18"/>
              </w:rPr>
              <w:t xml:space="preserve"> </w:t>
            </w:r>
            <w:r w:rsidRPr="004B39E3">
              <w:rPr>
                <w:sz w:val="18"/>
              </w:rPr>
              <w:t>Lebensgemeinschaften bestehen aus Arten mit vielfältigen Wechselbeziehungen</w:t>
            </w:r>
          </w:p>
        </w:tc>
        <w:tc>
          <w:tcPr>
            <w:tcW w:w="1034" w:type="dxa"/>
          </w:tcPr>
          <w:p w14:paraId="7CE71358" w14:textId="7636FEE4" w:rsidR="00F308E5" w:rsidRPr="00100505" w:rsidRDefault="004B39E3" w:rsidP="003C42EC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418/419</w:t>
            </w:r>
          </w:p>
        </w:tc>
      </w:tr>
      <w:tr w:rsidR="00F308E5" w:rsidRPr="00325787" w14:paraId="461E4F0F" w14:textId="77777777" w:rsidTr="003C42EC">
        <w:trPr>
          <w:trHeight w:val="567"/>
        </w:trPr>
        <w:tc>
          <w:tcPr>
            <w:tcW w:w="2747" w:type="dxa"/>
            <w:vMerge/>
          </w:tcPr>
          <w:p w14:paraId="2F651690" w14:textId="77777777" w:rsidR="00F308E5" w:rsidRPr="00325787" w:rsidRDefault="00F308E5" w:rsidP="00F308E5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4A6AEFE3" w14:textId="21DF13F6" w:rsidR="00F308E5" w:rsidRDefault="00F308E5" w:rsidP="00F308E5">
            <w:pPr>
              <w:pStyle w:val="p1"/>
            </w:pPr>
            <w:r>
              <w:t>Beziehungen zwischen Organismen und Umweltfaktoren</w:t>
            </w:r>
          </w:p>
          <w:p w14:paraId="632510AB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Toleranzbereich</w:t>
            </w:r>
          </w:p>
          <w:p w14:paraId="53645007" w14:textId="77777777" w:rsidR="00F308E5" w:rsidRDefault="00F308E5" w:rsidP="00F308E5">
            <w:pPr>
              <w:pStyle w:val="p1"/>
            </w:pPr>
          </w:p>
          <w:p w14:paraId="3BE793B1" w14:textId="77777777" w:rsidR="00F308E5" w:rsidRDefault="00F308E5" w:rsidP="00F308E5">
            <w:pPr>
              <w:pStyle w:val="p1"/>
            </w:pPr>
          </w:p>
          <w:p w14:paraId="7CC02FD8" w14:textId="77777777" w:rsidR="00F308E5" w:rsidRDefault="00F308E5" w:rsidP="00F308E5">
            <w:pPr>
              <w:pStyle w:val="p1"/>
            </w:pPr>
          </w:p>
          <w:p w14:paraId="4A214F05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Ökologische Potenz</w:t>
            </w:r>
          </w:p>
          <w:p w14:paraId="5060358F" w14:textId="7373D31D" w:rsidR="00F308E5" w:rsidRPr="00096D61" w:rsidRDefault="00F308E5" w:rsidP="00F308E5">
            <w:pPr>
              <w:pStyle w:val="p1"/>
            </w:pPr>
          </w:p>
        </w:tc>
        <w:tc>
          <w:tcPr>
            <w:tcW w:w="3201" w:type="dxa"/>
          </w:tcPr>
          <w:p w14:paraId="31FBD1EB" w14:textId="77777777" w:rsidR="00F308E5" w:rsidRDefault="00F308E5" w:rsidP="00F308E5">
            <w:pPr>
              <w:pStyle w:val="p1"/>
            </w:pPr>
          </w:p>
          <w:p w14:paraId="32AE0AF7" w14:textId="77777777" w:rsidR="00F308E5" w:rsidRDefault="00F308E5" w:rsidP="00F308E5">
            <w:pPr>
              <w:pStyle w:val="p1"/>
            </w:pPr>
          </w:p>
          <w:p w14:paraId="1062B391" w14:textId="77777777" w:rsidR="00F308E5" w:rsidRDefault="00F308E5" w:rsidP="00F308E5">
            <w:pPr>
              <w:pStyle w:val="p1"/>
            </w:pPr>
            <w:r>
              <w:t>Auswertung von Diagrammen zur Wirkung von Umweltfaktoren auf euryöke und stenöke Organismen</w:t>
            </w:r>
          </w:p>
          <w:p w14:paraId="5DE9CFAE" w14:textId="77777777" w:rsidR="00F308E5" w:rsidRDefault="00F308E5" w:rsidP="00F308E5">
            <w:pPr>
              <w:pStyle w:val="p1"/>
            </w:pPr>
          </w:p>
          <w:p w14:paraId="3E6E358B" w14:textId="1CC71A7E" w:rsidR="00F308E5" w:rsidRPr="00096D61" w:rsidRDefault="00F308E5" w:rsidP="00F308E5">
            <w:pPr>
              <w:pStyle w:val="p1"/>
            </w:pPr>
            <w:r>
              <w:t>Bezugnahme zu stenöken Organismen als Bioindikatoren</w:t>
            </w:r>
          </w:p>
        </w:tc>
        <w:tc>
          <w:tcPr>
            <w:tcW w:w="4568" w:type="dxa"/>
          </w:tcPr>
          <w:p w14:paraId="765D7B5E" w14:textId="4F7C3D04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21.1:</w:t>
            </w:r>
            <w:r>
              <w:rPr>
                <w:sz w:val="18"/>
              </w:rPr>
              <w:t xml:space="preserve"> </w:t>
            </w:r>
            <w:r w:rsidRPr="004B39E3">
              <w:rPr>
                <w:sz w:val="18"/>
              </w:rPr>
              <w:t>Das Vorkommen einer Art hängt von Umweltbedingungen ab</w:t>
            </w:r>
          </w:p>
          <w:p w14:paraId="20E4FDB6" w14:textId="77777777" w:rsidR="00F308E5" w:rsidRDefault="004B39E3" w:rsidP="004B39E3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21.2:</w:t>
            </w:r>
            <w:r>
              <w:rPr>
                <w:sz w:val="18"/>
              </w:rPr>
              <w:t xml:space="preserve"> </w:t>
            </w:r>
            <w:r w:rsidRPr="004B39E3">
              <w:rPr>
                <w:sz w:val="18"/>
              </w:rPr>
              <w:t>Arten zeigen gegenüber Umweltfaktoren eine weite oder enge Toleranz</w:t>
            </w:r>
          </w:p>
          <w:p w14:paraId="4B98D6D8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Ermitteln von Präferenzbereichen (E)</w:t>
            </w:r>
          </w:p>
          <w:p w14:paraId="2508DC61" w14:textId="4176E8F9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21.3: Gleichwarme Tiere sind von der Umgebungstemperatur relativ unabhängig</w:t>
            </w:r>
          </w:p>
        </w:tc>
        <w:tc>
          <w:tcPr>
            <w:tcW w:w="1034" w:type="dxa"/>
          </w:tcPr>
          <w:p w14:paraId="2871054E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400/401</w:t>
            </w:r>
          </w:p>
          <w:p w14:paraId="7EC31A3F" w14:textId="77777777" w:rsidR="004B39E3" w:rsidRDefault="004B39E3" w:rsidP="004B39E3">
            <w:pPr>
              <w:rPr>
                <w:sz w:val="18"/>
              </w:rPr>
            </w:pPr>
          </w:p>
          <w:p w14:paraId="59854D27" w14:textId="77777777" w:rsidR="00F308E5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402/403</w:t>
            </w:r>
          </w:p>
          <w:p w14:paraId="5CF746B5" w14:textId="77777777" w:rsidR="004B39E3" w:rsidRDefault="004B39E3" w:rsidP="004B39E3">
            <w:pPr>
              <w:rPr>
                <w:sz w:val="18"/>
              </w:rPr>
            </w:pPr>
          </w:p>
          <w:p w14:paraId="330FA35D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402</w:t>
            </w:r>
          </w:p>
          <w:p w14:paraId="5FFB48A2" w14:textId="5D0FE33B" w:rsidR="004B39E3" w:rsidRPr="000930A6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403-405</w:t>
            </w:r>
          </w:p>
        </w:tc>
      </w:tr>
      <w:tr w:rsidR="00F308E5" w:rsidRPr="00325787" w14:paraId="1233ABF6" w14:textId="77777777" w:rsidTr="003C42EC">
        <w:trPr>
          <w:trHeight w:val="462"/>
        </w:trPr>
        <w:tc>
          <w:tcPr>
            <w:tcW w:w="2747" w:type="dxa"/>
            <w:vMerge/>
          </w:tcPr>
          <w:p w14:paraId="13CBD4FC" w14:textId="77777777" w:rsidR="00F308E5" w:rsidRPr="00325787" w:rsidRDefault="00F308E5" w:rsidP="00F308E5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32D57439" w14:textId="77777777" w:rsidR="00F308E5" w:rsidRDefault="00F308E5" w:rsidP="00F308E5">
            <w:pPr>
              <w:pStyle w:val="p1"/>
            </w:pPr>
            <w:r>
              <w:t>abiotische Umweltfaktoren</w:t>
            </w:r>
          </w:p>
          <w:p w14:paraId="41D88613" w14:textId="63F7C791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Umweltfaktor Temperatur:</w:t>
            </w:r>
          </w:p>
          <w:p w14:paraId="67CCC40C" w14:textId="50C8F7CA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homoiotherme und poikilotherme</w:t>
            </w:r>
          </w:p>
          <w:p w14:paraId="4B077867" w14:textId="4A1020F2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klimageographische Regeln</w:t>
            </w:r>
          </w:p>
          <w:p w14:paraId="74E91474" w14:textId="77777777" w:rsidR="00F308E5" w:rsidRDefault="00F308E5" w:rsidP="00F308E5">
            <w:pPr>
              <w:pStyle w:val="p1"/>
            </w:pPr>
          </w:p>
          <w:p w14:paraId="26CBC094" w14:textId="3912B830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Umweltfaktor Licht:</w:t>
            </w:r>
          </w:p>
          <w:p w14:paraId="71A7AB0E" w14:textId="7A1BD7A2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Einfluss auf Pflanzen</w:t>
            </w:r>
          </w:p>
          <w:p w14:paraId="45C71C4E" w14:textId="79DB3544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Anpassungen: Sonnen- und Schattenblätter</w:t>
            </w:r>
          </w:p>
          <w:p w14:paraId="112DE239" w14:textId="77777777" w:rsidR="00F308E5" w:rsidRDefault="00F308E5" w:rsidP="00F308E5">
            <w:pPr>
              <w:pStyle w:val="p1"/>
            </w:pPr>
          </w:p>
          <w:p w14:paraId="6C02C5AA" w14:textId="15453CD6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Umweltfaktor Wasser:</w:t>
            </w:r>
          </w:p>
          <w:p w14:paraId="4165F18F" w14:textId="7B66C5DB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Bedeutung für Tiere: Osmoregulation</w:t>
            </w:r>
          </w:p>
          <w:p w14:paraId="48546091" w14:textId="722519CB" w:rsidR="00F308E5" w:rsidRPr="00096D61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lastRenderedPageBreak/>
              <w:t>ökologische Pflanzentypen: Xerophyten und Hygrophyten</w:t>
            </w:r>
          </w:p>
        </w:tc>
        <w:tc>
          <w:tcPr>
            <w:tcW w:w="3201" w:type="dxa"/>
          </w:tcPr>
          <w:p w14:paraId="7EAB4AC6" w14:textId="77777777" w:rsidR="00F308E5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02AF53B" w14:textId="77777777" w:rsidR="00F308E5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27464931" w14:textId="77777777" w:rsidR="00F308E5" w:rsidRDefault="00F308E5" w:rsidP="00F308E5">
            <w:pPr>
              <w:pStyle w:val="p1"/>
            </w:pPr>
            <w:r>
              <w:t>Überwinterung: Winterruhe, -schlaf, -starre</w:t>
            </w:r>
          </w:p>
          <w:p w14:paraId="1EAAE7B9" w14:textId="50B24917" w:rsidR="00F308E5" w:rsidRDefault="00F308E5" w:rsidP="00F308E5">
            <w:pPr>
              <w:pStyle w:val="p1"/>
            </w:pPr>
            <w:r>
              <w:t>Die Regeln von Allen und Bergmann sind zu erarbeiten. [MD1]</w:t>
            </w:r>
          </w:p>
          <w:p w14:paraId="7B5A2B3A" w14:textId="77777777" w:rsidR="00F308E5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273D080C" w14:textId="77777777" w:rsidR="00F308E5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6CC7E6C8" w14:textId="77777777" w:rsidR="00F308E5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31C858F3" w14:textId="291523A7" w:rsidR="00F308E5" w:rsidRDefault="00F308E5" w:rsidP="00F308E5">
            <w:pPr>
              <w:pStyle w:val="p1"/>
            </w:pPr>
            <w:r>
              <w:t>Einfluss von Belichtungsdauer und Lichtintensität auf die Photosyntheserate</w:t>
            </w:r>
          </w:p>
          <w:p w14:paraId="108F2D64" w14:textId="77777777" w:rsidR="00F308E5" w:rsidRPr="00325787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</w:tcPr>
          <w:p w14:paraId="5396B3DE" w14:textId="77777777" w:rsidR="0051525A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4B39E3">
              <w:rPr>
                <w:sz w:val="18"/>
              </w:rPr>
              <w:t>21.3: Gleichwarme Tiere sind von der Umgebungstemperatur relativ unabhängig</w:t>
            </w:r>
          </w:p>
          <w:p w14:paraId="4B63803E" w14:textId="570DCAA8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4B39E3">
              <w:rPr>
                <w:sz w:val="18"/>
              </w:rPr>
              <w:t>21.4: Wärmehaushalt und Größe bestimmen den Nahrun</w:t>
            </w:r>
            <w:r>
              <w:rPr>
                <w:sz w:val="18"/>
              </w:rPr>
              <w:t>g</w:t>
            </w:r>
            <w:r w:rsidRPr="004B39E3">
              <w:rPr>
                <w:sz w:val="18"/>
              </w:rPr>
              <w:t>sbedarf von Tieren</w:t>
            </w:r>
          </w:p>
          <w:p w14:paraId="082DEC1C" w14:textId="77777777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4B39E3">
              <w:rPr>
                <w:sz w:val="18"/>
              </w:rPr>
              <w:t>21.5: Angepasstheiten an Extremtemperaturen betreffen Körperbau und Proteine</w:t>
            </w:r>
          </w:p>
          <w:p w14:paraId="049531D3" w14:textId="77777777" w:rsidR="004B39E3" w:rsidRPr="00930B1D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4B39E3">
              <w:rPr>
                <w:sz w:val="18"/>
              </w:rPr>
              <w:t>24.1: Sonne und Wasser bestimmen die Lage der Großökosysteme</w:t>
            </w:r>
          </w:p>
          <w:p w14:paraId="0C036699" w14:textId="77777777" w:rsidR="00930B1D" w:rsidRDefault="00930B1D" w:rsidP="00930B1D">
            <w:pPr>
              <w:rPr>
                <w:b/>
                <w:i/>
                <w:sz w:val="18"/>
              </w:rPr>
            </w:pPr>
          </w:p>
          <w:p w14:paraId="2D4EAEAB" w14:textId="5B84C6AD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930B1D">
              <w:rPr>
                <w:sz w:val="18"/>
              </w:rPr>
              <w:t>3.7: Der osmotische Druck von Körperflüssigkeiten kann reguliert werde</w:t>
            </w:r>
            <w:r>
              <w:rPr>
                <w:sz w:val="18"/>
              </w:rPr>
              <w:t>n</w:t>
            </w:r>
          </w:p>
          <w:p w14:paraId="7B2B731C" w14:textId="78967F54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930B1D">
              <w:rPr>
                <w:sz w:val="18"/>
              </w:rPr>
              <w:t>19.2: Der Blattaufbau schafft große Oberflächen für Lichtabsorption und Gasaustausch</w:t>
            </w:r>
          </w:p>
          <w:p w14:paraId="33223E46" w14:textId="77777777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930B1D">
              <w:rPr>
                <w:sz w:val="18"/>
              </w:rPr>
              <w:lastRenderedPageBreak/>
              <w:t>19.3: Schließzellen regulieren Gasaustausch und Transpiration</w:t>
            </w:r>
          </w:p>
          <w:p w14:paraId="5FCD208E" w14:textId="6BC7EE6A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930B1D">
              <w:rPr>
                <w:sz w:val="18"/>
              </w:rPr>
              <w:t>19.4: Landpflanzen sind an Temperatur und Feuchtigkeit ihres Lebensraums angepasst</w:t>
            </w:r>
          </w:p>
        </w:tc>
        <w:tc>
          <w:tcPr>
            <w:tcW w:w="1034" w:type="dxa"/>
          </w:tcPr>
          <w:p w14:paraId="1FE857A1" w14:textId="77777777" w:rsidR="0051525A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403-405</w:t>
            </w:r>
          </w:p>
          <w:p w14:paraId="6F40B7BE" w14:textId="77777777" w:rsidR="004B39E3" w:rsidRDefault="004B39E3" w:rsidP="00F308E5">
            <w:pPr>
              <w:rPr>
                <w:sz w:val="18"/>
              </w:rPr>
            </w:pPr>
          </w:p>
          <w:p w14:paraId="1EC8BE63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405-407</w:t>
            </w:r>
          </w:p>
          <w:p w14:paraId="2DB0A434" w14:textId="77777777" w:rsidR="004B39E3" w:rsidRDefault="004B39E3" w:rsidP="00F308E5">
            <w:pPr>
              <w:rPr>
                <w:sz w:val="18"/>
              </w:rPr>
            </w:pPr>
          </w:p>
          <w:p w14:paraId="60A32B57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407/408</w:t>
            </w:r>
          </w:p>
          <w:p w14:paraId="376C3D14" w14:textId="77777777" w:rsidR="004B39E3" w:rsidRDefault="004B39E3" w:rsidP="00F308E5">
            <w:pPr>
              <w:rPr>
                <w:sz w:val="18"/>
              </w:rPr>
            </w:pPr>
          </w:p>
          <w:p w14:paraId="38196DFC" w14:textId="77777777" w:rsidR="004B39E3" w:rsidRDefault="004B39E3" w:rsidP="00F308E5">
            <w:pPr>
              <w:rPr>
                <w:sz w:val="18"/>
              </w:rPr>
            </w:pPr>
          </w:p>
          <w:p w14:paraId="056A5488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450/451</w:t>
            </w:r>
          </w:p>
          <w:p w14:paraId="4B886953" w14:textId="77777777" w:rsidR="00930B1D" w:rsidRDefault="00930B1D" w:rsidP="00F308E5">
            <w:pPr>
              <w:rPr>
                <w:sz w:val="18"/>
              </w:rPr>
            </w:pPr>
          </w:p>
          <w:p w14:paraId="10700596" w14:textId="77777777" w:rsidR="00930B1D" w:rsidRDefault="00930B1D" w:rsidP="00F308E5">
            <w:pPr>
              <w:rPr>
                <w:sz w:val="18"/>
              </w:rPr>
            </w:pPr>
          </w:p>
          <w:p w14:paraId="5675E571" w14:textId="619B80BD" w:rsidR="00930B1D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67/68</w:t>
            </w:r>
          </w:p>
          <w:p w14:paraId="2F38ECCB" w14:textId="77777777" w:rsidR="00930B1D" w:rsidRDefault="00930B1D" w:rsidP="00F308E5">
            <w:pPr>
              <w:rPr>
                <w:sz w:val="18"/>
              </w:rPr>
            </w:pPr>
          </w:p>
          <w:p w14:paraId="1AB0E080" w14:textId="77777777" w:rsidR="00930B1D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364-366</w:t>
            </w:r>
          </w:p>
          <w:p w14:paraId="5D69AE9A" w14:textId="77777777" w:rsidR="00930B1D" w:rsidRDefault="00930B1D" w:rsidP="00F308E5">
            <w:pPr>
              <w:rPr>
                <w:sz w:val="18"/>
              </w:rPr>
            </w:pPr>
          </w:p>
          <w:p w14:paraId="7BB0495F" w14:textId="77777777" w:rsidR="00930B1D" w:rsidRDefault="00930B1D" w:rsidP="00F308E5">
            <w:pPr>
              <w:rPr>
                <w:sz w:val="18"/>
              </w:rPr>
            </w:pPr>
          </w:p>
          <w:p w14:paraId="08C887FA" w14:textId="77777777" w:rsidR="00930B1D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366-368</w:t>
            </w:r>
          </w:p>
          <w:p w14:paraId="191D711C" w14:textId="77777777" w:rsidR="00930B1D" w:rsidRDefault="00930B1D" w:rsidP="00F308E5">
            <w:pPr>
              <w:rPr>
                <w:sz w:val="18"/>
              </w:rPr>
            </w:pPr>
          </w:p>
          <w:p w14:paraId="5B66CF83" w14:textId="30133368" w:rsidR="00930B1D" w:rsidRPr="00522DED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368-370</w:t>
            </w:r>
          </w:p>
        </w:tc>
      </w:tr>
      <w:tr w:rsidR="00F308E5" w:rsidRPr="00325787" w14:paraId="5A11ABE4" w14:textId="77777777" w:rsidTr="009A187D">
        <w:trPr>
          <w:trHeight w:val="462"/>
        </w:trPr>
        <w:tc>
          <w:tcPr>
            <w:tcW w:w="2747" w:type="dxa"/>
            <w:vMerge/>
          </w:tcPr>
          <w:p w14:paraId="6358A7E6" w14:textId="77777777" w:rsidR="00F308E5" w:rsidRPr="00325787" w:rsidRDefault="00F308E5" w:rsidP="00F308E5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14:paraId="2C872228" w14:textId="77777777" w:rsidR="00F308E5" w:rsidRDefault="00F308E5" w:rsidP="00F308E5">
            <w:pPr>
              <w:pStyle w:val="p1"/>
            </w:pPr>
            <w:r>
              <w:t>Gesetz vom Minimum [BNE]</w:t>
            </w:r>
          </w:p>
          <w:p w14:paraId="5B2E10D9" w14:textId="655B0951" w:rsidR="00F308E5" w:rsidRPr="00096D61" w:rsidRDefault="00F308E5" w:rsidP="00F308E5">
            <w:pPr>
              <w:pStyle w:val="p1"/>
            </w:pPr>
          </w:p>
        </w:tc>
        <w:tc>
          <w:tcPr>
            <w:tcW w:w="3201" w:type="dxa"/>
            <w:shd w:val="clear" w:color="auto" w:fill="auto"/>
          </w:tcPr>
          <w:p w14:paraId="11493D0F" w14:textId="29D18153" w:rsidR="00F308E5" w:rsidRPr="00E323F1" w:rsidRDefault="00F308E5" w:rsidP="00F308E5">
            <w:pPr>
              <w:pStyle w:val="p1"/>
            </w:pPr>
          </w:p>
        </w:tc>
        <w:tc>
          <w:tcPr>
            <w:tcW w:w="4568" w:type="dxa"/>
            <w:shd w:val="clear" w:color="auto" w:fill="auto"/>
          </w:tcPr>
          <w:p w14:paraId="41B83553" w14:textId="4DFF4F9C" w:rsidR="0051525A" w:rsidRPr="0051525A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4B39E3">
              <w:rPr>
                <w:sz w:val="18"/>
              </w:rPr>
              <w:t>23.6: Mineralstoffe sind für Pflanzen essenziell</w:t>
            </w:r>
          </w:p>
        </w:tc>
        <w:tc>
          <w:tcPr>
            <w:tcW w:w="1034" w:type="dxa"/>
            <w:shd w:val="clear" w:color="auto" w:fill="auto"/>
          </w:tcPr>
          <w:p w14:paraId="52E298ED" w14:textId="073E203D" w:rsidR="0051525A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441-443</w:t>
            </w:r>
          </w:p>
        </w:tc>
      </w:tr>
      <w:tr w:rsidR="00F308E5" w:rsidRPr="00325787" w14:paraId="592C58BD" w14:textId="77777777" w:rsidTr="003C42EC">
        <w:trPr>
          <w:trHeight w:val="462"/>
        </w:trPr>
        <w:tc>
          <w:tcPr>
            <w:tcW w:w="2747" w:type="dxa"/>
            <w:vMerge/>
          </w:tcPr>
          <w:p w14:paraId="72FC23F7" w14:textId="77777777" w:rsidR="00F308E5" w:rsidRPr="00325787" w:rsidRDefault="00F308E5" w:rsidP="00F308E5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03FB1FB3" w14:textId="09EB5069" w:rsidR="00F308E5" w:rsidRDefault="00F308E5" w:rsidP="00F308E5">
            <w:pPr>
              <w:pStyle w:val="p1"/>
            </w:pPr>
            <w:r>
              <w:t>Beziehungen zwischen Organismen und Umweltfaktoren (LK)</w:t>
            </w:r>
          </w:p>
          <w:p w14:paraId="3C776BB6" w14:textId="1BDFC50B" w:rsidR="00F308E5" w:rsidRPr="00096D61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physiologische Potenz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778B9E48" w14:textId="77777777" w:rsidR="00F308E5" w:rsidRPr="00325787" w:rsidRDefault="00F308E5" w:rsidP="00F308E5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6D26B2AE" w14:textId="77777777" w:rsidR="00930B1D" w:rsidRPr="004B39E3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21.1:</w:t>
            </w:r>
            <w:r>
              <w:rPr>
                <w:sz w:val="18"/>
              </w:rPr>
              <w:t xml:space="preserve"> </w:t>
            </w:r>
            <w:r w:rsidRPr="004B39E3">
              <w:rPr>
                <w:sz w:val="18"/>
              </w:rPr>
              <w:t>Das Vorkommen einer Art hängt von Umweltbedingungen ab</w:t>
            </w:r>
          </w:p>
          <w:p w14:paraId="00A1AA63" w14:textId="77777777" w:rsid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21.2:</w:t>
            </w:r>
            <w:r>
              <w:rPr>
                <w:sz w:val="18"/>
              </w:rPr>
              <w:t xml:space="preserve"> </w:t>
            </w:r>
            <w:r w:rsidRPr="004B39E3">
              <w:rPr>
                <w:sz w:val="18"/>
              </w:rPr>
              <w:t>Arten zeigen gegenüber Umweltfaktoren eine weite oder enge Toleranz</w:t>
            </w:r>
          </w:p>
          <w:p w14:paraId="1B06F975" w14:textId="77777777" w:rsidR="00F308E5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Ermitteln von Präferenzbereichen (E)</w:t>
            </w:r>
          </w:p>
          <w:p w14:paraId="42441C0E" w14:textId="759CB852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4B39E3">
              <w:rPr>
                <w:sz w:val="18"/>
              </w:rPr>
              <w:t>21.3: Gleichwarme Tiere sind von der Umgebungstemperatur relativ unabhängig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79223984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400/401</w:t>
            </w:r>
          </w:p>
          <w:p w14:paraId="3105634E" w14:textId="77777777" w:rsidR="00930B1D" w:rsidRDefault="00930B1D" w:rsidP="00930B1D">
            <w:pPr>
              <w:rPr>
                <w:sz w:val="18"/>
              </w:rPr>
            </w:pPr>
          </w:p>
          <w:p w14:paraId="36BF85F9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402/403</w:t>
            </w:r>
          </w:p>
          <w:p w14:paraId="07BCAB36" w14:textId="77777777" w:rsidR="00F308E5" w:rsidRDefault="00F308E5" w:rsidP="00F308E5">
            <w:pPr>
              <w:rPr>
                <w:sz w:val="18"/>
              </w:rPr>
            </w:pPr>
          </w:p>
          <w:p w14:paraId="5EE83AC7" w14:textId="77777777" w:rsidR="00930B1D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402</w:t>
            </w:r>
          </w:p>
          <w:p w14:paraId="0E23BE49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403-405</w:t>
            </w:r>
          </w:p>
          <w:p w14:paraId="49F50E24" w14:textId="70F0BB91" w:rsidR="00930B1D" w:rsidRDefault="00930B1D" w:rsidP="00F308E5">
            <w:pPr>
              <w:rPr>
                <w:sz w:val="18"/>
              </w:rPr>
            </w:pPr>
          </w:p>
        </w:tc>
      </w:tr>
      <w:tr w:rsidR="00F308E5" w:rsidRPr="00325787" w14:paraId="68B36CF6" w14:textId="77777777" w:rsidTr="003C42EC">
        <w:trPr>
          <w:trHeight w:val="567"/>
        </w:trPr>
        <w:tc>
          <w:tcPr>
            <w:tcW w:w="2747" w:type="dxa"/>
            <w:vMerge/>
          </w:tcPr>
          <w:p w14:paraId="15552673" w14:textId="77777777" w:rsidR="00F308E5" w:rsidRPr="00325787" w:rsidRDefault="00F308E5" w:rsidP="00F308E5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451AF163" w14:textId="4CA3FB7E" w:rsidR="00F308E5" w:rsidRDefault="00F308E5" w:rsidP="00F308E5">
            <w:pPr>
              <w:pStyle w:val="p1"/>
            </w:pPr>
            <w:r>
              <w:t>abiotische Umweltfaktoren (LK)</w:t>
            </w:r>
          </w:p>
          <w:p w14:paraId="35AB3038" w14:textId="2C2B60D2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Umweltfaktor Licht:</w:t>
            </w:r>
          </w:p>
          <w:p w14:paraId="41A94E86" w14:textId="20371A93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Sonnen- und Schattenblätter: graphische Darstellung der Photosynthese-leistung, Lichtkompen-sationspunkt und Lichtsättigung</w:t>
            </w:r>
          </w:p>
          <w:p w14:paraId="030D2472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Umweltfaktor Wasser:</w:t>
            </w:r>
          </w:p>
          <w:p w14:paraId="36259C9A" w14:textId="64EF55A4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Bedeutung für Tiere</w:t>
            </w:r>
          </w:p>
          <w:p w14:paraId="64EF9520" w14:textId="77777777" w:rsidR="00F308E5" w:rsidRDefault="00F308E5" w:rsidP="00F308E5">
            <w:pPr>
              <w:pStyle w:val="p1"/>
            </w:pPr>
          </w:p>
          <w:p w14:paraId="5C5EC6AD" w14:textId="77777777" w:rsidR="00F308E5" w:rsidRDefault="00F308E5" w:rsidP="00F308E5">
            <w:pPr>
              <w:pStyle w:val="p1"/>
            </w:pPr>
          </w:p>
          <w:p w14:paraId="73358A3A" w14:textId="77777777" w:rsidR="00F308E5" w:rsidRDefault="00F308E5" w:rsidP="00F308E5">
            <w:pPr>
              <w:pStyle w:val="p1"/>
            </w:pPr>
          </w:p>
          <w:p w14:paraId="60477688" w14:textId="2E4D0507" w:rsidR="00F308E5" w:rsidRPr="00E323F1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Zusammenhänge zwischen Wasseraufnahme, -leitung, und -abgabe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205B4807" w14:textId="6403AC9A" w:rsidR="00F308E5" w:rsidRDefault="00F308E5" w:rsidP="00F308E5">
            <w:pPr>
              <w:pStyle w:val="p1"/>
            </w:pPr>
            <w:r>
              <w:t>Langtag- und Kurztagpflanzen sowie Phototropismus können mit einbezogen werden</w:t>
            </w:r>
          </w:p>
          <w:p w14:paraId="06F01489" w14:textId="68E705EA" w:rsidR="00F308E5" w:rsidRDefault="00F308E5" w:rsidP="00F308E5">
            <w:pPr>
              <w:pStyle w:val="p1"/>
            </w:pPr>
          </w:p>
          <w:p w14:paraId="1A9C7B76" w14:textId="77777777" w:rsidR="00F308E5" w:rsidRDefault="00F308E5" w:rsidP="00F308E5">
            <w:pPr>
              <w:pStyle w:val="p1"/>
            </w:pPr>
          </w:p>
          <w:p w14:paraId="28ABAB05" w14:textId="77777777" w:rsidR="00F308E5" w:rsidRDefault="00F308E5" w:rsidP="00F308E5">
            <w:pPr>
              <w:pStyle w:val="p1"/>
            </w:pPr>
          </w:p>
          <w:p w14:paraId="34B82662" w14:textId="77777777" w:rsidR="00F308E5" w:rsidRDefault="00F308E5" w:rsidP="00F308E5">
            <w:pPr>
              <w:pStyle w:val="p1"/>
            </w:pPr>
          </w:p>
          <w:p w14:paraId="3CBC5FDD" w14:textId="77777777" w:rsidR="00F308E5" w:rsidRDefault="00F308E5" w:rsidP="00F308E5">
            <w:pPr>
              <w:pStyle w:val="p1"/>
            </w:pPr>
          </w:p>
          <w:p w14:paraId="6D513251" w14:textId="77777777" w:rsidR="00F308E5" w:rsidRDefault="00F308E5" w:rsidP="00F308E5">
            <w:pPr>
              <w:pStyle w:val="p1"/>
            </w:pPr>
          </w:p>
          <w:p w14:paraId="40AA87B0" w14:textId="77777777" w:rsidR="00F308E5" w:rsidRDefault="00F308E5" w:rsidP="00F308E5">
            <w:pPr>
              <w:pStyle w:val="p1"/>
            </w:pPr>
          </w:p>
          <w:p w14:paraId="36DD8879" w14:textId="5F043D24" w:rsidR="00F308E5" w:rsidRDefault="00F308E5" w:rsidP="00F308E5">
            <w:pPr>
              <w:pStyle w:val="p1"/>
            </w:pPr>
            <w:r>
              <w:t>Anpassungen von Trockenluft- und Feuchtlufttieren können erläutert werden</w:t>
            </w:r>
          </w:p>
          <w:p w14:paraId="4BB27517" w14:textId="6BC94B24" w:rsidR="00F308E5" w:rsidRDefault="00F308E5" w:rsidP="00F308E5">
            <w:pPr>
              <w:pStyle w:val="p1"/>
            </w:pPr>
          </w:p>
          <w:p w14:paraId="63ED72E5" w14:textId="6045CEBE" w:rsidR="00F308E5" w:rsidRDefault="00F308E5" w:rsidP="00F308E5">
            <w:pPr>
              <w:pStyle w:val="p1"/>
            </w:pPr>
            <w:r>
              <w:t>kutikuläre und stomatäre Transpiration sind fakultativ</w:t>
            </w:r>
          </w:p>
          <w:p w14:paraId="309B1773" w14:textId="4B4DB3B0" w:rsidR="00F308E5" w:rsidRPr="004265C4" w:rsidRDefault="00F308E5" w:rsidP="00F308E5">
            <w:pPr>
              <w:pStyle w:val="p1"/>
            </w:pPr>
            <w:r>
              <w:t>Halophyten als Vertreter eines Extremstandortes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74423A66" w14:textId="77777777" w:rsidR="0051525A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930B1D">
              <w:rPr>
                <w:sz w:val="18"/>
              </w:rPr>
              <w:t>19.5: Licht CO</w:t>
            </w:r>
            <w:r w:rsidRPr="00930B1D">
              <w:rPr>
                <w:sz w:val="18"/>
                <w:vertAlign w:val="subscript"/>
              </w:rPr>
              <w:t>2</w:t>
            </w:r>
            <w:r w:rsidRPr="00930B1D">
              <w:rPr>
                <w:sz w:val="18"/>
              </w:rPr>
              <w:t xml:space="preserve"> und Temperatur beeinflussen die Fotosyntheseleistung</w:t>
            </w:r>
          </w:p>
          <w:p w14:paraId="0BE9C153" w14:textId="77777777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930B1D">
              <w:rPr>
                <w:sz w:val="18"/>
              </w:rPr>
              <w:t>19.6: Wasser verteilt Mineralstoffe und Assimilate über getrennte Leitungsbahnen</w:t>
            </w:r>
          </w:p>
          <w:p w14:paraId="40268D12" w14:textId="77777777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930B1D">
              <w:rPr>
                <w:sz w:val="18"/>
              </w:rPr>
              <w:t>19.3: Schließzellen regulieren Gasaustausch und Transpiration</w:t>
            </w:r>
          </w:p>
          <w:p w14:paraId="48DF5AAA" w14:textId="30D4AFF4" w:rsidR="00930B1D" w:rsidRPr="00930B1D" w:rsidRDefault="00930B1D" w:rsidP="00930B1D">
            <w:pPr>
              <w:rPr>
                <w:b/>
                <w:i/>
                <w:sz w:val="18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3F414662" w14:textId="77777777" w:rsidR="0051525A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370-372</w:t>
            </w:r>
          </w:p>
          <w:p w14:paraId="1C9C7BAB" w14:textId="77777777" w:rsidR="00930B1D" w:rsidRDefault="00930B1D" w:rsidP="00F308E5">
            <w:pPr>
              <w:rPr>
                <w:sz w:val="18"/>
              </w:rPr>
            </w:pPr>
          </w:p>
          <w:p w14:paraId="44433ECB" w14:textId="77777777" w:rsidR="00930B1D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372-375</w:t>
            </w:r>
          </w:p>
          <w:p w14:paraId="63C820E4" w14:textId="77777777" w:rsidR="00930B1D" w:rsidRDefault="00930B1D" w:rsidP="00F308E5">
            <w:pPr>
              <w:rPr>
                <w:sz w:val="18"/>
              </w:rPr>
            </w:pPr>
          </w:p>
          <w:p w14:paraId="6DC7C376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366-368</w:t>
            </w:r>
          </w:p>
          <w:p w14:paraId="3BA5F4F7" w14:textId="55DC1EB6" w:rsidR="00930B1D" w:rsidRPr="00325787" w:rsidRDefault="00930B1D" w:rsidP="00F308E5">
            <w:pPr>
              <w:rPr>
                <w:sz w:val="18"/>
              </w:rPr>
            </w:pPr>
          </w:p>
        </w:tc>
      </w:tr>
      <w:tr w:rsidR="00F308E5" w:rsidRPr="00325787" w14:paraId="5ECF1AAD" w14:textId="77777777" w:rsidTr="004265C4">
        <w:trPr>
          <w:trHeight w:val="1122"/>
        </w:trPr>
        <w:tc>
          <w:tcPr>
            <w:tcW w:w="2747" w:type="dxa"/>
            <w:vMerge/>
          </w:tcPr>
          <w:p w14:paraId="46681347" w14:textId="77777777" w:rsidR="00F308E5" w:rsidRPr="00325787" w:rsidRDefault="00F308E5" w:rsidP="00F308E5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03F26851" w14:textId="775EA459" w:rsidR="00F308E5" w:rsidRDefault="00F308E5" w:rsidP="00F308E5">
            <w:pPr>
              <w:pStyle w:val="p1"/>
            </w:pPr>
            <w:r>
              <w:t>Wirkungsgesetz der Umweltfaktoren (LK)</w:t>
            </w:r>
          </w:p>
          <w:p w14:paraId="3744ABB1" w14:textId="77777777" w:rsidR="00F308E5" w:rsidRDefault="00F308E5" w:rsidP="00F308E5">
            <w:pPr>
              <w:pStyle w:val="p1"/>
            </w:pPr>
          </w:p>
        </w:tc>
        <w:tc>
          <w:tcPr>
            <w:tcW w:w="3201" w:type="dxa"/>
            <w:shd w:val="clear" w:color="auto" w:fill="F2F2F2" w:themeFill="background1" w:themeFillShade="F2"/>
          </w:tcPr>
          <w:p w14:paraId="50E6F40B" w14:textId="0C2AF920" w:rsidR="00F308E5" w:rsidRDefault="00F308E5" w:rsidP="00F308E5">
            <w:pPr>
              <w:pStyle w:val="p1"/>
            </w:pPr>
            <w:r>
              <w:t>Entdeckung der Mineraldüngung durch Justus von Liebig</w:t>
            </w:r>
          </w:p>
          <w:p w14:paraId="607B7A6B" w14:textId="2B18C0E6" w:rsidR="00F308E5" w:rsidRPr="00E323F1" w:rsidRDefault="00F308E5" w:rsidP="00F308E5">
            <w:pPr>
              <w:pStyle w:val="p1"/>
            </w:pPr>
            <w:r>
              <w:t>Anwendungsbereiche in der Landwirtschaft sollen diskutiert werden [BNE]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7C1441E5" w14:textId="1B395E34" w:rsidR="0051525A" w:rsidRPr="0051525A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4B39E3">
              <w:rPr>
                <w:bCs/>
                <w:iCs/>
                <w:sz w:val="18"/>
              </w:rPr>
              <w:t>23.7: Düngung steigert das Pflanzenwachstum, aber verursacht Umweltprobleme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3030E507" w14:textId="6034FF7B" w:rsidR="0051525A" w:rsidRPr="00325787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443/444</w:t>
            </w:r>
          </w:p>
        </w:tc>
      </w:tr>
      <w:tr w:rsidR="00F308E5" w:rsidRPr="00325787" w14:paraId="0BC5A042" w14:textId="77777777" w:rsidTr="003C42EC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3BEB159" w14:textId="6BBDC494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Faktoren der belebten Umwelt</w:t>
            </w:r>
            <w:r w:rsidRPr="00E323F1">
              <w:rPr>
                <w:b/>
              </w:rPr>
              <w:t xml:space="preserve"> (ca. 9/1</w:t>
            </w:r>
            <w:r>
              <w:rPr>
                <w:b/>
              </w:rPr>
              <w:t>1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E0E40C" w14:textId="40AB36FF" w:rsidR="00F308E5" w:rsidRDefault="00F308E5" w:rsidP="00F308E5">
            <w:pPr>
              <w:pStyle w:val="p1"/>
            </w:pPr>
            <w:r>
              <w:t>Intraspezifische Beziehungen</w:t>
            </w:r>
          </w:p>
          <w:p w14:paraId="7D416DE4" w14:textId="5A5AAAD6" w:rsidR="00F308E5" w:rsidRPr="00096D61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Konkurrenz um Licht, Wasser, Nährsalze, Raum und Sexualpartner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C88A73" w14:textId="77777777" w:rsidR="00F308E5" w:rsidRDefault="00F308E5" w:rsidP="00F308E5">
            <w:pPr>
              <w:pStyle w:val="p1"/>
            </w:pPr>
          </w:p>
          <w:p w14:paraId="11EEE9DD" w14:textId="761D440C" w:rsidR="00F308E5" w:rsidRDefault="00F308E5" w:rsidP="00F308E5">
            <w:pPr>
              <w:pStyle w:val="p1"/>
            </w:pPr>
            <w:r>
              <w:t>Berücksichtigung von Monokulturen in Forst- und Landwirtschaft [BO]</w:t>
            </w:r>
          </w:p>
          <w:p w14:paraId="5CEE1AF2" w14:textId="77777777" w:rsidR="00F308E5" w:rsidRPr="00096D61" w:rsidRDefault="00F308E5" w:rsidP="00F308E5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7F227D" w14:textId="1DCF398B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21.8: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Innerhalb einer Art wird Konkurrenz durch Ressourcenaufteilung verringert</w:t>
            </w:r>
          </w:p>
          <w:p w14:paraId="358C929A" w14:textId="4547CA11" w:rsidR="00F308E5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Innerartliche (int</w:t>
            </w:r>
            <w:r>
              <w:rPr>
                <w:bCs/>
                <w:iCs/>
                <w:sz w:val="18"/>
              </w:rPr>
              <w:t>ra</w:t>
            </w:r>
            <w:r w:rsidRPr="004B39E3">
              <w:rPr>
                <w:bCs/>
                <w:iCs/>
                <w:sz w:val="18"/>
              </w:rPr>
              <w:t>spezifische) Konkurrenz (E)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3A13A4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414/415</w:t>
            </w:r>
          </w:p>
          <w:p w14:paraId="23105744" w14:textId="77777777" w:rsidR="004B39E3" w:rsidRDefault="004B39E3" w:rsidP="004B39E3">
            <w:pPr>
              <w:rPr>
                <w:sz w:val="18"/>
              </w:rPr>
            </w:pPr>
          </w:p>
          <w:p w14:paraId="6CE0EBDE" w14:textId="6B8EF769" w:rsidR="00F308E5" w:rsidRPr="00E323F1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</w:tr>
      <w:tr w:rsidR="00F308E5" w:rsidRPr="00325787" w14:paraId="232CF353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7A1BA27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F9158C" w14:textId="77777777" w:rsidR="00F308E5" w:rsidRDefault="00F308E5" w:rsidP="00F308E5">
            <w:pPr>
              <w:pStyle w:val="p1"/>
            </w:pPr>
            <w:r>
              <w:t>Interspezifische Beziehungen</w:t>
            </w:r>
          </w:p>
          <w:p w14:paraId="4DBC8BF4" w14:textId="0A66F853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Konkurrenz:</w:t>
            </w:r>
          </w:p>
          <w:p w14:paraId="5551DF4A" w14:textId="2FC39A10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Konkurrenzausschluss</w:t>
            </w:r>
          </w:p>
          <w:p w14:paraId="40EFF6F2" w14:textId="7E5EB2BB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Konkurrenzvermeidung</w:t>
            </w:r>
          </w:p>
          <w:p w14:paraId="50E16C51" w14:textId="7DE094A2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ökologische Nische</w:t>
            </w:r>
          </w:p>
          <w:p w14:paraId="7305476C" w14:textId="2D4B22C4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Parasitismus bei Pflanzen und Tieren</w:t>
            </w:r>
          </w:p>
          <w:p w14:paraId="2C91FEEF" w14:textId="208BE5DB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Symbiosen bei Pflanzen und Tieren</w:t>
            </w:r>
          </w:p>
          <w:p w14:paraId="45091BEE" w14:textId="77777777" w:rsidR="00F308E5" w:rsidRDefault="00F308E5" w:rsidP="00F308E5">
            <w:pPr>
              <w:pStyle w:val="p1"/>
            </w:pPr>
          </w:p>
          <w:p w14:paraId="2776F145" w14:textId="77777777" w:rsidR="00F308E5" w:rsidRDefault="00F308E5" w:rsidP="00F308E5">
            <w:pPr>
              <w:pStyle w:val="p1"/>
            </w:pPr>
          </w:p>
          <w:p w14:paraId="692EFE58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Neobiota</w:t>
            </w:r>
          </w:p>
          <w:p w14:paraId="4AE054E7" w14:textId="08407ACC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Neozoen</w:t>
            </w:r>
          </w:p>
          <w:p w14:paraId="134909B0" w14:textId="61DAD5A7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Neophyten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ED4761" w14:textId="77777777" w:rsidR="00F308E5" w:rsidRDefault="00F308E5" w:rsidP="00F308E5">
            <w:pPr>
              <w:pStyle w:val="p1"/>
            </w:pPr>
          </w:p>
          <w:p w14:paraId="02FA912D" w14:textId="77777777" w:rsidR="00F308E5" w:rsidRDefault="00F308E5" w:rsidP="00F308E5">
            <w:pPr>
              <w:pStyle w:val="p1"/>
            </w:pPr>
          </w:p>
          <w:p w14:paraId="54C5ED9B" w14:textId="77777777" w:rsidR="00F308E5" w:rsidRDefault="00F308E5" w:rsidP="00F308E5">
            <w:pPr>
              <w:pStyle w:val="p1"/>
            </w:pPr>
          </w:p>
          <w:p w14:paraId="5415C185" w14:textId="77777777" w:rsidR="00F308E5" w:rsidRDefault="00F308E5" w:rsidP="00F308E5">
            <w:pPr>
              <w:pStyle w:val="p1"/>
            </w:pPr>
          </w:p>
          <w:p w14:paraId="6842956F" w14:textId="77777777" w:rsidR="00F308E5" w:rsidRDefault="00F308E5" w:rsidP="00F308E5">
            <w:pPr>
              <w:pStyle w:val="p1"/>
            </w:pPr>
          </w:p>
          <w:p w14:paraId="32FD459F" w14:textId="3FD0A9CF" w:rsidR="00F308E5" w:rsidRDefault="00F308E5" w:rsidP="00F308E5">
            <w:pPr>
              <w:pStyle w:val="p1"/>
            </w:pPr>
            <w:r>
              <w:t>Formen von Parasitismus und Symbiosen sind zu unterscheiden.</w:t>
            </w:r>
          </w:p>
          <w:p w14:paraId="670281DC" w14:textId="3C8C7B7A" w:rsidR="00F308E5" w:rsidRDefault="00F308E5" w:rsidP="00F308E5">
            <w:pPr>
              <w:pStyle w:val="p1"/>
            </w:pPr>
            <w:r>
              <w:t>ökologische Bedeutung von Mykorrhiza und Flechten</w:t>
            </w:r>
          </w:p>
          <w:p w14:paraId="43B561BB" w14:textId="19872F35" w:rsidR="00F308E5" w:rsidRDefault="00F308E5" w:rsidP="00F308E5">
            <w:pPr>
              <w:pStyle w:val="p1"/>
            </w:pPr>
            <w:r>
              <w:t>Rhizobien und deren landwirtschaftliche Anwendungsfelder [BO]</w:t>
            </w:r>
          </w:p>
          <w:p w14:paraId="0DDB3823" w14:textId="7EBE81AA" w:rsidR="00F308E5" w:rsidRDefault="00F308E5" w:rsidP="00F308E5">
            <w:pPr>
              <w:pStyle w:val="p1"/>
            </w:pPr>
            <w:r>
              <w:t>Veränderung der Biodiversität in Ökosystemen durch z. B.: Japanischer Knöterich, Wollhandkrabbe, Waschbär, Nandu [BNE] [MD1]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73E49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 xml:space="preserve">21.6: Die ökologische Nische beschreibt alle Beziehungen einer Art zu ihrer Umwelt </w:t>
            </w:r>
          </w:p>
          <w:p w14:paraId="43C67494" w14:textId="51DEA831" w:rsidR="00F308E5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21.7: Konkurrierende Arten können einander verdrängen</w:t>
            </w:r>
          </w:p>
          <w:p w14:paraId="69E52686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Interspezifische Konkurrenz bei Kieselalgen (E)</w:t>
            </w:r>
          </w:p>
          <w:p w14:paraId="66B9637F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21 Kombiniere! (K)</w:t>
            </w:r>
          </w:p>
          <w:p w14:paraId="3031F1A8" w14:textId="45197995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22.1: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Lebensgemeinschaften bestehen aus Arten mit vielfältigen Wechselbeziehungen</w:t>
            </w:r>
          </w:p>
          <w:p w14:paraId="1D70D873" w14:textId="3ED28E08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22.2: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Symbiotische Arten profitieren voneinander</w:t>
            </w:r>
          </w:p>
          <w:p w14:paraId="0D2C8694" w14:textId="3D8F46EC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Symbiose bei Ameisenpflanzen (E)</w:t>
            </w:r>
          </w:p>
          <w:p w14:paraId="53648235" w14:textId="109F4D94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22.3: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Parasiten schädigen ihren Wirt, töten ihn aber meist nicht</w:t>
            </w:r>
          </w:p>
          <w:p w14:paraId="2E05573B" w14:textId="67768E9A" w:rsidR="004B39E3" w:rsidRPr="00F15046" w:rsidRDefault="00F15046" w:rsidP="00F15046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F15046">
              <w:rPr>
                <w:bCs/>
                <w:iCs/>
                <w:sz w:val="18"/>
              </w:rPr>
              <w:t>25.6:</w:t>
            </w:r>
            <w:r>
              <w:rPr>
                <w:bCs/>
                <w:iCs/>
                <w:sz w:val="18"/>
              </w:rPr>
              <w:t xml:space="preserve"> </w:t>
            </w:r>
            <w:r w:rsidRPr="00F15046">
              <w:rPr>
                <w:bCs/>
                <w:iCs/>
                <w:sz w:val="18"/>
              </w:rPr>
              <w:t>Neu eingeführte Arten können Ökosysteme und die Biodiversität verändern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463FDE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409/410</w:t>
            </w:r>
          </w:p>
          <w:p w14:paraId="4CB0F68E" w14:textId="77777777" w:rsidR="004B39E3" w:rsidRDefault="004B39E3" w:rsidP="00F308E5">
            <w:pPr>
              <w:rPr>
                <w:sz w:val="18"/>
              </w:rPr>
            </w:pPr>
          </w:p>
          <w:p w14:paraId="072D176E" w14:textId="610D0CCD" w:rsidR="00F308E5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411-413</w:t>
            </w:r>
          </w:p>
          <w:p w14:paraId="5E8CA270" w14:textId="77777777" w:rsidR="004B39E3" w:rsidRDefault="004B39E3" w:rsidP="00F308E5">
            <w:pPr>
              <w:rPr>
                <w:sz w:val="18"/>
              </w:rPr>
            </w:pPr>
          </w:p>
          <w:p w14:paraId="1F435641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412</w:t>
            </w:r>
          </w:p>
          <w:p w14:paraId="34794A19" w14:textId="77777777" w:rsidR="004B39E3" w:rsidRDefault="004B39E3" w:rsidP="00F308E5">
            <w:pPr>
              <w:rPr>
                <w:sz w:val="18"/>
              </w:rPr>
            </w:pPr>
          </w:p>
          <w:p w14:paraId="6DE7F2A1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416</w:t>
            </w:r>
          </w:p>
          <w:p w14:paraId="7653EA18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418/419</w:t>
            </w:r>
          </w:p>
          <w:p w14:paraId="571EB07B" w14:textId="77777777" w:rsidR="004B39E3" w:rsidRDefault="004B39E3" w:rsidP="004B39E3">
            <w:pPr>
              <w:rPr>
                <w:sz w:val="18"/>
              </w:rPr>
            </w:pPr>
          </w:p>
          <w:p w14:paraId="4F6550B9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419-421</w:t>
            </w:r>
          </w:p>
          <w:p w14:paraId="130B2624" w14:textId="77777777" w:rsidR="004B39E3" w:rsidRDefault="004B39E3" w:rsidP="004B39E3">
            <w:pPr>
              <w:rPr>
                <w:sz w:val="18"/>
              </w:rPr>
            </w:pPr>
          </w:p>
          <w:p w14:paraId="53DA76C5" w14:textId="124C454C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420</w:t>
            </w:r>
          </w:p>
          <w:p w14:paraId="7F0B37B5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421-423</w:t>
            </w:r>
          </w:p>
          <w:p w14:paraId="346EC6CB" w14:textId="77777777" w:rsidR="004B39E3" w:rsidRDefault="004B39E3" w:rsidP="00F308E5">
            <w:pPr>
              <w:rPr>
                <w:sz w:val="18"/>
              </w:rPr>
            </w:pPr>
          </w:p>
          <w:p w14:paraId="1423E8F3" w14:textId="77777777" w:rsidR="00F15046" w:rsidRDefault="00F15046" w:rsidP="00F15046">
            <w:pPr>
              <w:rPr>
                <w:sz w:val="18"/>
              </w:rPr>
            </w:pPr>
            <w:r>
              <w:rPr>
                <w:sz w:val="18"/>
              </w:rPr>
              <w:t>472/473</w:t>
            </w:r>
          </w:p>
          <w:p w14:paraId="1DF034F9" w14:textId="67667627" w:rsidR="00F15046" w:rsidRPr="00E323F1" w:rsidRDefault="00F15046" w:rsidP="00F308E5">
            <w:pPr>
              <w:rPr>
                <w:sz w:val="18"/>
              </w:rPr>
            </w:pPr>
          </w:p>
        </w:tc>
      </w:tr>
      <w:tr w:rsidR="00F308E5" w:rsidRPr="00325787" w14:paraId="1F27D5F0" w14:textId="77777777" w:rsidTr="004265C4">
        <w:trPr>
          <w:trHeight w:val="980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E7F79D8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6FC1FF1" w14:textId="16179353" w:rsidR="00F308E5" w:rsidRDefault="00F308E5" w:rsidP="00F308E5">
            <w:pPr>
              <w:pStyle w:val="p1"/>
            </w:pPr>
            <w:r>
              <w:t>Interspezifische Beziehungen (LK)</w:t>
            </w:r>
          </w:p>
          <w:p w14:paraId="016243AF" w14:textId="40813E50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Interspezifische Konkurrenz</w:t>
            </w:r>
            <w:r>
              <w:rPr>
                <w:rStyle w:val="apple-converted-space"/>
              </w:rPr>
              <w:t> </w:t>
            </w:r>
          </w:p>
          <w:p w14:paraId="4B71F9E8" w14:textId="77777777" w:rsidR="00F308E5" w:rsidRDefault="00F308E5" w:rsidP="00F308E5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E8D1A16" w14:textId="617399F9" w:rsidR="00F308E5" w:rsidRDefault="00F308E5" w:rsidP="00F308E5">
            <w:pPr>
              <w:pStyle w:val="p1"/>
            </w:pPr>
            <w:r>
              <w:t>Hemm- und Giftstoffe zur Abwehr von Fressfeinden und Konkurrenten: z. B. Allelopathie (Walnussbaum), Alkaloide (Weißer Germer), Mimese, Mimikry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62EB1E8" w14:textId="45B21B7A" w:rsidR="00F308E5" w:rsidRPr="00E323F1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22.7: Warnen, Täuschen, Tarnen und Abschrecken sind Spezialmittel gegen Fressfeinde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86BEB1F" w14:textId="2FAD9DAB" w:rsidR="00DE1738" w:rsidRPr="00E323F1" w:rsidRDefault="004B39E3" w:rsidP="00DE1738">
            <w:pPr>
              <w:rPr>
                <w:sz w:val="18"/>
              </w:rPr>
            </w:pPr>
            <w:r>
              <w:rPr>
                <w:sz w:val="18"/>
              </w:rPr>
              <w:t>427-429</w:t>
            </w:r>
          </w:p>
        </w:tc>
      </w:tr>
      <w:tr w:rsidR="00F308E5" w:rsidRPr="00325787" w14:paraId="7C99FB44" w14:textId="77777777" w:rsidTr="003C42EC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9EA10F5" w14:textId="0438C2E8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lastRenderedPageBreak/>
              <w:t>Populationsökologie</w:t>
            </w:r>
            <w:r w:rsidRPr="00E323F1">
              <w:rPr>
                <w:b/>
              </w:rPr>
              <w:t xml:space="preserve"> (ca. </w:t>
            </w:r>
            <w:r>
              <w:rPr>
                <w:b/>
              </w:rPr>
              <w:t>4</w:t>
            </w:r>
            <w:r w:rsidRPr="00E323F1">
              <w:rPr>
                <w:b/>
              </w:rPr>
              <w:t>/</w:t>
            </w:r>
            <w:r>
              <w:rPr>
                <w:b/>
              </w:rPr>
              <w:t>8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D2DCF5" w14:textId="77777777" w:rsidR="00F308E5" w:rsidRDefault="00F308E5" w:rsidP="00F308E5">
            <w:pPr>
              <w:pStyle w:val="p1"/>
            </w:pPr>
            <w:r>
              <w:t>Wachstum von Populationen</w:t>
            </w:r>
          </w:p>
          <w:p w14:paraId="3F734B3E" w14:textId="64D2E7BB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Räuber-Beute-Beziehung</w:t>
            </w:r>
          </w:p>
          <w:p w14:paraId="66474291" w14:textId="5118CDB8" w:rsidR="00F308E5" w:rsidRPr="00096D61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1. und 2. Lotka-Volterra-Regeln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E2ECFE" w14:textId="77777777" w:rsidR="00F308E5" w:rsidRDefault="00F308E5" w:rsidP="00F308E5">
            <w:pPr>
              <w:pStyle w:val="p1"/>
            </w:pPr>
          </w:p>
          <w:p w14:paraId="4A18DA22" w14:textId="0AB6AF1A" w:rsidR="00F308E5" w:rsidRDefault="00F308E5" w:rsidP="00F308E5">
            <w:pPr>
              <w:pStyle w:val="p1"/>
            </w:pPr>
            <w:r>
              <w:t>Auswertung von Diagrammen [MD3]</w:t>
            </w:r>
          </w:p>
          <w:p w14:paraId="61687189" w14:textId="77777777" w:rsidR="00F308E5" w:rsidRPr="00096D61" w:rsidRDefault="00F308E5" w:rsidP="00F308E5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D87F2A" w14:textId="13EAB4A7" w:rsidR="00F308E5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22.6: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Nahrungsangebot und Fressfeinde verursachen Populationsschwankungen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C1C265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426/427</w:t>
            </w:r>
          </w:p>
          <w:p w14:paraId="52936BC3" w14:textId="03341DB5" w:rsidR="00F308E5" w:rsidRPr="00E323F1" w:rsidRDefault="00F308E5" w:rsidP="00F308E5">
            <w:pPr>
              <w:rPr>
                <w:sz w:val="18"/>
              </w:rPr>
            </w:pPr>
          </w:p>
        </w:tc>
      </w:tr>
      <w:tr w:rsidR="00F308E5" w:rsidRPr="00325787" w14:paraId="510A8FB8" w14:textId="77777777" w:rsidTr="001573E7">
        <w:trPr>
          <w:trHeight w:val="2625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A496154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EAFA4B5" w14:textId="07F87208" w:rsidR="00F308E5" w:rsidRDefault="00F308E5" w:rsidP="00F308E5">
            <w:pPr>
              <w:pStyle w:val="p1"/>
            </w:pPr>
            <w:r>
              <w:t>Wachstum von Populationen (LK)</w:t>
            </w:r>
          </w:p>
          <w:p w14:paraId="434E868D" w14:textId="18C4C15C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exponentielles und logistisches Wachstum</w:t>
            </w:r>
          </w:p>
          <w:p w14:paraId="368C9E0C" w14:textId="16DE365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Vermehrungsstrategien: r- und K-Strategen</w:t>
            </w:r>
          </w:p>
          <w:p w14:paraId="7E5EFB1A" w14:textId="1C5CA306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Regulation der Populationsdichte durch dichteabhängige und dichteunabhängige Faktoren</w:t>
            </w:r>
          </w:p>
          <w:p w14:paraId="1CD41985" w14:textId="3BD3B833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3. Lotka-Volterra-Regel</w:t>
            </w:r>
          </w:p>
          <w:p w14:paraId="61C8AEB9" w14:textId="47529035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Ökologische Nische</w:t>
            </w:r>
            <w:r w:rsidRPr="001573E7">
              <w:t> 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B8D5104" w14:textId="77777777" w:rsidR="00F308E5" w:rsidRDefault="00F308E5" w:rsidP="00F308E5">
            <w:pPr>
              <w:pStyle w:val="p1"/>
            </w:pPr>
          </w:p>
          <w:p w14:paraId="7280FDEB" w14:textId="77777777" w:rsidR="00F308E5" w:rsidRDefault="00F308E5" w:rsidP="00F308E5">
            <w:pPr>
              <w:pStyle w:val="p1"/>
            </w:pPr>
          </w:p>
          <w:p w14:paraId="05B5DD9F" w14:textId="77777777" w:rsidR="00F308E5" w:rsidRDefault="00F308E5" w:rsidP="00F308E5">
            <w:pPr>
              <w:pStyle w:val="p1"/>
            </w:pPr>
          </w:p>
          <w:p w14:paraId="0901C72F" w14:textId="77777777" w:rsidR="00F308E5" w:rsidRDefault="00F308E5" w:rsidP="00F308E5">
            <w:pPr>
              <w:pStyle w:val="p1"/>
            </w:pPr>
          </w:p>
          <w:p w14:paraId="3DDD34D9" w14:textId="77777777" w:rsidR="00F308E5" w:rsidRDefault="00F308E5" w:rsidP="00F308E5">
            <w:pPr>
              <w:pStyle w:val="p1"/>
            </w:pPr>
          </w:p>
          <w:p w14:paraId="63F27A4D" w14:textId="77777777" w:rsidR="00F308E5" w:rsidRDefault="00F308E5" w:rsidP="00F308E5">
            <w:pPr>
              <w:pStyle w:val="p1"/>
            </w:pPr>
          </w:p>
          <w:p w14:paraId="19862C30" w14:textId="77777777" w:rsidR="00F308E5" w:rsidRDefault="00F308E5" w:rsidP="00F308E5">
            <w:pPr>
              <w:pStyle w:val="p1"/>
            </w:pPr>
          </w:p>
          <w:p w14:paraId="547A8722" w14:textId="77777777" w:rsidR="00F308E5" w:rsidRDefault="00F308E5" w:rsidP="00F308E5">
            <w:pPr>
              <w:pStyle w:val="p1"/>
            </w:pPr>
          </w:p>
          <w:p w14:paraId="1E022B5D" w14:textId="77777777" w:rsidR="00F308E5" w:rsidRDefault="00F308E5" w:rsidP="00F308E5">
            <w:pPr>
              <w:pStyle w:val="p1"/>
            </w:pPr>
          </w:p>
          <w:p w14:paraId="26E19095" w14:textId="77777777" w:rsidR="00F308E5" w:rsidRDefault="00F308E5" w:rsidP="00F308E5">
            <w:pPr>
              <w:pStyle w:val="p1"/>
            </w:pPr>
          </w:p>
          <w:p w14:paraId="5BABAC38" w14:textId="77777777" w:rsidR="00F308E5" w:rsidRDefault="00F308E5" w:rsidP="00F308E5">
            <w:pPr>
              <w:pStyle w:val="p1"/>
            </w:pPr>
            <w:r>
              <w:t>Äquivalenz der ökologischen Planstelle:</w:t>
            </w:r>
          </w:p>
          <w:p w14:paraId="420EA73A" w14:textId="00BD4022" w:rsidR="00F308E5" w:rsidRDefault="00F308E5" w:rsidP="00F308E5">
            <w:pPr>
              <w:pStyle w:val="p1"/>
            </w:pPr>
            <w:r>
              <w:t>z. B. Kamelläuse, Nektarvogel und Kolibri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97282FE" w14:textId="77777777" w:rsidR="00F308E5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21.6: Die ökologische Nische beschreibt alle Beziehungen einer Art zu ihrer Umwelt</w:t>
            </w:r>
          </w:p>
          <w:p w14:paraId="7D91C82D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22.4: Die Umweltkapazität begrenzt das Wachstum einer Population</w:t>
            </w:r>
          </w:p>
          <w:p w14:paraId="56FFFDF5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22.5: Bestimmte Vermehrungsstrategien verursachen starke Populationsschwankungen</w:t>
            </w:r>
          </w:p>
          <w:p w14:paraId="5C2CF6BC" w14:textId="77114AEC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22.6: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Nahrungsangebot und Fressfeinde verursachen Populationsschwankungen</w:t>
            </w:r>
          </w:p>
          <w:p w14:paraId="0FBB632B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22.8: Schädlingspopulationen lassen sich durch natürliche Feinde regulieren</w:t>
            </w:r>
          </w:p>
          <w:p w14:paraId="473231DD" w14:textId="677DEC2A" w:rsidR="004B39E3" w:rsidRPr="00E323F1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22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F279020" w14:textId="77777777" w:rsidR="00F308E5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409/410</w:t>
            </w:r>
          </w:p>
          <w:p w14:paraId="479E37DF" w14:textId="77777777" w:rsidR="004B39E3" w:rsidRDefault="004B39E3" w:rsidP="00F308E5">
            <w:pPr>
              <w:rPr>
                <w:sz w:val="18"/>
              </w:rPr>
            </w:pPr>
          </w:p>
          <w:p w14:paraId="25351E4B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423/424</w:t>
            </w:r>
          </w:p>
          <w:p w14:paraId="53B681F3" w14:textId="77777777" w:rsidR="004B39E3" w:rsidRDefault="004B39E3" w:rsidP="00F308E5">
            <w:pPr>
              <w:rPr>
                <w:sz w:val="18"/>
              </w:rPr>
            </w:pPr>
          </w:p>
          <w:p w14:paraId="20A0221C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425/426</w:t>
            </w:r>
          </w:p>
          <w:p w14:paraId="27271476" w14:textId="77777777" w:rsidR="004B39E3" w:rsidRDefault="004B39E3" w:rsidP="00F308E5">
            <w:pPr>
              <w:rPr>
                <w:sz w:val="18"/>
              </w:rPr>
            </w:pPr>
          </w:p>
          <w:p w14:paraId="7E586AA6" w14:textId="77777777" w:rsidR="004B39E3" w:rsidRDefault="004B39E3" w:rsidP="00F308E5">
            <w:pPr>
              <w:rPr>
                <w:sz w:val="18"/>
              </w:rPr>
            </w:pPr>
          </w:p>
          <w:p w14:paraId="2856D563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426/427</w:t>
            </w:r>
          </w:p>
          <w:p w14:paraId="200F08DF" w14:textId="77777777" w:rsidR="004B39E3" w:rsidRDefault="004B39E3" w:rsidP="00F308E5">
            <w:pPr>
              <w:rPr>
                <w:sz w:val="18"/>
              </w:rPr>
            </w:pPr>
          </w:p>
          <w:p w14:paraId="186BED6D" w14:textId="77777777" w:rsidR="004B39E3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429/430</w:t>
            </w:r>
          </w:p>
          <w:p w14:paraId="726B7BC7" w14:textId="77777777" w:rsidR="004B39E3" w:rsidRDefault="004B39E3" w:rsidP="00F308E5">
            <w:pPr>
              <w:rPr>
                <w:sz w:val="18"/>
              </w:rPr>
            </w:pPr>
          </w:p>
          <w:p w14:paraId="6BAFC44C" w14:textId="78CEADF3" w:rsidR="004B39E3" w:rsidRPr="00E323F1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</w:tr>
      <w:tr w:rsidR="00F308E5" w:rsidRPr="00325787" w14:paraId="10EB5617" w14:textId="77777777" w:rsidTr="003C42EC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23B4956" w14:textId="69D3E91F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Systemökologie</w:t>
            </w:r>
            <w:r w:rsidRPr="00E323F1">
              <w:rPr>
                <w:b/>
              </w:rPr>
              <w:t xml:space="preserve"> (ca. </w:t>
            </w:r>
            <w:r>
              <w:rPr>
                <w:b/>
              </w:rPr>
              <w:t>10</w:t>
            </w:r>
            <w:r w:rsidRPr="00E323F1">
              <w:rPr>
                <w:b/>
              </w:rPr>
              <w:t>/</w:t>
            </w:r>
            <w:r>
              <w:rPr>
                <w:b/>
              </w:rPr>
              <w:t>18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84EB63" w14:textId="77777777" w:rsidR="00F308E5" w:rsidRDefault="00F308E5" w:rsidP="00F308E5">
            <w:pPr>
              <w:pStyle w:val="p1"/>
            </w:pPr>
            <w:r>
              <w:t>Merkmale von Ökosystemen</w:t>
            </w:r>
          </w:p>
          <w:p w14:paraId="7CB09664" w14:textId="55F0F7F0" w:rsidR="003D6CB9" w:rsidRPr="00096D61" w:rsidRDefault="003D6CB9" w:rsidP="00F308E5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C34A43" w14:textId="77777777" w:rsidR="00F308E5" w:rsidRPr="00096D61" w:rsidRDefault="00F308E5" w:rsidP="00F308E5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BD692E" w14:textId="77777777" w:rsidR="00F308E5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23.1: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Ein Ökosystem ist aus Produzenten, Konsumenten und Destruenten aufgebaut</w:t>
            </w:r>
          </w:p>
          <w:p w14:paraId="0D04AE21" w14:textId="2ABBC7BF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24.2: Ökosysteme sind nicht statisch, sondern verändern sich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A194F1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434/435</w:t>
            </w:r>
          </w:p>
          <w:p w14:paraId="47F2A833" w14:textId="77777777" w:rsidR="003D6CB9" w:rsidRDefault="003D6CB9" w:rsidP="00F308E5">
            <w:pPr>
              <w:rPr>
                <w:sz w:val="18"/>
              </w:rPr>
            </w:pPr>
          </w:p>
          <w:p w14:paraId="0798EDE6" w14:textId="332184D8" w:rsidR="004B39E3" w:rsidRPr="00E323F1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451-453</w:t>
            </w:r>
          </w:p>
        </w:tc>
      </w:tr>
      <w:tr w:rsidR="00F308E5" w:rsidRPr="00325787" w14:paraId="0EEC3B83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F527969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7C1177" w14:textId="77777777" w:rsidR="00F308E5" w:rsidRDefault="00F308E5" w:rsidP="00F308E5">
            <w:pPr>
              <w:pStyle w:val="p1"/>
            </w:pPr>
            <w:r>
              <w:t>Ökosystem Wald</w:t>
            </w:r>
          </w:p>
          <w:p w14:paraId="32282493" w14:textId="50549326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strukturelle Gliederung von Biotop und Biozönose</w:t>
            </w:r>
          </w:p>
          <w:p w14:paraId="490FDB2B" w14:textId="7E665736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funktionelle Gliederung der Biozönose</w:t>
            </w:r>
          </w:p>
          <w:p w14:paraId="0057CA34" w14:textId="455CBC13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trophische Beziehungen:</w:t>
            </w:r>
          </w:p>
          <w:p w14:paraId="42F4EE9A" w14:textId="2941B542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Trophieebenen</w:t>
            </w:r>
          </w:p>
          <w:p w14:paraId="49726F40" w14:textId="428A228F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Nahrungsketten</w:t>
            </w:r>
          </w:p>
          <w:p w14:paraId="4622C24A" w14:textId="231C868D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Nahrungsnetze</w:t>
            </w:r>
          </w:p>
          <w:p w14:paraId="3E847B22" w14:textId="183F678D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Nahrungspyramide</w:t>
            </w:r>
          </w:p>
          <w:p w14:paraId="7B74908E" w14:textId="177DB26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Stoff- und Energiestrom</w:t>
            </w:r>
          </w:p>
          <w:p w14:paraId="41DA832F" w14:textId="4D95D7FD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lastRenderedPageBreak/>
              <w:t>Kohlenstoffkreislauf</w:t>
            </w:r>
          </w:p>
          <w:p w14:paraId="76E7759E" w14:textId="42E6F458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Waldarten: Monokultur und Mischwald</w:t>
            </w:r>
          </w:p>
          <w:p w14:paraId="6E8BDAEF" w14:textId="7164D2F0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Stabilität und Dynamik von Ökosystemen [BNE]</w:t>
            </w:r>
          </w:p>
          <w:p w14:paraId="4CFD0488" w14:textId="60ABCB22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Erfassen ökologischer Faktoren und qualitatives Erfassen von Arten in einem selbst gewählten Areal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E6D090" w14:textId="77777777" w:rsidR="00F308E5" w:rsidRDefault="00F308E5" w:rsidP="00F308E5">
            <w:pPr>
              <w:pStyle w:val="p1"/>
            </w:pPr>
          </w:p>
          <w:p w14:paraId="44E52AFB" w14:textId="77777777" w:rsidR="00F308E5" w:rsidRDefault="00F308E5" w:rsidP="00F308E5">
            <w:pPr>
              <w:pStyle w:val="p1"/>
            </w:pPr>
          </w:p>
          <w:p w14:paraId="1A24D406" w14:textId="77777777" w:rsidR="00F308E5" w:rsidRDefault="00F308E5" w:rsidP="00F308E5">
            <w:pPr>
              <w:pStyle w:val="p1"/>
            </w:pPr>
          </w:p>
          <w:p w14:paraId="5951AFA6" w14:textId="77777777" w:rsidR="00F308E5" w:rsidRDefault="00F308E5" w:rsidP="00F308E5">
            <w:pPr>
              <w:pStyle w:val="p1"/>
            </w:pPr>
          </w:p>
          <w:p w14:paraId="11C3D599" w14:textId="77777777" w:rsidR="00F308E5" w:rsidRDefault="00F308E5" w:rsidP="00F308E5">
            <w:pPr>
              <w:pStyle w:val="p1"/>
            </w:pPr>
          </w:p>
          <w:p w14:paraId="361FE623" w14:textId="77777777" w:rsidR="00F308E5" w:rsidRDefault="00F308E5" w:rsidP="00F308E5">
            <w:pPr>
              <w:pStyle w:val="p1"/>
            </w:pPr>
          </w:p>
          <w:p w14:paraId="41E597E2" w14:textId="77777777" w:rsidR="00F308E5" w:rsidRDefault="00F308E5" w:rsidP="00F308E5">
            <w:pPr>
              <w:pStyle w:val="p1"/>
            </w:pPr>
          </w:p>
          <w:p w14:paraId="2F445707" w14:textId="00CC8A63" w:rsidR="00F308E5" w:rsidRDefault="00F308E5" w:rsidP="00F308E5">
            <w:pPr>
              <w:pStyle w:val="p1"/>
            </w:pPr>
            <w:r>
              <w:t>Grenzen und Möglichkeiten der unterschiedlichen Darstellungsformen</w:t>
            </w:r>
          </w:p>
          <w:p w14:paraId="533FAB99" w14:textId="77777777" w:rsidR="00F308E5" w:rsidRDefault="00F308E5" w:rsidP="00F308E5">
            <w:pPr>
              <w:pStyle w:val="p1"/>
            </w:pPr>
          </w:p>
          <w:p w14:paraId="398972EB" w14:textId="77777777" w:rsidR="00F308E5" w:rsidRDefault="00F308E5" w:rsidP="00F308E5">
            <w:pPr>
              <w:pStyle w:val="p1"/>
            </w:pPr>
          </w:p>
          <w:p w14:paraId="4E3A656C" w14:textId="77777777" w:rsidR="00F308E5" w:rsidRDefault="00F308E5" w:rsidP="00F308E5">
            <w:pPr>
              <w:pStyle w:val="p1"/>
            </w:pPr>
          </w:p>
          <w:p w14:paraId="2A1C7CE4" w14:textId="77777777" w:rsidR="00F308E5" w:rsidRDefault="00F308E5" w:rsidP="00F308E5">
            <w:pPr>
              <w:pStyle w:val="p1"/>
            </w:pPr>
          </w:p>
          <w:p w14:paraId="0FD677A7" w14:textId="77777777" w:rsidR="00F308E5" w:rsidRDefault="00F308E5" w:rsidP="00F308E5">
            <w:pPr>
              <w:pStyle w:val="p1"/>
            </w:pPr>
          </w:p>
          <w:p w14:paraId="207334AD" w14:textId="77777777" w:rsidR="00F308E5" w:rsidRDefault="00F308E5" w:rsidP="00F308E5">
            <w:pPr>
              <w:pStyle w:val="p1"/>
            </w:pPr>
          </w:p>
          <w:p w14:paraId="0890CC21" w14:textId="77777777" w:rsidR="00F308E5" w:rsidRDefault="00F308E5" w:rsidP="00F308E5">
            <w:pPr>
              <w:pStyle w:val="p1"/>
            </w:pPr>
          </w:p>
          <w:p w14:paraId="03C5E4E7" w14:textId="065207F7" w:rsidR="00F308E5" w:rsidRDefault="00F308E5" w:rsidP="00F308E5">
            <w:pPr>
              <w:pStyle w:val="p1"/>
            </w:pPr>
            <w:r>
              <w:t>ein Exkursionstag zur Ermittlung biotischer und abiotischer Umweltfaktoren ist empfohlen;</w:t>
            </w:r>
          </w:p>
          <w:p w14:paraId="1DA6CB29" w14:textId="0C343400" w:rsidR="00F308E5" w:rsidRDefault="00F308E5" w:rsidP="00F308E5">
            <w:pPr>
              <w:pStyle w:val="p1"/>
            </w:pPr>
            <w:r>
              <w:t>Bestimmung von Pflanzen durch digitale Medien möglich [MD]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79FD80" w14:textId="4043946D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lastRenderedPageBreak/>
              <w:t>23.1: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Ein Ökosystem ist aus Produzenten, Konsumenten und Destruenten aufgebaut</w:t>
            </w:r>
          </w:p>
          <w:p w14:paraId="620D8455" w14:textId="6A72F121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23.2: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Destruenten recyclen im Boden die organischen Abfälle</w:t>
            </w:r>
          </w:p>
          <w:p w14:paraId="33794E9A" w14:textId="728EE605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23.3: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Je höher die Trophieebene, desto geringer ist ihre Biomasse</w:t>
            </w:r>
          </w:p>
          <w:p w14:paraId="4FC92F8E" w14:textId="095A5FF6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23.4</w:t>
            </w:r>
            <w:r>
              <w:rPr>
                <w:bCs/>
                <w:iCs/>
                <w:sz w:val="18"/>
              </w:rPr>
              <w:t xml:space="preserve">: </w:t>
            </w:r>
            <w:r w:rsidRPr="004B39E3">
              <w:rPr>
                <w:bCs/>
                <w:iCs/>
                <w:sz w:val="18"/>
              </w:rPr>
              <w:t>Sonnenenergie treibt die Prozesse in Ökosystemen an</w:t>
            </w:r>
          </w:p>
          <w:p w14:paraId="43997C36" w14:textId="4E4F2D51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23.5: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Der Kohlenstoffkreislauf ist eng mit dem Energiefluss verknüpft</w:t>
            </w:r>
          </w:p>
          <w:p w14:paraId="1E8F025E" w14:textId="77777777" w:rsidR="00230C5E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lastRenderedPageBreak/>
              <w:t>23 Kombiniere! (K)</w:t>
            </w:r>
          </w:p>
          <w:p w14:paraId="22CC949A" w14:textId="05C9D79F" w:rsidR="00930B1D" w:rsidRPr="004B39E3" w:rsidRDefault="00930B1D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Korallenriffe sind gefährdet (A)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83345B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434/435</w:t>
            </w:r>
          </w:p>
          <w:p w14:paraId="512AD774" w14:textId="77777777" w:rsidR="004B39E3" w:rsidRDefault="004B39E3" w:rsidP="004B39E3">
            <w:pPr>
              <w:rPr>
                <w:sz w:val="18"/>
              </w:rPr>
            </w:pPr>
          </w:p>
          <w:p w14:paraId="7398643D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435-437</w:t>
            </w:r>
          </w:p>
          <w:p w14:paraId="1B9C5DAC" w14:textId="77777777" w:rsidR="004B39E3" w:rsidRDefault="004B39E3" w:rsidP="004B39E3">
            <w:pPr>
              <w:rPr>
                <w:sz w:val="18"/>
              </w:rPr>
            </w:pPr>
          </w:p>
          <w:p w14:paraId="58C25A43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437/438</w:t>
            </w:r>
          </w:p>
          <w:p w14:paraId="2CDF6205" w14:textId="77777777" w:rsidR="004B39E3" w:rsidRDefault="004B39E3" w:rsidP="004B39E3">
            <w:pPr>
              <w:rPr>
                <w:sz w:val="18"/>
              </w:rPr>
            </w:pPr>
          </w:p>
          <w:p w14:paraId="10C02978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438/439</w:t>
            </w:r>
          </w:p>
          <w:p w14:paraId="3703974B" w14:textId="77777777" w:rsidR="004B39E3" w:rsidRDefault="004B39E3" w:rsidP="004B39E3">
            <w:pPr>
              <w:rPr>
                <w:sz w:val="18"/>
              </w:rPr>
            </w:pPr>
          </w:p>
          <w:p w14:paraId="1FCFE2A7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440/441</w:t>
            </w:r>
          </w:p>
          <w:p w14:paraId="0536E24F" w14:textId="77777777" w:rsidR="004B39E3" w:rsidRDefault="004B39E3" w:rsidP="004B39E3">
            <w:pPr>
              <w:rPr>
                <w:sz w:val="18"/>
              </w:rPr>
            </w:pPr>
          </w:p>
          <w:p w14:paraId="2594A8AC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448</w:t>
            </w:r>
          </w:p>
          <w:p w14:paraId="1D6D8DF9" w14:textId="24B00A57" w:rsidR="00230C5E" w:rsidRPr="00E323F1" w:rsidRDefault="00930B1D" w:rsidP="00F308E5">
            <w:pPr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</w:tr>
      <w:tr w:rsidR="00F308E5" w:rsidRPr="00325787" w14:paraId="1ADAD058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7B3D0F5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857A02B" w14:textId="75D81AEE" w:rsidR="00F308E5" w:rsidRDefault="00F308E5" w:rsidP="00F308E5">
            <w:pPr>
              <w:pStyle w:val="p1"/>
            </w:pPr>
            <w:r>
              <w:t>Ökosystem Wald (LK)</w:t>
            </w:r>
          </w:p>
          <w:p w14:paraId="76779898" w14:textId="51D0E6EA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quantitatives Erfassen von Arten in einem Areal</w:t>
            </w:r>
          </w:p>
          <w:p w14:paraId="7F1214FA" w14:textId="5FA0EE70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Stoff- und Energiestrom</w:t>
            </w:r>
          </w:p>
          <w:p w14:paraId="5EB8306A" w14:textId="40453FAF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Stickstoffkreislauf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812DACB" w14:textId="77777777" w:rsidR="00F308E5" w:rsidRDefault="00F308E5" w:rsidP="00F308E5">
            <w:pPr>
              <w:pStyle w:val="p1"/>
            </w:pPr>
          </w:p>
          <w:p w14:paraId="6ED42F47" w14:textId="563771BA" w:rsidR="00F308E5" w:rsidRDefault="00F308E5" w:rsidP="00F308E5">
            <w:pPr>
              <w:pStyle w:val="p1"/>
            </w:pPr>
            <w:r>
              <w:t>Untersuchung eines Ökosystems in der Region z. B. Wald, Hecke, See</w:t>
            </w:r>
          </w:p>
          <w:p w14:paraId="09B56D68" w14:textId="5D26A247" w:rsidR="00F308E5" w:rsidRDefault="00F308E5" w:rsidP="00F308E5">
            <w:pPr>
              <w:pStyle w:val="p1"/>
            </w:pPr>
          </w:p>
          <w:p w14:paraId="0C07E8A7" w14:textId="2BF817BE" w:rsidR="00F308E5" w:rsidRDefault="00F308E5" w:rsidP="00F308E5">
            <w:pPr>
              <w:pStyle w:val="p1"/>
            </w:pPr>
            <w:r>
              <w:t>Stickstoff als lebenswichtiges Element sowie Anwendung in der Landwirtschaft sind zu erarbeiten. [BNE]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03EA883" w14:textId="77777777" w:rsidR="00DE1738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23.8: Bakterien sind die Motoren des Stickstoffkreislaufs</w:t>
            </w:r>
          </w:p>
          <w:p w14:paraId="1B3F461C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24.3: Der Mineralstoffgehalt beeinflusst die Lebensgemeinschaft im See</w:t>
            </w:r>
          </w:p>
          <w:p w14:paraId="27A65430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24.4: Mit Zeigerarten lässt sich die Qualität von Fließgewässern erfassen</w:t>
            </w:r>
          </w:p>
          <w:p w14:paraId="26751879" w14:textId="45425D74" w:rsidR="004B39E3" w:rsidRPr="00DE1738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Biologische Beurteilung der Gewässerqualität (M)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2C38EAE" w14:textId="77777777" w:rsidR="00DE1738" w:rsidRDefault="004B39E3" w:rsidP="00DE1738">
            <w:pPr>
              <w:rPr>
                <w:sz w:val="18"/>
              </w:rPr>
            </w:pPr>
            <w:r>
              <w:rPr>
                <w:sz w:val="18"/>
              </w:rPr>
              <w:t>444-446</w:t>
            </w:r>
          </w:p>
          <w:p w14:paraId="33169288" w14:textId="77777777" w:rsidR="004B39E3" w:rsidRDefault="004B39E3" w:rsidP="00DE1738">
            <w:pPr>
              <w:rPr>
                <w:sz w:val="18"/>
              </w:rPr>
            </w:pPr>
          </w:p>
          <w:p w14:paraId="51F10007" w14:textId="77777777" w:rsidR="004B39E3" w:rsidRDefault="004B39E3" w:rsidP="00DE1738">
            <w:pPr>
              <w:rPr>
                <w:sz w:val="18"/>
              </w:rPr>
            </w:pPr>
            <w:r>
              <w:rPr>
                <w:sz w:val="18"/>
              </w:rPr>
              <w:t>453-455</w:t>
            </w:r>
          </w:p>
          <w:p w14:paraId="42AA6D98" w14:textId="77777777" w:rsidR="004B39E3" w:rsidRDefault="004B39E3" w:rsidP="00DE1738">
            <w:pPr>
              <w:rPr>
                <w:sz w:val="18"/>
              </w:rPr>
            </w:pPr>
          </w:p>
          <w:p w14:paraId="360CD356" w14:textId="77777777" w:rsidR="004B39E3" w:rsidRDefault="004B39E3" w:rsidP="00DE1738">
            <w:pPr>
              <w:rPr>
                <w:sz w:val="18"/>
              </w:rPr>
            </w:pPr>
            <w:r>
              <w:rPr>
                <w:sz w:val="18"/>
              </w:rPr>
              <w:t>455-458</w:t>
            </w:r>
          </w:p>
          <w:p w14:paraId="1AE004D6" w14:textId="77777777" w:rsidR="004B39E3" w:rsidRDefault="004B39E3" w:rsidP="00DE1738">
            <w:pPr>
              <w:rPr>
                <w:sz w:val="18"/>
              </w:rPr>
            </w:pPr>
          </w:p>
          <w:p w14:paraId="7538B092" w14:textId="6AC8874A" w:rsidR="004B39E3" w:rsidRPr="00E323F1" w:rsidRDefault="004B39E3" w:rsidP="00DE1738">
            <w:pPr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</w:tr>
      <w:tr w:rsidR="00F308E5" w:rsidRPr="00325787" w14:paraId="6F7B5482" w14:textId="77777777" w:rsidTr="00833255">
        <w:trPr>
          <w:trHeight w:val="179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7778AD2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392E7E6" w14:textId="41CE6542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primäre und sekundäre Sukzession, Veränderungen der Biodiversität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599DA3D" w14:textId="38AAFEA4" w:rsidR="00F308E5" w:rsidRDefault="00F308E5" w:rsidP="00F308E5">
            <w:pPr>
              <w:pStyle w:val="p1"/>
            </w:pPr>
            <w:r>
              <w:t>Weitere Ökosysteme und Anwendungsbereiche:</w:t>
            </w:r>
          </w:p>
          <w:p w14:paraId="74FB3E82" w14:textId="7AE7BBFA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See, Stadt, Moor, Wiese, Wattenmeer, Heide</w:t>
            </w:r>
          </w:p>
          <w:p w14:paraId="597793C4" w14:textId="6C832A4F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urban gardening, urban beekeeping, Fassaden als Kleinbiotope, Stadtparks [MD1] [MD3]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F149AB3" w14:textId="77777777" w:rsidR="00F308E5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23.9: In tropischen Regenwäldern sind die Stoffkreisläufe kurzgeschlossen</w:t>
            </w:r>
          </w:p>
          <w:p w14:paraId="047FA8C3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24.3: Der Mineralstoffgehalt beeinflusst die Lebensgemeinschaft im See</w:t>
            </w:r>
          </w:p>
          <w:p w14:paraId="3079EB53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24.4: Mit Zeigerarten lässt sich die Qualität von Fließgewässern erfassen</w:t>
            </w:r>
          </w:p>
          <w:p w14:paraId="6A8E7B78" w14:textId="77777777" w:rsid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Biologische Beurteilung der Gewässerqualität (M)</w:t>
            </w:r>
          </w:p>
          <w:p w14:paraId="5B6CA00A" w14:textId="2E49D2DA" w:rsidR="004B39E3" w:rsidRPr="00947D58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DCCE97A" w14:textId="77777777" w:rsidR="00F308E5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446/447</w:t>
            </w:r>
          </w:p>
          <w:p w14:paraId="24DB60AC" w14:textId="77777777" w:rsidR="004B39E3" w:rsidRDefault="004B39E3" w:rsidP="00F308E5">
            <w:pPr>
              <w:rPr>
                <w:sz w:val="18"/>
              </w:rPr>
            </w:pPr>
          </w:p>
          <w:p w14:paraId="0F1862D8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453-455</w:t>
            </w:r>
          </w:p>
          <w:p w14:paraId="3594A4B7" w14:textId="77777777" w:rsidR="004B39E3" w:rsidRDefault="004B39E3" w:rsidP="004B39E3">
            <w:pPr>
              <w:rPr>
                <w:sz w:val="18"/>
              </w:rPr>
            </w:pPr>
          </w:p>
          <w:p w14:paraId="227FD111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455-458</w:t>
            </w:r>
          </w:p>
          <w:p w14:paraId="1C844D66" w14:textId="77777777" w:rsidR="004B39E3" w:rsidRDefault="004B39E3" w:rsidP="004B39E3">
            <w:pPr>
              <w:rPr>
                <w:sz w:val="18"/>
              </w:rPr>
            </w:pPr>
          </w:p>
          <w:p w14:paraId="3D9294C7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457</w:t>
            </w:r>
          </w:p>
          <w:p w14:paraId="47C878CE" w14:textId="77777777" w:rsidR="004B39E3" w:rsidRDefault="004B39E3" w:rsidP="004B39E3">
            <w:pPr>
              <w:rPr>
                <w:sz w:val="18"/>
              </w:rPr>
            </w:pPr>
          </w:p>
          <w:p w14:paraId="714497AA" w14:textId="52874EC9" w:rsidR="004B39E3" w:rsidRPr="00E323F1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</w:tr>
      <w:tr w:rsidR="00F308E5" w:rsidRPr="00325787" w14:paraId="731555DB" w14:textId="77777777" w:rsidTr="003C42EC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1A328FA" w14:textId="37F072AA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Gefährdungen von Ökosystemen [BNE] [MD1]</w:t>
            </w:r>
            <w:r w:rsidRPr="00E323F1">
              <w:rPr>
                <w:b/>
              </w:rPr>
              <w:t xml:space="preserve"> </w:t>
            </w:r>
            <w:r w:rsidRPr="00E323F1">
              <w:rPr>
                <w:b/>
              </w:rPr>
              <w:lastRenderedPageBreak/>
              <w:t xml:space="preserve">(ca. </w:t>
            </w:r>
            <w:r>
              <w:rPr>
                <w:b/>
              </w:rPr>
              <w:t>7</w:t>
            </w:r>
            <w:r w:rsidRPr="00E323F1">
              <w:rPr>
                <w:b/>
              </w:rPr>
              <w:t>/</w:t>
            </w:r>
            <w:r>
              <w:rPr>
                <w:b/>
              </w:rPr>
              <w:t>15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38305A" w14:textId="527A9C88" w:rsidR="00F308E5" w:rsidRPr="00096D61" w:rsidRDefault="00F308E5" w:rsidP="00F308E5">
            <w:pPr>
              <w:pStyle w:val="p1"/>
            </w:pPr>
            <w:r>
              <w:lastRenderedPageBreak/>
              <w:t>Belastungen durch chemische und biotische Faktoren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3CEF04" w14:textId="44D3F063" w:rsidR="00F308E5" w:rsidRPr="00096D61" w:rsidRDefault="00F308E5" w:rsidP="00F308E5">
            <w:pPr>
              <w:pStyle w:val="p1"/>
            </w:pPr>
            <w:r>
              <w:t>Industrieabgase, Ozon, Schwermetalle, Borkenkäfer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AA2E3D" w14:textId="149F4C15" w:rsidR="00F308E5" w:rsidRPr="003D6CB9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Im Meer werden natürliche und künstliche Stoffe weit transportiert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BCC66E" w14:textId="403EBB68" w:rsidR="003D6CB9" w:rsidRPr="00E323F1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458/459</w:t>
            </w:r>
          </w:p>
        </w:tc>
      </w:tr>
      <w:tr w:rsidR="00F308E5" w:rsidRPr="00325787" w14:paraId="7DB10457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48BA1FB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C83416" w14:textId="77777777" w:rsidR="00F308E5" w:rsidRDefault="00F308E5" w:rsidP="00F308E5">
            <w:pPr>
              <w:pStyle w:val="p1"/>
            </w:pPr>
            <w:r>
              <w:t>Schädlingsbekämpfung:</w:t>
            </w:r>
          </w:p>
          <w:p w14:paraId="6782FB11" w14:textId="78EC3D99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chemisch</w:t>
            </w:r>
          </w:p>
          <w:p w14:paraId="26E6BB88" w14:textId="2A7D883F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biologisch</w:t>
            </w:r>
          </w:p>
          <w:p w14:paraId="08430D9A" w14:textId="31435DB1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integrierter Pflanzenschutz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356FE7" w14:textId="77777777" w:rsidR="00F308E5" w:rsidRDefault="00F308E5" w:rsidP="00F308E5">
            <w:pPr>
              <w:pStyle w:val="p1"/>
            </w:pPr>
            <w:r>
              <w:t>Diskussionen zum Einsatz von:</w:t>
            </w:r>
          </w:p>
          <w:p w14:paraId="5B12CC8E" w14:textId="1275A4FF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Pestiziden: Lindan, DDT, Glyphosat</w:t>
            </w:r>
          </w:p>
          <w:p w14:paraId="7B3E516D" w14:textId="4255F255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natürlichen Feinden: Schlupfwespen</w:t>
            </w:r>
          </w:p>
          <w:p w14:paraId="754C5344" w14:textId="0ED8FEAA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selektiv wirkenden Pflanzenschutzmitteln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236133" w14:textId="52224082" w:rsidR="00F308E5" w:rsidRPr="00E323F1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Schädlingspopulationen lassen sich durch natürliche Feinde regulieren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54A0FE" w14:textId="268E8967" w:rsidR="00230C5E" w:rsidRPr="00E323F1" w:rsidRDefault="004B39E3" w:rsidP="00F308E5">
            <w:pPr>
              <w:rPr>
                <w:sz w:val="18"/>
              </w:rPr>
            </w:pPr>
            <w:r>
              <w:rPr>
                <w:sz w:val="18"/>
              </w:rPr>
              <w:t>429/430</w:t>
            </w:r>
          </w:p>
        </w:tc>
      </w:tr>
      <w:tr w:rsidR="00F308E5" w:rsidRPr="00325787" w14:paraId="2E1C498F" w14:textId="77777777" w:rsidTr="008C412F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B00762B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A8D791" w14:textId="77777777" w:rsidR="00F308E5" w:rsidRDefault="00F308E5" w:rsidP="00F308E5">
            <w:pPr>
              <w:pStyle w:val="p1"/>
            </w:pPr>
            <w:r>
              <w:t>Der Mensch in seiner Umwelt</w:t>
            </w:r>
          </w:p>
          <w:p w14:paraId="31B4CC31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Treibhauseffekt</w:t>
            </w:r>
          </w:p>
          <w:p w14:paraId="2641293D" w14:textId="2CD7DEE1" w:rsidR="00F308E5" w:rsidRDefault="00F308E5" w:rsidP="00F308E5">
            <w:pPr>
              <w:pStyle w:val="p1"/>
              <w:ind w:left="360"/>
            </w:pPr>
          </w:p>
          <w:p w14:paraId="09A703A8" w14:textId="77777777" w:rsidR="00F308E5" w:rsidRDefault="00F308E5" w:rsidP="00F308E5">
            <w:pPr>
              <w:pStyle w:val="p1"/>
              <w:ind w:left="360"/>
            </w:pPr>
          </w:p>
          <w:p w14:paraId="0BE0321B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Natur- und Umweltschutz</w:t>
            </w:r>
          </w:p>
          <w:p w14:paraId="6086C270" w14:textId="77777777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Rückgang der Biodiversität</w:t>
            </w:r>
          </w:p>
          <w:p w14:paraId="2CDE2871" w14:textId="6B175DA1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Bedeutung des Naturschutzes</w:t>
            </w:r>
          </w:p>
          <w:p w14:paraId="4E7ED66C" w14:textId="5E1E7530" w:rsidR="00F308E5" w:rsidRDefault="00F308E5" w:rsidP="00F308E5">
            <w:pPr>
              <w:pStyle w:val="p1"/>
              <w:numPr>
                <w:ilvl w:val="0"/>
                <w:numId w:val="4"/>
              </w:numPr>
              <w:ind w:left="1052"/>
            </w:pPr>
            <w:r>
              <w:t>Arten- und Biotopschutz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2F6740" w14:textId="77777777" w:rsidR="00F308E5" w:rsidRDefault="00F308E5" w:rsidP="00F308E5">
            <w:pPr>
              <w:pStyle w:val="p1"/>
            </w:pPr>
          </w:p>
          <w:p w14:paraId="3A3145D6" w14:textId="77777777" w:rsidR="00F308E5" w:rsidRDefault="00F308E5" w:rsidP="00F308E5">
            <w:pPr>
              <w:pStyle w:val="p1"/>
            </w:pPr>
            <w:r>
              <w:t xml:space="preserve">Folgen des anthropogen bedingten Treibhauseffekts </w:t>
            </w:r>
          </w:p>
          <w:p w14:paraId="2F478533" w14:textId="77777777" w:rsidR="00F308E5" w:rsidRDefault="00F308E5" w:rsidP="00F308E5">
            <w:pPr>
              <w:pStyle w:val="p1"/>
            </w:pPr>
          </w:p>
          <w:p w14:paraId="45D78E2A" w14:textId="77777777" w:rsidR="00F308E5" w:rsidRDefault="00F308E5" w:rsidP="00F308E5">
            <w:pPr>
              <w:pStyle w:val="p1"/>
            </w:pPr>
            <w:r>
              <w:t xml:space="preserve">Erhaltungs- und Renaturierungsmaßnahmen </w:t>
            </w:r>
          </w:p>
          <w:p w14:paraId="32FF521F" w14:textId="77777777" w:rsidR="00F308E5" w:rsidRDefault="00F308E5" w:rsidP="00F308E5">
            <w:pPr>
              <w:pStyle w:val="p1"/>
            </w:pPr>
          </w:p>
          <w:p w14:paraId="2D4E2592" w14:textId="7975B074" w:rsidR="00F308E5" w:rsidRDefault="00F308E5" w:rsidP="00F308E5">
            <w:pPr>
              <w:pStyle w:val="p1"/>
            </w:pPr>
            <w:r>
              <w:t>nachhaltiger Schutz von Lebensräumen</w:t>
            </w:r>
          </w:p>
          <w:p w14:paraId="28C8A0B4" w14:textId="07FE2C08" w:rsidR="00F308E5" w:rsidRDefault="00F308E5" w:rsidP="00F308E5">
            <w:pPr>
              <w:pStyle w:val="p1"/>
            </w:pPr>
            <w:r>
              <w:t>Kosten-Nutzen-Analysen menschlicher Einflüsse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8F0B7C" w14:textId="4CF5278F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25.</w:t>
            </w:r>
            <w:r>
              <w:rPr>
                <w:bCs/>
                <w:iCs/>
                <w:sz w:val="18"/>
              </w:rPr>
              <w:t xml:space="preserve">1: </w:t>
            </w:r>
            <w:r w:rsidRPr="004B39E3">
              <w:rPr>
                <w:bCs/>
                <w:iCs/>
                <w:sz w:val="18"/>
              </w:rPr>
              <w:t>Der natürliche Treibhauseffekt ermöglicht das Leben auf der Erde</w:t>
            </w:r>
          </w:p>
          <w:p w14:paraId="04E89230" w14:textId="77777777" w:rsidR="00230C5E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25.2: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Der durch den Menschen verstärkte Treibhauseffekt verändert das Klima</w:t>
            </w:r>
          </w:p>
          <w:p w14:paraId="61335DDA" w14:textId="62346F74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25.3: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Die Renaturierung von Mooren schützt Klima und Artenvielfalt</w:t>
            </w:r>
          </w:p>
          <w:p w14:paraId="5DF62E0F" w14:textId="54B8A691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25.4: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Der Verlust von Biodiversität ist irreversibel</w:t>
            </w:r>
          </w:p>
          <w:p w14:paraId="074A8762" w14:textId="7AD61CF3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>25.5:</w:t>
            </w:r>
            <w:r>
              <w:rPr>
                <w:bCs/>
                <w:iCs/>
                <w:sz w:val="18"/>
              </w:rPr>
              <w:t xml:space="preserve"> </w:t>
            </w:r>
            <w:r w:rsidRPr="004B39E3">
              <w:rPr>
                <w:bCs/>
                <w:iCs/>
                <w:sz w:val="18"/>
              </w:rPr>
              <w:t>Der massive Rückgang der Insekten schadet Ökosystemen und Menschen</w:t>
            </w:r>
          </w:p>
          <w:p w14:paraId="513876EB" w14:textId="38159AD4" w:rsidR="004B39E3" w:rsidRPr="004B39E3" w:rsidRDefault="004B39E3" w:rsidP="004B39E3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4B39E3">
              <w:rPr>
                <w:bCs/>
                <w:iCs/>
                <w:sz w:val="18"/>
              </w:rPr>
              <w:t xml:space="preserve">Wertekonflikte werden durch eine gewichtete Entscheidungsstrategie gelöst </w:t>
            </w:r>
            <w:r w:rsidR="00930B1D">
              <w:rPr>
                <w:bCs/>
                <w:iCs/>
                <w:sz w:val="18"/>
              </w:rPr>
              <w:t>(B)</w:t>
            </w:r>
          </w:p>
          <w:p w14:paraId="6236D445" w14:textId="31318EB9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930B1D">
              <w:rPr>
                <w:bCs/>
                <w:iCs/>
                <w:sz w:val="18"/>
              </w:rPr>
              <w:t>25.7:</w:t>
            </w:r>
            <w:r>
              <w:rPr>
                <w:bCs/>
                <w:iCs/>
                <w:sz w:val="18"/>
              </w:rPr>
              <w:t xml:space="preserve"> </w:t>
            </w:r>
            <w:r w:rsidRPr="00930B1D">
              <w:rPr>
                <w:bCs/>
                <w:iCs/>
                <w:sz w:val="18"/>
              </w:rPr>
              <w:t>Wirksamer Artenschutz gelingt nur in großflächigen Schutzgebieten</w:t>
            </w:r>
          </w:p>
          <w:p w14:paraId="12459FB0" w14:textId="77777777" w:rsidR="004B39E3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930B1D">
              <w:rPr>
                <w:bCs/>
                <w:iCs/>
                <w:sz w:val="18"/>
              </w:rPr>
              <w:t>In Entscheidungskonflikten mit Sach- und Werteaussagen richtig argumentieren</w:t>
            </w:r>
            <w:r>
              <w:rPr>
                <w:bCs/>
                <w:iCs/>
                <w:sz w:val="18"/>
              </w:rPr>
              <w:t xml:space="preserve"> (B)</w:t>
            </w:r>
          </w:p>
          <w:p w14:paraId="36E39B57" w14:textId="0D277961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930B1D">
              <w:rPr>
                <w:bCs/>
                <w:iCs/>
                <w:sz w:val="18"/>
              </w:rPr>
              <w:t>25.8:</w:t>
            </w:r>
            <w:r>
              <w:rPr>
                <w:bCs/>
                <w:iCs/>
                <w:sz w:val="18"/>
              </w:rPr>
              <w:t xml:space="preserve"> </w:t>
            </w:r>
            <w:r w:rsidRPr="00930B1D">
              <w:rPr>
                <w:bCs/>
                <w:iCs/>
                <w:sz w:val="18"/>
              </w:rPr>
              <w:t>Monokulturen sind anfällig für Katastrophen</w:t>
            </w:r>
          </w:p>
          <w:p w14:paraId="33C9F45B" w14:textId="04A20B51" w:rsidR="00930B1D" w:rsidRPr="004B39E3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25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CD93B3" w14:textId="77777777" w:rsidR="004B39E3" w:rsidRDefault="004B39E3" w:rsidP="004B39E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462/463</w:t>
            </w:r>
          </w:p>
          <w:p w14:paraId="69A4A21A" w14:textId="77777777" w:rsidR="004B39E3" w:rsidRDefault="004B39E3" w:rsidP="004B39E3">
            <w:pPr>
              <w:rPr>
                <w:bCs/>
                <w:sz w:val="18"/>
              </w:rPr>
            </w:pPr>
          </w:p>
          <w:p w14:paraId="6BEBBE39" w14:textId="77777777" w:rsidR="004B39E3" w:rsidRDefault="004B39E3" w:rsidP="004B39E3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463-465</w:t>
            </w:r>
          </w:p>
          <w:p w14:paraId="7CDF8CAF" w14:textId="77777777" w:rsidR="00230C5E" w:rsidRDefault="00230C5E" w:rsidP="00230C5E">
            <w:pPr>
              <w:rPr>
                <w:sz w:val="18"/>
              </w:rPr>
            </w:pPr>
          </w:p>
          <w:p w14:paraId="27250E36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465-467</w:t>
            </w:r>
          </w:p>
          <w:p w14:paraId="13BD89E8" w14:textId="77777777" w:rsidR="004B39E3" w:rsidRDefault="004B39E3" w:rsidP="004B39E3">
            <w:pPr>
              <w:rPr>
                <w:sz w:val="18"/>
              </w:rPr>
            </w:pPr>
          </w:p>
          <w:p w14:paraId="69604FC9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467-469</w:t>
            </w:r>
          </w:p>
          <w:p w14:paraId="2EE1CF4D" w14:textId="77777777" w:rsidR="004B39E3" w:rsidRDefault="004B39E3" w:rsidP="004B39E3">
            <w:pPr>
              <w:rPr>
                <w:sz w:val="18"/>
              </w:rPr>
            </w:pPr>
          </w:p>
          <w:p w14:paraId="27DA8B6D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469-471</w:t>
            </w:r>
          </w:p>
          <w:p w14:paraId="06238EE5" w14:textId="77777777" w:rsidR="004B39E3" w:rsidRDefault="004B39E3" w:rsidP="004B39E3">
            <w:pPr>
              <w:rPr>
                <w:sz w:val="18"/>
              </w:rPr>
            </w:pPr>
          </w:p>
          <w:p w14:paraId="1D2DA6CF" w14:textId="77777777" w:rsidR="004B39E3" w:rsidRDefault="004B39E3" w:rsidP="004B39E3">
            <w:pPr>
              <w:rPr>
                <w:sz w:val="18"/>
              </w:rPr>
            </w:pPr>
            <w:r>
              <w:rPr>
                <w:sz w:val="18"/>
              </w:rPr>
              <w:t>471</w:t>
            </w:r>
          </w:p>
          <w:p w14:paraId="7B650ED7" w14:textId="77777777" w:rsidR="004B39E3" w:rsidRDefault="004B39E3" w:rsidP="004B39E3">
            <w:pPr>
              <w:rPr>
                <w:sz w:val="18"/>
              </w:rPr>
            </w:pPr>
          </w:p>
          <w:p w14:paraId="629D29B3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474-476</w:t>
            </w:r>
          </w:p>
          <w:p w14:paraId="4255B143" w14:textId="77777777" w:rsidR="00930B1D" w:rsidRDefault="00930B1D" w:rsidP="00930B1D">
            <w:pPr>
              <w:rPr>
                <w:sz w:val="18"/>
              </w:rPr>
            </w:pPr>
          </w:p>
          <w:p w14:paraId="6C7E2D21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475</w:t>
            </w:r>
          </w:p>
          <w:p w14:paraId="4019B634" w14:textId="77777777" w:rsidR="004B39E3" w:rsidRDefault="004B39E3" w:rsidP="00230C5E">
            <w:pPr>
              <w:rPr>
                <w:sz w:val="18"/>
              </w:rPr>
            </w:pPr>
          </w:p>
          <w:p w14:paraId="65B00E2A" w14:textId="73ECDBE9" w:rsidR="00930B1D" w:rsidRPr="00230C5E" w:rsidRDefault="00930B1D" w:rsidP="00230C5E">
            <w:pPr>
              <w:rPr>
                <w:sz w:val="18"/>
              </w:rPr>
            </w:pPr>
            <w:r>
              <w:rPr>
                <w:sz w:val="18"/>
              </w:rPr>
              <w:t>476/477</w:t>
            </w:r>
          </w:p>
        </w:tc>
      </w:tr>
      <w:tr w:rsidR="00F308E5" w:rsidRPr="00325787" w14:paraId="0EAD375A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E3EC6CC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10F96F2" w14:textId="790D1D9D" w:rsidR="00F308E5" w:rsidRDefault="00F308E5" w:rsidP="00F308E5">
            <w:pPr>
              <w:pStyle w:val="p1"/>
            </w:pPr>
            <w:r>
              <w:t>Belastungen durch chemische und biotische Faktoren (LK)</w:t>
            </w:r>
          </w:p>
          <w:p w14:paraId="347E33FA" w14:textId="77777777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saurer Regen</w:t>
            </w:r>
          </w:p>
          <w:p w14:paraId="21F4AA38" w14:textId="4E8DE45A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Schädlingsbekämpfung</w:t>
            </w:r>
          </w:p>
          <w:p w14:paraId="556E0FF7" w14:textId="77777777" w:rsidR="00F308E5" w:rsidRDefault="00F308E5" w:rsidP="00F308E5">
            <w:pPr>
              <w:pStyle w:val="p1"/>
              <w:ind w:left="720"/>
            </w:pPr>
          </w:p>
          <w:p w14:paraId="5C6C93FC" w14:textId="77777777" w:rsidR="00F308E5" w:rsidRDefault="00F308E5" w:rsidP="00F308E5">
            <w:pPr>
              <w:pStyle w:val="p1"/>
              <w:ind w:left="720"/>
            </w:pPr>
          </w:p>
          <w:p w14:paraId="6A72EBE1" w14:textId="44229B9A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lastRenderedPageBreak/>
              <w:t>hormonartig wirkende Substanzen in der Umwelt</w:t>
            </w:r>
          </w:p>
          <w:p w14:paraId="61FB7817" w14:textId="2053EBAC" w:rsidR="00F308E5" w:rsidRDefault="00F308E5" w:rsidP="00F308E5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74A9838" w14:textId="77777777" w:rsidR="00F308E5" w:rsidRDefault="00F308E5" w:rsidP="00F308E5">
            <w:pPr>
              <w:pStyle w:val="p1"/>
            </w:pPr>
            <w:r>
              <w:lastRenderedPageBreak/>
              <w:t>Eutrophierung als Folge von Nährstoffeintrag</w:t>
            </w:r>
          </w:p>
          <w:p w14:paraId="0CBA5B65" w14:textId="77777777" w:rsidR="00F308E5" w:rsidRDefault="00F308E5" w:rsidP="00F308E5">
            <w:pPr>
              <w:pStyle w:val="p1"/>
            </w:pPr>
          </w:p>
          <w:p w14:paraId="5875BFA0" w14:textId="1179B182" w:rsidR="00F308E5" w:rsidRDefault="00F308E5" w:rsidP="00F308E5">
            <w:pPr>
              <w:pStyle w:val="p1"/>
            </w:pPr>
            <w:r>
              <w:t>Anforderungen an ein modernes Pflanzenschutzmittel</w:t>
            </w:r>
          </w:p>
          <w:p w14:paraId="6639FFA5" w14:textId="77777777" w:rsidR="00F308E5" w:rsidRDefault="00F308E5" w:rsidP="00F308E5">
            <w:pPr>
              <w:pStyle w:val="p1"/>
            </w:pPr>
          </w:p>
          <w:p w14:paraId="41EE142D" w14:textId="77777777" w:rsidR="00F308E5" w:rsidRDefault="00F308E5" w:rsidP="00F308E5">
            <w:pPr>
              <w:pStyle w:val="p1"/>
            </w:pPr>
            <w:r>
              <w:lastRenderedPageBreak/>
              <w:t>Abbauprodukte aus der Kunststoffindustrie, Mikroplastik in der Nahrungskette [Chemie]</w:t>
            </w:r>
          </w:p>
          <w:p w14:paraId="30634621" w14:textId="0440F2E1" w:rsidR="00F308E5" w:rsidRDefault="00F308E5" w:rsidP="00F308E5">
            <w:pPr>
              <w:pStyle w:val="p1"/>
            </w:pPr>
            <w:r>
              <w:t>mögliche Diskussionen zu diesen Inhalten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1FC784C" w14:textId="77777777" w:rsid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lastRenderedPageBreak/>
              <w:t>24.3: Der Mineralstoffgehalt beeinflusst die Lebensgemeinschaft im See</w:t>
            </w:r>
          </w:p>
          <w:p w14:paraId="6D9FB9DF" w14:textId="77777777" w:rsid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24.4: Mit Zeigerarten lässt sich die Qualität von Fließgewässern erfassen</w:t>
            </w:r>
          </w:p>
          <w:p w14:paraId="23AA9E0B" w14:textId="77777777" w:rsid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Biologische Beurteilung der Gewässerqualität (M)</w:t>
            </w:r>
          </w:p>
          <w:p w14:paraId="6B862FA2" w14:textId="637DD38D" w:rsidR="00F308E5" w:rsidRPr="00E323F1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lastRenderedPageBreak/>
              <w:t>24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6509B16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453-455</w:t>
            </w:r>
          </w:p>
          <w:p w14:paraId="1D5A6327" w14:textId="77777777" w:rsidR="00930B1D" w:rsidRDefault="00930B1D" w:rsidP="00930B1D">
            <w:pPr>
              <w:rPr>
                <w:sz w:val="18"/>
              </w:rPr>
            </w:pPr>
          </w:p>
          <w:p w14:paraId="2F9A7F93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455-458</w:t>
            </w:r>
          </w:p>
          <w:p w14:paraId="551CEAEA" w14:textId="77777777" w:rsidR="00930B1D" w:rsidRDefault="00930B1D" w:rsidP="00930B1D">
            <w:pPr>
              <w:rPr>
                <w:sz w:val="18"/>
              </w:rPr>
            </w:pPr>
          </w:p>
          <w:p w14:paraId="516CFBE8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457</w:t>
            </w:r>
          </w:p>
          <w:p w14:paraId="5D08D882" w14:textId="77777777" w:rsidR="00930B1D" w:rsidRDefault="00930B1D" w:rsidP="00930B1D">
            <w:pPr>
              <w:rPr>
                <w:sz w:val="18"/>
              </w:rPr>
            </w:pPr>
          </w:p>
          <w:p w14:paraId="15DE5D47" w14:textId="3766DC47" w:rsidR="00230C5E" w:rsidRPr="00E323F1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460</w:t>
            </w:r>
          </w:p>
        </w:tc>
      </w:tr>
      <w:tr w:rsidR="00F308E5" w:rsidRPr="00325787" w14:paraId="75692072" w14:textId="77777777" w:rsidTr="003C42EC">
        <w:trPr>
          <w:trHeight w:val="1004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63120E8" w14:textId="77777777" w:rsidR="00F308E5" w:rsidRPr="00E323F1" w:rsidRDefault="00F308E5" w:rsidP="00F308E5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8D5F719" w14:textId="5B9AD115" w:rsidR="00F308E5" w:rsidRDefault="00F308E5" w:rsidP="00F308E5">
            <w:pPr>
              <w:pStyle w:val="p1"/>
            </w:pPr>
            <w:r>
              <w:t>Der Mensch in seiner Umwelt (LK)</w:t>
            </w:r>
          </w:p>
          <w:p w14:paraId="59717C45" w14:textId="26A0F07A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 xml:space="preserve">Zukunftsperspektiven: nachhaltige </w:t>
            </w:r>
            <w:r w:rsidRPr="008C412F">
              <w:t>Entwicklungskonzepte</w:t>
            </w:r>
          </w:p>
          <w:p w14:paraId="19C36E8F" w14:textId="00DE73D0" w:rsidR="00F308E5" w:rsidRDefault="00F308E5" w:rsidP="00F308E5">
            <w:pPr>
              <w:pStyle w:val="p1"/>
              <w:numPr>
                <w:ilvl w:val="0"/>
                <w:numId w:val="66"/>
              </w:numPr>
            </w:pPr>
            <w:r>
              <w:t>ökologischer Fußabdruck [BNE]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C130BDC" w14:textId="77777777" w:rsidR="00F308E5" w:rsidRDefault="00F308E5" w:rsidP="00F308E5">
            <w:pPr>
              <w:pStyle w:val="p1"/>
            </w:pPr>
          </w:p>
          <w:p w14:paraId="3BF910DE" w14:textId="01B89521" w:rsidR="00F308E5" w:rsidRDefault="00F308E5" w:rsidP="00F308E5">
            <w:pPr>
              <w:pStyle w:val="p1"/>
            </w:pPr>
            <w:r>
              <w:t>kritische Auseinandersetzung mit den Ressourcen Wasser, Bodenschätze, Luft und Energie unter dem Aspekt der Nachhaltigkeit bewusstes Konsumverhalten als Verbraucher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FD8F857" w14:textId="1D0E7635" w:rsidR="00930B1D" w:rsidRPr="00930B1D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930B1D">
              <w:rPr>
                <w:bCs/>
                <w:iCs/>
                <w:sz w:val="18"/>
              </w:rPr>
              <w:t>25.9:</w:t>
            </w:r>
            <w:r>
              <w:rPr>
                <w:bCs/>
                <w:iCs/>
                <w:sz w:val="18"/>
              </w:rPr>
              <w:t xml:space="preserve"> </w:t>
            </w:r>
            <w:r w:rsidRPr="00930B1D">
              <w:rPr>
                <w:bCs/>
                <w:iCs/>
                <w:sz w:val="18"/>
              </w:rPr>
              <w:t>Wir können unsere Umweltprobleme nur durch Nachhaltigkeit lösen</w:t>
            </w:r>
          </w:p>
          <w:p w14:paraId="5D08FBE6" w14:textId="48C3FB6E" w:rsidR="00230C5E" w:rsidRPr="00E323F1" w:rsidRDefault="00930B1D" w:rsidP="00930B1D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Kompromisse können bei der Lösung von Wertekonflikten vermitteln (B)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1ACB7AD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478-481</w:t>
            </w:r>
          </w:p>
          <w:p w14:paraId="7A0F20F1" w14:textId="77777777" w:rsidR="00930B1D" w:rsidRDefault="00930B1D" w:rsidP="00930B1D">
            <w:pPr>
              <w:rPr>
                <w:sz w:val="18"/>
              </w:rPr>
            </w:pPr>
          </w:p>
          <w:p w14:paraId="316FA720" w14:textId="77777777" w:rsidR="00930B1D" w:rsidRDefault="00930B1D" w:rsidP="00930B1D">
            <w:pPr>
              <w:rPr>
                <w:sz w:val="18"/>
              </w:rPr>
            </w:pPr>
            <w:r>
              <w:rPr>
                <w:sz w:val="18"/>
              </w:rPr>
              <w:t>481</w:t>
            </w:r>
          </w:p>
          <w:p w14:paraId="3CB48BEF" w14:textId="695F73E0" w:rsidR="00230C5E" w:rsidRPr="00E323F1" w:rsidRDefault="00230C5E" w:rsidP="00F308E5">
            <w:pPr>
              <w:rPr>
                <w:sz w:val="18"/>
              </w:rPr>
            </w:pPr>
          </w:p>
        </w:tc>
      </w:tr>
    </w:tbl>
    <w:p w14:paraId="5D0EA056" w14:textId="77777777" w:rsidR="00DE188E" w:rsidRDefault="00DE188E" w:rsidP="00DE188E"/>
    <w:p w14:paraId="18463F9D" w14:textId="77777777" w:rsidR="00DE188E" w:rsidRDefault="00DE188E" w:rsidP="00DE188E"/>
    <w:p w14:paraId="0D56FADD" w14:textId="77777777" w:rsidR="00DE188E" w:rsidRDefault="00DE188E" w:rsidP="00096D61">
      <w:pPr>
        <w:sectPr w:rsidR="00DE188E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147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721E07" w:rsidRPr="00AB3ED0" w14:paraId="43919D07" w14:textId="77777777" w:rsidTr="0017504A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441F2C88" w14:textId="77777777" w:rsidR="009A187D" w:rsidRPr="00325787" w:rsidRDefault="009A187D" w:rsidP="0017504A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lastRenderedPageBreak/>
              <w:t>Themenfelder</w:t>
            </w:r>
          </w:p>
          <w:p w14:paraId="7AFC4853" w14:textId="77777777" w:rsidR="009A187D" w:rsidRPr="00325787" w:rsidRDefault="009A187D" w:rsidP="0017504A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3B6FA013" w14:textId="77777777" w:rsidR="009A187D" w:rsidRDefault="009A187D" w:rsidP="0017504A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Verbindliche Inhalte</w:t>
            </w:r>
          </w:p>
          <w:p w14:paraId="445CBF8F" w14:textId="77777777" w:rsidR="009A187D" w:rsidRPr="006D560E" w:rsidRDefault="009A187D" w:rsidP="0017504A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352DB5CE" w14:textId="77777777" w:rsidR="009A187D" w:rsidRPr="00325787" w:rsidRDefault="009A187D" w:rsidP="0017504A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Hinweise und Anregungen</w:t>
            </w:r>
          </w:p>
          <w:p w14:paraId="35A4660B" w14:textId="77777777" w:rsidR="009A187D" w:rsidRPr="00325787" w:rsidRDefault="009A187D" w:rsidP="0017504A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7EEB9566" w14:textId="77777777" w:rsidR="009A187D" w:rsidRDefault="009A187D" w:rsidP="0017504A">
            <w:pPr>
              <w:rPr>
                <w:sz w:val="18"/>
              </w:rPr>
            </w:pPr>
            <w:r w:rsidRPr="00CE6332">
              <w:rPr>
                <w:b/>
                <w:sz w:val="18"/>
              </w:rPr>
              <w:t>Kapitel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und Themenseiten</w:t>
            </w:r>
          </w:p>
          <w:p w14:paraId="2ECF6F5A" w14:textId="77777777" w:rsidR="009A187D" w:rsidRPr="00CE6332" w:rsidRDefault="009A187D" w:rsidP="0017504A">
            <w:pPr>
              <w:rPr>
                <w:sz w:val="18"/>
              </w:rPr>
            </w:pPr>
          </w:p>
          <w:p w14:paraId="548EB3C2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A: Abi-Training</w:t>
            </w:r>
          </w:p>
          <w:p w14:paraId="019305C1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E: Experiment</w:t>
            </w:r>
          </w:p>
          <w:p w14:paraId="00505C4A" w14:textId="77777777" w:rsidR="0017504A" w:rsidRPr="009754DF" w:rsidRDefault="0017504A" w:rsidP="0017504A">
            <w:pPr>
              <w:rPr>
                <w:i/>
                <w:sz w:val="18"/>
              </w:rPr>
            </w:pPr>
            <w:r w:rsidRPr="009754DF">
              <w:rPr>
                <w:i/>
                <w:sz w:val="18"/>
              </w:rPr>
              <w:t>K: “Kombiniere” (Klausuren vorbereiten)</w:t>
            </w:r>
          </w:p>
          <w:p w14:paraId="32DF2A31" w14:textId="77777777" w:rsidR="009A187D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M: Methode</w:t>
            </w:r>
          </w:p>
          <w:p w14:paraId="0A9D561B" w14:textId="36626B06" w:rsidR="00930B1D" w:rsidRPr="00E165DC" w:rsidRDefault="00930B1D" w:rsidP="0017504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B: Bewerten</w:t>
            </w:r>
          </w:p>
        </w:tc>
        <w:tc>
          <w:tcPr>
            <w:tcW w:w="1034" w:type="dxa"/>
            <w:shd w:val="clear" w:color="auto" w:fill="F3F3F3"/>
          </w:tcPr>
          <w:p w14:paraId="50FCF1BF" w14:textId="77777777" w:rsidR="009A187D" w:rsidRPr="00AB3ED0" w:rsidRDefault="009A187D" w:rsidP="0017504A">
            <w:pPr>
              <w:rPr>
                <w:i/>
                <w:sz w:val="18"/>
                <w:lang w:val="en-GB"/>
              </w:rPr>
            </w:pPr>
            <w:r>
              <w:rPr>
                <w:b/>
                <w:sz w:val="18"/>
              </w:rPr>
              <w:t>Seiten im Buch</w:t>
            </w:r>
          </w:p>
          <w:p w14:paraId="12D2FF1C" w14:textId="77777777" w:rsidR="009A187D" w:rsidRPr="00AB3ED0" w:rsidRDefault="009A187D" w:rsidP="0017504A">
            <w:pPr>
              <w:rPr>
                <w:sz w:val="18"/>
                <w:lang w:val="en-GB"/>
              </w:rPr>
            </w:pPr>
          </w:p>
        </w:tc>
      </w:tr>
      <w:tr w:rsidR="009A187D" w:rsidRPr="00096D61" w14:paraId="31A5E779" w14:textId="77777777" w:rsidTr="0017504A">
        <w:trPr>
          <w:trHeight w:val="567"/>
        </w:trPr>
        <w:tc>
          <w:tcPr>
            <w:tcW w:w="14724" w:type="dxa"/>
            <w:gridSpan w:val="5"/>
          </w:tcPr>
          <w:p w14:paraId="4441F6CD" w14:textId="15DF5B47" w:rsidR="009A187D" w:rsidRPr="00096D61" w:rsidRDefault="009A187D" w:rsidP="0017504A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Genetik </w:t>
            </w:r>
            <w:r w:rsidRPr="00096D61">
              <w:rPr>
                <w:b/>
                <w:sz w:val="22"/>
                <w:szCs w:val="24"/>
              </w:rPr>
              <w:t xml:space="preserve">(ca. </w:t>
            </w:r>
            <w:r>
              <w:rPr>
                <w:b/>
                <w:sz w:val="22"/>
                <w:szCs w:val="24"/>
              </w:rPr>
              <w:t>30</w:t>
            </w:r>
            <w:r w:rsidRPr="00096D61">
              <w:rPr>
                <w:b/>
                <w:sz w:val="22"/>
                <w:szCs w:val="24"/>
              </w:rPr>
              <w:t>/</w:t>
            </w:r>
            <w:r>
              <w:rPr>
                <w:b/>
                <w:sz w:val="22"/>
                <w:szCs w:val="24"/>
              </w:rPr>
              <w:t>50</w:t>
            </w:r>
            <w:r w:rsidRPr="00096D61">
              <w:rPr>
                <w:b/>
                <w:sz w:val="22"/>
                <w:szCs w:val="24"/>
              </w:rPr>
              <w:t xml:space="preserve"> Unterrichtsstunden)</w:t>
            </w:r>
          </w:p>
        </w:tc>
      </w:tr>
      <w:tr w:rsidR="00A3211F" w:rsidRPr="00325787" w14:paraId="3647EDD5" w14:textId="77777777" w:rsidTr="0017504A">
        <w:trPr>
          <w:trHeight w:val="567"/>
        </w:trPr>
        <w:tc>
          <w:tcPr>
            <w:tcW w:w="2747" w:type="dxa"/>
            <w:vMerge w:val="restart"/>
          </w:tcPr>
          <w:p w14:paraId="44ADCDFF" w14:textId="24B93E87" w:rsidR="00643FE4" w:rsidRPr="006D560E" w:rsidRDefault="00643FE4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Molekulare Grundlagen (ca. 14/22 Unterrichtsstunden)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E71FE72" w14:textId="77777777" w:rsidR="00643FE4" w:rsidRDefault="00643FE4" w:rsidP="0017504A">
            <w:pPr>
              <w:pStyle w:val="p1"/>
            </w:pPr>
            <w:r>
              <w:t>Chromosomen</w:t>
            </w:r>
          </w:p>
          <w:p w14:paraId="363B425E" w14:textId="1AA800C9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Bau und Funktion der Chromosomen</w:t>
            </w:r>
          </w:p>
          <w:p w14:paraId="1A6DD9A8" w14:textId="4CDBABA0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Chromosomensätze</w:t>
            </w:r>
          </w:p>
          <w:p w14:paraId="0343BCC7" w14:textId="090A2600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geschlechtsspezifische Verteilung der</w:t>
            </w:r>
          </w:p>
          <w:p w14:paraId="58ADE15A" w14:textId="77777777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Chromosomen</w:t>
            </w:r>
          </w:p>
          <w:p w14:paraId="5AC47C96" w14:textId="1DA0A2D0" w:rsidR="00643FE4" w:rsidRPr="00096D61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Karyogramm des Menschen</w:t>
            </w:r>
          </w:p>
        </w:tc>
        <w:tc>
          <w:tcPr>
            <w:tcW w:w="3201" w:type="dxa"/>
          </w:tcPr>
          <w:p w14:paraId="369B6403" w14:textId="2FC70057" w:rsidR="00643FE4" w:rsidRDefault="00643FE4" w:rsidP="0017504A">
            <w:pPr>
              <w:pStyle w:val="p1"/>
            </w:pPr>
            <w:r>
              <w:t>Bau und Funktion des Zellkerns sind grundlegend zu behandeln.</w:t>
            </w:r>
          </w:p>
          <w:p w14:paraId="3EEC753D" w14:textId="77777777" w:rsidR="00643FE4" w:rsidRPr="00096D61" w:rsidRDefault="00643FE4" w:rsidP="0017504A">
            <w:pPr>
              <w:pStyle w:val="p1"/>
            </w:pPr>
          </w:p>
        </w:tc>
        <w:tc>
          <w:tcPr>
            <w:tcW w:w="4568" w:type="dxa"/>
          </w:tcPr>
          <w:p w14:paraId="5B4A0BBD" w14:textId="1B10644B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</w:pPr>
            <w:r w:rsidRPr="0017504A">
              <w:rPr>
                <w:sz w:val="18"/>
                <w:szCs w:val="18"/>
              </w:rPr>
              <w:t>6.2: Die Erbinformation ist bei sorgfältiger Verpackung transportfähig</w:t>
            </w:r>
          </w:p>
          <w:p w14:paraId="3EA6FC20" w14:textId="04BCD528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6.6: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Menschen mit abweichender Chromosomenzahl sind beeinträchtig</w:t>
            </w:r>
            <w:r>
              <w:rPr>
                <w:sz w:val="18"/>
                <w:szCs w:val="18"/>
              </w:rPr>
              <w:t>t</w:t>
            </w:r>
          </w:p>
          <w:p w14:paraId="6BD61F25" w14:textId="7777777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</w:rPr>
              <w:t>Ein Karyogramm für eine Karyotyp-Analyse erstellen (M)</w:t>
            </w:r>
          </w:p>
          <w:p w14:paraId="105A6A79" w14:textId="31E5C2C4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6.8: Von jeder Erbanlage gibt es im Zellkern maximal zwei Varianten</w:t>
            </w:r>
          </w:p>
        </w:tc>
        <w:tc>
          <w:tcPr>
            <w:tcW w:w="1034" w:type="dxa"/>
          </w:tcPr>
          <w:p w14:paraId="76F955B2" w14:textId="77777777" w:rsidR="0017504A" w:rsidRDefault="0017504A" w:rsidP="0017504A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113-115</w:t>
            </w:r>
          </w:p>
          <w:p w14:paraId="22D5D40D" w14:textId="77777777" w:rsidR="0017504A" w:rsidRDefault="0017504A" w:rsidP="0017504A">
            <w:pPr>
              <w:rPr>
                <w:bCs/>
                <w:noProof/>
                <w:sz w:val="18"/>
              </w:rPr>
            </w:pPr>
          </w:p>
          <w:p w14:paraId="0DAEA293" w14:textId="42B131F1" w:rsidR="00FD0341" w:rsidRDefault="0017504A" w:rsidP="0017504A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123-126</w:t>
            </w:r>
          </w:p>
          <w:p w14:paraId="2B892619" w14:textId="77777777" w:rsidR="0017504A" w:rsidRDefault="0017504A" w:rsidP="0017504A">
            <w:pPr>
              <w:rPr>
                <w:bCs/>
                <w:noProof/>
                <w:sz w:val="18"/>
              </w:rPr>
            </w:pPr>
          </w:p>
          <w:p w14:paraId="4558AE43" w14:textId="77777777" w:rsidR="0017504A" w:rsidRDefault="0017504A" w:rsidP="0017504A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124</w:t>
            </w:r>
          </w:p>
          <w:p w14:paraId="12900833" w14:textId="77777777" w:rsidR="0017504A" w:rsidRDefault="0017504A" w:rsidP="0017504A">
            <w:pPr>
              <w:rPr>
                <w:bCs/>
                <w:noProof/>
                <w:sz w:val="18"/>
              </w:rPr>
            </w:pPr>
          </w:p>
          <w:p w14:paraId="77B3581B" w14:textId="424D3917" w:rsidR="0017504A" w:rsidRPr="00573975" w:rsidRDefault="0017504A" w:rsidP="0017504A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128-131</w:t>
            </w:r>
          </w:p>
        </w:tc>
      </w:tr>
      <w:tr w:rsidR="00A3211F" w:rsidRPr="00325787" w14:paraId="0D4C0003" w14:textId="77777777" w:rsidTr="0017504A">
        <w:trPr>
          <w:trHeight w:val="567"/>
        </w:trPr>
        <w:tc>
          <w:tcPr>
            <w:tcW w:w="2747" w:type="dxa"/>
            <w:vMerge/>
          </w:tcPr>
          <w:p w14:paraId="007BDF1F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0B134019" w14:textId="77777777" w:rsidR="00643FE4" w:rsidRDefault="00643FE4" w:rsidP="0017504A">
            <w:pPr>
              <w:pStyle w:val="p1"/>
            </w:pPr>
            <w:r>
              <w:t>Nucleinsäuren</w:t>
            </w:r>
          </w:p>
          <w:p w14:paraId="7C8EA96A" w14:textId="264CF5AB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molekularer Feinbau der DNA</w:t>
            </w:r>
          </w:p>
          <w:p w14:paraId="08063967" w14:textId="56AC053A" w:rsidR="00643FE4" w:rsidRDefault="00643FE4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Modell von Watson und Crick</w:t>
            </w:r>
          </w:p>
          <w:p w14:paraId="2B2B5A77" w14:textId="1CE1F3FF" w:rsidR="00643FE4" w:rsidRPr="00096D61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Arten der RNA: Bau, Unterschiede und Funktionen</w:t>
            </w:r>
          </w:p>
        </w:tc>
        <w:tc>
          <w:tcPr>
            <w:tcW w:w="3201" w:type="dxa"/>
          </w:tcPr>
          <w:p w14:paraId="44E1EEF1" w14:textId="5A6505CE" w:rsidR="00643FE4" w:rsidRDefault="00643FE4" w:rsidP="0017504A">
            <w:pPr>
              <w:pStyle w:val="p1"/>
            </w:pPr>
            <w:r>
              <w:t>Würdigung der Arbeit von Albrecht Kossel für die Erforschung der Nucleinbasen</w:t>
            </w:r>
          </w:p>
          <w:p w14:paraId="393A5588" w14:textId="77777777" w:rsidR="00643FE4" w:rsidRPr="00096D61" w:rsidRDefault="00643FE4" w:rsidP="0017504A">
            <w:pPr>
              <w:pStyle w:val="p1"/>
            </w:pPr>
          </w:p>
        </w:tc>
        <w:tc>
          <w:tcPr>
            <w:tcW w:w="4568" w:type="dxa"/>
          </w:tcPr>
          <w:p w14:paraId="60085C11" w14:textId="77777777" w:rsidR="00643FE4" w:rsidRPr="0017504A" w:rsidRDefault="0017504A" w:rsidP="0017504A">
            <w:pPr>
              <w:pStyle w:val="Listenabsatz"/>
              <w:numPr>
                <w:ilvl w:val="0"/>
                <w:numId w:val="71"/>
              </w:numPr>
            </w:pPr>
            <w:r w:rsidRPr="0017504A">
              <w:rPr>
                <w:sz w:val="18"/>
                <w:szCs w:val="18"/>
              </w:rPr>
              <w:t>6.2: Die Erbinformation ist bei sorgfältiger Verpackung transportfähig</w:t>
            </w:r>
          </w:p>
          <w:p w14:paraId="6FE98DC0" w14:textId="5B49C4C1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7.1: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Die Erbinformation wird in Form von Nucleinsäuren weitergegeben</w:t>
            </w:r>
          </w:p>
          <w:p w14:paraId="6DEFF9C8" w14:textId="0EE9ACE6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Transformation von Bakterien (E)</w:t>
            </w:r>
          </w:p>
          <w:p w14:paraId="0DF020A2" w14:textId="7EE9068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7.2: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Im DNA-Molekül bilden zwei DNA-Stränge eine Doppelhelix</w:t>
            </w:r>
          </w:p>
        </w:tc>
        <w:tc>
          <w:tcPr>
            <w:tcW w:w="1034" w:type="dxa"/>
          </w:tcPr>
          <w:p w14:paraId="685551E4" w14:textId="77777777" w:rsidR="00573975" w:rsidRDefault="0017504A" w:rsidP="0017504A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113-115</w:t>
            </w:r>
          </w:p>
          <w:p w14:paraId="4F03A31E" w14:textId="77777777" w:rsidR="0017504A" w:rsidRDefault="0017504A" w:rsidP="0017504A">
            <w:pPr>
              <w:rPr>
                <w:iCs/>
                <w:sz w:val="18"/>
              </w:rPr>
            </w:pPr>
          </w:p>
          <w:p w14:paraId="59958FBC" w14:textId="77777777" w:rsidR="0017504A" w:rsidRDefault="0017504A" w:rsidP="0017504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142/143</w:t>
            </w:r>
          </w:p>
          <w:p w14:paraId="59B81755" w14:textId="77777777" w:rsidR="0017504A" w:rsidRDefault="0017504A" w:rsidP="0017504A">
            <w:pPr>
              <w:rPr>
                <w:bCs/>
                <w:sz w:val="18"/>
              </w:rPr>
            </w:pPr>
          </w:p>
          <w:p w14:paraId="432BB24B" w14:textId="2A8667EA" w:rsidR="0017504A" w:rsidRDefault="0017504A" w:rsidP="0017504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143</w:t>
            </w:r>
          </w:p>
          <w:p w14:paraId="7E63B2FF" w14:textId="77777777" w:rsidR="0017504A" w:rsidRDefault="0017504A" w:rsidP="0017504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144/145</w:t>
            </w:r>
          </w:p>
          <w:p w14:paraId="502096F4" w14:textId="7179A7D1" w:rsidR="0017504A" w:rsidRPr="00573975" w:rsidRDefault="0017504A" w:rsidP="0017504A">
            <w:pPr>
              <w:rPr>
                <w:iCs/>
                <w:sz w:val="18"/>
              </w:rPr>
            </w:pPr>
          </w:p>
        </w:tc>
      </w:tr>
      <w:tr w:rsidR="00A3211F" w:rsidRPr="00325787" w14:paraId="450830B0" w14:textId="77777777" w:rsidTr="0017504A">
        <w:trPr>
          <w:trHeight w:val="462"/>
        </w:trPr>
        <w:tc>
          <w:tcPr>
            <w:tcW w:w="2747" w:type="dxa"/>
            <w:vMerge/>
          </w:tcPr>
          <w:p w14:paraId="37A91FBF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7C6C116E" w14:textId="77777777" w:rsidR="00643FE4" w:rsidRDefault="00643FE4" w:rsidP="0017504A">
            <w:pPr>
              <w:pStyle w:val="p1"/>
            </w:pPr>
            <w:r>
              <w:t>Der genetische Code</w:t>
            </w:r>
          </w:p>
          <w:p w14:paraId="7E43FA3E" w14:textId="6485E1DD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Verschlüsselung der genetischen Information – Herleitung Triplettcode</w:t>
            </w:r>
          </w:p>
          <w:p w14:paraId="6E33C61D" w14:textId="7EE1B802" w:rsidR="00643FE4" w:rsidRPr="008C412F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Merkmale des genetischen Codes</w:t>
            </w:r>
          </w:p>
        </w:tc>
        <w:tc>
          <w:tcPr>
            <w:tcW w:w="3201" w:type="dxa"/>
          </w:tcPr>
          <w:p w14:paraId="261310FD" w14:textId="77777777" w:rsidR="00643FE4" w:rsidRDefault="00643FE4" w:rsidP="0017504A">
            <w:pPr>
              <w:pStyle w:val="p1"/>
            </w:pPr>
          </w:p>
          <w:p w14:paraId="6B31D6FE" w14:textId="77777777" w:rsidR="00643FE4" w:rsidRDefault="00643FE4" w:rsidP="0017504A">
            <w:pPr>
              <w:pStyle w:val="p1"/>
            </w:pPr>
          </w:p>
          <w:p w14:paraId="2CB597E7" w14:textId="77777777" w:rsidR="00643FE4" w:rsidRDefault="00643FE4" w:rsidP="0017504A">
            <w:pPr>
              <w:pStyle w:val="p1"/>
            </w:pPr>
          </w:p>
          <w:p w14:paraId="56DC5F4B" w14:textId="77777777" w:rsidR="00643FE4" w:rsidRDefault="00643FE4" w:rsidP="0017504A">
            <w:pPr>
              <w:pStyle w:val="p1"/>
            </w:pPr>
          </w:p>
          <w:p w14:paraId="53443DAC" w14:textId="345D1079" w:rsidR="00643FE4" w:rsidRPr="008C412F" w:rsidRDefault="00643FE4" w:rsidP="0017504A">
            <w:pPr>
              <w:pStyle w:val="p1"/>
            </w:pPr>
            <w:r>
              <w:t>Arbeit mit der Codesonne bzw. Codetabelle</w:t>
            </w:r>
          </w:p>
        </w:tc>
        <w:tc>
          <w:tcPr>
            <w:tcW w:w="4568" w:type="dxa"/>
          </w:tcPr>
          <w:p w14:paraId="0438333A" w14:textId="39E2184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7.5: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Dreiergruppen der Basen A, T, C, G verschlüsseln 20 Aminosäuren</w:t>
            </w:r>
          </w:p>
          <w:p w14:paraId="7BFEC220" w14:textId="018575EE" w:rsidR="00643FE4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Triplettbindungstest (E)</w:t>
            </w:r>
          </w:p>
        </w:tc>
        <w:tc>
          <w:tcPr>
            <w:tcW w:w="1034" w:type="dxa"/>
          </w:tcPr>
          <w:p w14:paraId="1834FDAF" w14:textId="77777777" w:rsidR="00573975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151-153</w:t>
            </w:r>
          </w:p>
          <w:p w14:paraId="23571BCD" w14:textId="77777777" w:rsidR="0017504A" w:rsidRDefault="0017504A" w:rsidP="0017504A">
            <w:pPr>
              <w:rPr>
                <w:sz w:val="18"/>
              </w:rPr>
            </w:pPr>
          </w:p>
          <w:p w14:paraId="776A533D" w14:textId="6F813221" w:rsidR="0017504A" w:rsidRPr="00573975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</w:tr>
      <w:tr w:rsidR="00A3211F" w:rsidRPr="00325787" w14:paraId="09BA0053" w14:textId="77777777" w:rsidTr="0017504A">
        <w:trPr>
          <w:trHeight w:val="462"/>
        </w:trPr>
        <w:tc>
          <w:tcPr>
            <w:tcW w:w="2747" w:type="dxa"/>
            <w:vMerge/>
          </w:tcPr>
          <w:p w14:paraId="6640AE92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14:paraId="13485F67" w14:textId="77777777" w:rsidR="00643FE4" w:rsidRDefault="00643FE4" w:rsidP="0017504A">
            <w:pPr>
              <w:pStyle w:val="p1"/>
            </w:pPr>
            <w:r>
              <w:t>Proteinbiosynthese</w:t>
            </w:r>
          </w:p>
          <w:p w14:paraId="188244A9" w14:textId="1D6F7797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Transkription und Translation: Ablauf und Bedeutung</w:t>
            </w:r>
          </w:p>
          <w:p w14:paraId="5890D8C4" w14:textId="257027A7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Genregulation bei Eukaryoten</w:t>
            </w:r>
          </w:p>
          <w:p w14:paraId="47D8BB15" w14:textId="3577666E" w:rsidR="00643FE4" w:rsidRDefault="00643FE4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Transkriptionsfaktoren</w:t>
            </w:r>
          </w:p>
          <w:p w14:paraId="5A7600B0" w14:textId="77777777" w:rsidR="00643FE4" w:rsidRPr="00096D61" w:rsidRDefault="00643FE4" w:rsidP="0017504A">
            <w:pPr>
              <w:pStyle w:val="p1"/>
            </w:pPr>
          </w:p>
        </w:tc>
        <w:tc>
          <w:tcPr>
            <w:tcW w:w="3201" w:type="dxa"/>
            <w:shd w:val="clear" w:color="auto" w:fill="auto"/>
          </w:tcPr>
          <w:p w14:paraId="0BE2F11D" w14:textId="77777777" w:rsidR="00643FE4" w:rsidRDefault="00643FE4" w:rsidP="0017504A">
            <w:pPr>
              <w:pStyle w:val="p1"/>
            </w:pPr>
          </w:p>
          <w:p w14:paraId="263A2FC0" w14:textId="77777777" w:rsidR="00643FE4" w:rsidRDefault="00643FE4" w:rsidP="0017504A">
            <w:pPr>
              <w:pStyle w:val="p1"/>
            </w:pPr>
          </w:p>
          <w:p w14:paraId="0C1162B1" w14:textId="77777777" w:rsidR="00643FE4" w:rsidRDefault="00643FE4" w:rsidP="0017504A">
            <w:pPr>
              <w:pStyle w:val="p1"/>
            </w:pPr>
          </w:p>
          <w:p w14:paraId="2B31B59C" w14:textId="1203CF49" w:rsidR="00643FE4" w:rsidRDefault="00643FE4" w:rsidP="0017504A">
            <w:pPr>
              <w:pStyle w:val="p1"/>
            </w:pPr>
            <w:r>
              <w:t>Zusammenhang zwischen genetischer Information und Merkmalsausbildung</w:t>
            </w:r>
          </w:p>
          <w:p w14:paraId="7C053E1E" w14:textId="5656CB06" w:rsidR="00643FE4" w:rsidRPr="00E323F1" w:rsidRDefault="00643FE4" w:rsidP="0017504A">
            <w:pPr>
              <w:pStyle w:val="p1"/>
            </w:pPr>
            <w:r>
              <w:lastRenderedPageBreak/>
              <w:t>Modifikation des Epigenoms durch Methylierung</w:t>
            </w:r>
          </w:p>
        </w:tc>
        <w:tc>
          <w:tcPr>
            <w:tcW w:w="4568" w:type="dxa"/>
            <w:shd w:val="clear" w:color="auto" w:fill="auto"/>
          </w:tcPr>
          <w:p w14:paraId="5F88A043" w14:textId="65C403DE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lastRenderedPageBreak/>
              <w:t>7.6</w:t>
            </w:r>
            <w:r>
              <w:rPr>
                <w:sz w:val="18"/>
                <w:szCs w:val="18"/>
              </w:rPr>
              <w:t xml:space="preserve">: </w:t>
            </w:r>
            <w:r w:rsidRPr="0017504A">
              <w:rPr>
                <w:sz w:val="18"/>
                <w:szCs w:val="18"/>
              </w:rPr>
              <w:t>Bei der Transkription wird ein DNA-Abschnitt in RNA umgeschrieben</w:t>
            </w:r>
          </w:p>
          <w:p w14:paraId="18F2A6C4" w14:textId="4906964E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7.7: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Bei der Translation wird die Basensequenz in die Aminosäuresequenz übersetzt</w:t>
            </w:r>
          </w:p>
          <w:p w14:paraId="702D1176" w14:textId="7B700030" w:rsidR="00573975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lastRenderedPageBreak/>
              <w:t>7.8: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Eukaryotische RNA wird im Zellkern noch verändert</w:t>
            </w:r>
          </w:p>
        </w:tc>
        <w:tc>
          <w:tcPr>
            <w:tcW w:w="1034" w:type="dxa"/>
            <w:shd w:val="clear" w:color="auto" w:fill="auto"/>
          </w:tcPr>
          <w:p w14:paraId="3A1DA8AF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153-155</w:t>
            </w:r>
          </w:p>
          <w:p w14:paraId="239F811D" w14:textId="77777777" w:rsidR="0017504A" w:rsidRDefault="0017504A" w:rsidP="0017504A">
            <w:pPr>
              <w:rPr>
                <w:sz w:val="18"/>
              </w:rPr>
            </w:pPr>
          </w:p>
          <w:p w14:paraId="3928F35A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155-158</w:t>
            </w:r>
          </w:p>
          <w:p w14:paraId="730C97E9" w14:textId="77777777" w:rsidR="0017504A" w:rsidRDefault="0017504A" w:rsidP="0017504A">
            <w:pPr>
              <w:rPr>
                <w:sz w:val="18"/>
              </w:rPr>
            </w:pPr>
          </w:p>
          <w:p w14:paraId="452CCC24" w14:textId="77777777" w:rsidR="0017504A" w:rsidRDefault="0017504A" w:rsidP="0017504A">
            <w:pPr>
              <w:rPr>
                <w:sz w:val="18"/>
              </w:rPr>
            </w:pPr>
          </w:p>
          <w:p w14:paraId="62A05CB7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158-160</w:t>
            </w:r>
          </w:p>
          <w:p w14:paraId="0C03D2C8" w14:textId="176E7E2E" w:rsidR="00573975" w:rsidRDefault="00573975" w:rsidP="0017504A">
            <w:pPr>
              <w:rPr>
                <w:sz w:val="18"/>
              </w:rPr>
            </w:pPr>
          </w:p>
        </w:tc>
      </w:tr>
      <w:tr w:rsidR="00A3211F" w:rsidRPr="00325787" w14:paraId="11A7C6BA" w14:textId="77777777" w:rsidTr="0017504A">
        <w:trPr>
          <w:trHeight w:val="462"/>
        </w:trPr>
        <w:tc>
          <w:tcPr>
            <w:tcW w:w="2747" w:type="dxa"/>
            <w:vMerge/>
          </w:tcPr>
          <w:p w14:paraId="3FAB366F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14:paraId="4FF7B0E0" w14:textId="77777777" w:rsidR="00643FE4" w:rsidRDefault="00643FE4" w:rsidP="0017504A">
            <w:pPr>
              <w:pStyle w:val="p1"/>
            </w:pPr>
            <w:r>
              <w:t>Zellzyklus</w:t>
            </w:r>
          </w:p>
          <w:p w14:paraId="5679506D" w14:textId="2D8CD58F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Phasen, Merkmale, Vorliegen der Chromosomen in Anzahl und Form</w:t>
            </w:r>
          </w:p>
          <w:p w14:paraId="328BFE23" w14:textId="77777777" w:rsidR="00643FE4" w:rsidRDefault="00643FE4" w:rsidP="0017504A">
            <w:pPr>
              <w:pStyle w:val="p1"/>
            </w:pPr>
          </w:p>
          <w:p w14:paraId="070F4609" w14:textId="77777777" w:rsidR="00643FE4" w:rsidRDefault="00643FE4" w:rsidP="0017504A">
            <w:pPr>
              <w:pStyle w:val="p1"/>
            </w:pPr>
            <w:r>
              <w:t>Identische Replikation</w:t>
            </w:r>
          </w:p>
          <w:p w14:paraId="265428B4" w14:textId="7B9AD9E7" w:rsidR="00643FE4" w:rsidRPr="00096D61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semikonservative Replikation: Ablauf und Bedeutung</w:t>
            </w:r>
          </w:p>
        </w:tc>
        <w:tc>
          <w:tcPr>
            <w:tcW w:w="3201" w:type="dxa"/>
            <w:shd w:val="clear" w:color="auto" w:fill="auto"/>
          </w:tcPr>
          <w:p w14:paraId="05AA35D8" w14:textId="77777777" w:rsidR="00643FE4" w:rsidRPr="00325787" w:rsidRDefault="00643FE4" w:rsidP="0017504A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auto"/>
          </w:tcPr>
          <w:p w14:paraId="0A156CAE" w14:textId="77777777" w:rsidR="00573975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sz w:val="18"/>
                <w:szCs w:val="18"/>
              </w:rPr>
              <w:t>6.1: Eine Zelle durchläuft verschiedene Lebensphasen</w:t>
            </w:r>
          </w:p>
          <w:p w14:paraId="6DE058A3" w14:textId="595B7908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7.3: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Die DNA wird durch komplementäre Ergänzung der Einzelstränge kopiert</w:t>
            </w:r>
          </w:p>
        </w:tc>
        <w:tc>
          <w:tcPr>
            <w:tcW w:w="1034" w:type="dxa"/>
            <w:shd w:val="clear" w:color="auto" w:fill="auto"/>
          </w:tcPr>
          <w:p w14:paraId="01491EFD" w14:textId="77777777" w:rsidR="00573975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112/113</w:t>
            </w:r>
          </w:p>
          <w:p w14:paraId="5EB48623" w14:textId="77777777" w:rsidR="0017504A" w:rsidRDefault="0017504A" w:rsidP="0017504A">
            <w:pPr>
              <w:rPr>
                <w:sz w:val="18"/>
              </w:rPr>
            </w:pPr>
          </w:p>
          <w:p w14:paraId="52B555C2" w14:textId="289648FB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146-148</w:t>
            </w:r>
          </w:p>
        </w:tc>
      </w:tr>
      <w:tr w:rsidR="00A3211F" w:rsidRPr="00325787" w14:paraId="158D91A9" w14:textId="77777777" w:rsidTr="0017504A">
        <w:trPr>
          <w:trHeight w:val="567"/>
        </w:trPr>
        <w:tc>
          <w:tcPr>
            <w:tcW w:w="2747" w:type="dxa"/>
            <w:vMerge/>
          </w:tcPr>
          <w:p w14:paraId="6C7F797A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14:paraId="2E53C04F" w14:textId="77777777" w:rsidR="00643FE4" w:rsidRDefault="00643FE4" w:rsidP="0017504A">
            <w:pPr>
              <w:pStyle w:val="p1"/>
            </w:pPr>
            <w:r>
              <w:t>Mitose und Meiose</w:t>
            </w:r>
          </w:p>
          <w:p w14:paraId="5E056FB6" w14:textId="30589DAF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Mitose: Ablauf und Bedeutung</w:t>
            </w:r>
          </w:p>
          <w:p w14:paraId="3603C4C7" w14:textId="77777777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Meiose: Spermatogenese, Bedeutung; inter- und intrachromosomale Rekombination</w:t>
            </w:r>
          </w:p>
          <w:p w14:paraId="71642817" w14:textId="15B52371" w:rsidR="00643FE4" w:rsidRPr="00E323F1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Vergleich</w:t>
            </w:r>
          </w:p>
        </w:tc>
        <w:tc>
          <w:tcPr>
            <w:tcW w:w="3201" w:type="dxa"/>
            <w:shd w:val="clear" w:color="auto" w:fill="auto"/>
          </w:tcPr>
          <w:p w14:paraId="3E98BADC" w14:textId="77777777" w:rsidR="00643FE4" w:rsidRDefault="00643FE4" w:rsidP="0017504A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76C30DFB" w14:textId="77777777" w:rsidR="00643FE4" w:rsidRDefault="00643FE4" w:rsidP="0017504A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7134D506" w14:textId="77777777" w:rsidR="00643FE4" w:rsidRDefault="00643FE4" w:rsidP="0017504A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5E04BD12" w14:textId="77777777" w:rsidR="00643FE4" w:rsidRDefault="00643FE4" w:rsidP="0017504A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1240A21F" w14:textId="77777777" w:rsidR="00643FE4" w:rsidRDefault="00643FE4" w:rsidP="0017504A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6EB9C480" w14:textId="77777777" w:rsidR="00643FE4" w:rsidRDefault="00643FE4" w:rsidP="0017504A">
            <w:pPr>
              <w:pStyle w:val="p1"/>
              <w:rPr>
                <w:b/>
                <w:i/>
                <w:color w:val="auto"/>
                <w:sz w:val="18"/>
                <w:szCs w:val="20"/>
              </w:rPr>
            </w:pPr>
          </w:p>
          <w:p w14:paraId="2A62F46A" w14:textId="53F2C5A2" w:rsidR="00643FE4" w:rsidRPr="00643FE4" w:rsidRDefault="00643FE4" w:rsidP="0017504A">
            <w:pPr>
              <w:pStyle w:val="p1"/>
            </w:pPr>
            <w:r>
              <w:t>Anwendung der Mitose in der Land- und Forstwirtschaft und im Gartenbau [BNE] [BO]</w:t>
            </w:r>
          </w:p>
        </w:tc>
        <w:tc>
          <w:tcPr>
            <w:tcW w:w="4568" w:type="dxa"/>
            <w:shd w:val="clear" w:color="auto" w:fill="auto"/>
          </w:tcPr>
          <w:p w14:paraId="42C89AFB" w14:textId="7BD662CA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6.3: </w:t>
            </w:r>
            <w:r w:rsidRPr="0017504A">
              <w:rPr>
                <w:sz w:val="18"/>
                <w:szCs w:val="18"/>
              </w:rPr>
              <w:t>Jede neue Zelle erhält einen Zellkern mit der gesamten Erbinformation</w:t>
            </w:r>
          </w:p>
          <w:p w14:paraId="10A2776B" w14:textId="77777777" w:rsidR="00643FE4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6.5: </w:t>
            </w:r>
            <w:r w:rsidRPr="0017504A">
              <w:rPr>
                <w:sz w:val="18"/>
                <w:szCs w:val="18"/>
              </w:rPr>
              <w:t>Geschlechtliche Fortpflanzung erfordert Zellen mit einfachem Chromosomensatz</w:t>
            </w:r>
          </w:p>
          <w:p w14:paraId="49192FEF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6.7: Genetische Vielfalt entsteht durch Zufallskombination der Erbinformation</w:t>
            </w:r>
          </w:p>
          <w:p w14:paraId="31475C4D" w14:textId="4637C385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Kombiniere! (K)</w:t>
            </w:r>
          </w:p>
        </w:tc>
        <w:tc>
          <w:tcPr>
            <w:tcW w:w="1034" w:type="dxa"/>
            <w:shd w:val="clear" w:color="auto" w:fill="auto"/>
          </w:tcPr>
          <w:p w14:paraId="159029D4" w14:textId="77777777" w:rsidR="00643FE4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116-118</w:t>
            </w:r>
          </w:p>
          <w:p w14:paraId="066A2983" w14:textId="77777777" w:rsidR="0017504A" w:rsidRDefault="0017504A" w:rsidP="0017504A">
            <w:pPr>
              <w:rPr>
                <w:sz w:val="18"/>
              </w:rPr>
            </w:pPr>
          </w:p>
          <w:p w14:paraId="12F62D7E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121-123</w:t>
            </w:r>
          </w:p>
          <w:p w14:paraId="5A8086CF" w14:textId="77777777" w:rsidR="0017504A" w:rsidRDefault="0017504A" w:rsidP="0017504A">
            <w:pPr>
              <w:rPr>
                <w:sz w:val="18"/>
              </w:rPr>
            </w:pPr>
          </w:p>
          <w:p w14:paraId="1B14AE1B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126-128</w:t>
            </w:r>
          </w:p>
          <w:p w14:paraId="48226D35" w14:textId="77777777" w:rsidR="0017504A" w:rsidRDefault="0017504A" w:rsidP="0017504A">
            <w:pPr>
              <w:rPr>
                <w:sz w:val="18"/>
              </w:rPr>
            </w:pPr>
          </w:p>
          <w:p w14:paraId="19ACCEFD" w14:textId="4852F32D" w:rsidR="0017504A" w:rsidRPr="00325787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721E07" w:rsidRPr="00325787" w14:paraId="4ADE4B97" w14:textId="77777777" w:rsidTr="0017504A">
        <w:trPr>
          <w:trHeight w:val="567"/>
        </w:trPr>
        <w:tc>
          <w:tcPr>
            <w:tcW w:w="2747" w:type="dxa"/>
            <w:vMerge/>
          </w:tcPr>
          <w:p w14:paraId="7319BA63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0B00D0CB" w14:textId="1D9FF021" w:rsidR="00643FE4" w:rsidRDefault="002B016F" w:rsidP="0017504A">
            <w:pPr>
              <w:pStyle w:val="p1"/>
            </w:pPr>
            <w:r>
              <w:t>DN</w:t>
            </w:r>
            <w:r w:rsidR="00573975">
              <w:t>A</w:t>
            </w:r>
            <w:r>
              <w:t xml:space="preserve"> (LK)</w:t>
            </w:r>
          </w:p>
          <w:p w14:paraId="3D10586F" w14:textId="77777777" w:rsidR="00643FE4" w:rsidRDefault="00643FE4" w:rsidP="0017504A">
            <w:pPr>
              <w:pStyle w:val="p1"/>
            </w:pPr>
          </w:p>
        </w:tc>
        <w:tc>
          <w:tcPr>
            <w:tcW w:w="3201" w:type="dxa"/>
            <w:shd w:val="clear" w:color="auto" w:fill="F2F2F2" w:themeFill="background1" w:themeFillShade="F2"/>
          </w:tcPr>
          <w:p w14:paraId="371D6687" w14:textId="2ED63BC3" w:rsidR="00643FE4" w:rsidRPr="00E323F1" w:rsidRDefault="00643FE4" w:rsidP="0017504A">
            <w:pPr>
              <w:pStyle w:val="p1"/>
            </w:pPr>
            <w:r w:rsidRPr="00B267A4">
              <w:rPr>
                <w:color w:val="005EA4"/>
              </w:rPr>
              <w:t>Extraktion aus Pflanzen: z. B. Erdbeere, Banane, Tomate [MD3]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7DF31877" w14:textId="678242EE" w:rsidR="00573975" w:rsidRPr="00895275" w:rsidRDefault="00573975" w:rsidP="00895275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71FE7BBF" w14:textId="760CE38B" w:rsidR="00573975" w:rsidRPr="00325787" w:rsidRDefault="00573975" w:rsidP="0017504A">
            <w:pPr>
              <w:rPr>
                <w:sz w:val="18"/>
              </w:rPr>
            </w:pPr>
          </w:p>
        </w:tc>
      </w:tr>
      <w:tr w:rsidR="00721E07" w:rsidRPr="00325787" w14:paraId="50FEA1CB" w14:textId="77777777" w:rsidTr="0017504A">
        <w:trPr>
          <w:trHeight w:val="567"/>
        </w:trPr>
        <w:tc>
          <w:tcPr>
            <w:tcW w:w="2747" w:type="dxa"/>
            <w:vMerge/>
          </w:tcPr>
          <w:p w14:paraId="4D06CDC6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6A864694" w14:textId="09096830" w:rsidR="00643FE4" w:rsidRDefault="00643FE4" w:rsidP="0017504A">
            <w:pPr>
              <w:pStyle w:val="p1"/>
            </w:pPr>
            <w:r>
              <w:t>Proteinbiosynthese</w:t>
            </w:r>
            <w:r w:rsidR="002B016F">
              <w:t xml:space="preserve"> (LK)</w:t>
            </w:r>
          </w:p>
          <w:p w14:paraId="6332A51A" w14:textId="1D3AA4E1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Transkription bei Eukaryoten: posttranskriptionelles processing, Spleißen</w:t>
            </w:r>
          </w:p>
          <w:p w14:paraId="4F636373" w14:textId="7A1225B7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Translation</w:t>
            </w:r>
          </w:p>
          <w:p w14:paraId="191110AE" w14:textId="77777777" w:rsidR="00643FE4" w:rsidRDefault="00643FE4" w:rsidP="0017504A">
            <w:pPr>
              <w:pStyle w:val="p1"/>
            </w:pPr>
          </w:p>
        </w:tc>
        <w:tc>
          <w:tcPr>
            <w:tcW w:w="3201" w:type="dxa"/>
            <w:shd w:val="clear" w:color="auto" w:fill="F2F2F2" w:themeFill="background1" w:themeFillShade="F2"/>
          </w:tcPr>
          <w:p w14:paraId="52DE43C4" w14:textId="77777777" w:rsidR="00643FE4" w:rsidRDefault="00643FE4" w:rsidP="0017504A">
            <w:pPr>
              <w:pStyle w:val="p1"/>
            </w:pPr>
          </w:p>
          <w:p w14:paraId="0B841334" w14:textId="253DE747" w:rsidR="00643FE4" w:rsidRDefault="00643FE4" w:rsidP="0017504A">
            <w:pPr>
              <w:pStyle w:val="p1"/>
            </w:pPr>
            <w:r>
              <w:t>Vergleich der Transkription bei Pro- und Eucyten</w:t>
            </w:r>
          </w:p>
          <w:p w14:paraId="589D0F6C" w14:textId="64E17181" w:rsidR="00643FE4" w:rsidRDefault="00643FE4" w:rsidP="0017504A">
            <w:pPr>
              <w:pStyle w:val="p1"/>
            </w:pPr>
          </w:p>
          <w:p w14:paraId="62DE2807" w14:textId="12D7A146" w:rsidR="00643FE4" w:rsidRDefault="00643FE4" w:rsidP="0017504A">
            <w:pPr>
              <w:pStyle w:val="p1"/>
            </w:pPr>
            <w:r>
              <w:t>Modifikation des Epigenoms mittels Histonmodifikation, RNA-Interferenz</w:t>
            </w:r>
          </w:p>
          <w:p w14:paraId="3EB99E54" w14:textId="04CB7993" w:rsidR="00643FE4" w:rsidRPr="00E323F1" w:rsidRDefault="00643FE4" w:rsidP="0017504A">
            <w:pPr>
              <w:pStyle w:val="p1"/>
            </w:pPr>
            <w:r>
              <w:t>Wirkung von Antibiotika auf die Proteinbiosynthese soll thematisiert werden.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485A8C1F" w14:textId="77777777" w:rsidR="00FD1D5D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7.8: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Eukaryotische RNA wird im Zellkern noch verändert</w:t>
            </w:r>
          </w:p>
          <w:p w14:paraId="02B22BDE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7.9: Antibiotika hemmen bei Bakterien die DNA-, Protein- oder Zellwandsynthese</w:t>
            </w:r>
          </w:p>
          <w:p w14:paraId="0FE9D726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Kombiniere! (K)</w:t>
            </w:r>
          </w:p>
          <w:p w14:paraId="7D280DE7" w14:textId="77777777" w:rsidR="0017504A" w:rsidRDefault="0017504A" w:rsidP="0017504A">
            <w:pPr>
              <w:rPr>
                <w:sz w:val="18"/>
                <w:szCs w:val="18"/>
              </w:rPr>
            </w:pPr>
          </w:p>
          <w:p w14:paraId="25C7BC7C" w14:textId="58312D33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8.2: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Auch bei Eukaryoten findet Genregulation zunächst an der DNA statt</w:t>
            </w:r>
          </w:p>
          <w:p w14:paraId="3CCD8409" w14:textId="77777777" w:rsidR="0017504A" w:rsidRPr="0017504A" w:rsidRDefault="0017504A" w:rsidP="0017504A">
            <w:pPr>
              <w:pStyle w:val="Listenabsatz"/>
              <w:rPr>
                <w:sz w:val="18"/>
                <w:szCs w:val="18"/>
              </w:rPr>
            </w:pPr>
          </w:p>
          <w:p w14:paraId="6534FCA7" w14:textId="4F29EB09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8.3: Eukaryoten regeln ihre Proteinausstattung auch noch nach der Transkription</w:t>
            </w:r>
          </w:p>
          <w:p w14:paraId="5B79CC12" w14:textId="0817A33A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8.4: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Die Aktivität von Genen wird durch Umweltfaktoren beeinflusst</w:t>
            </w:r>
          </w:p>
          <w:p w14:paraId="71FBE26A" w14:textId="76A8BE3D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Epigenetik der A</w:t>
            </w:r>
            <w:r w:rsidRPr="0017504A">
              <w:rPr>
                <w:sz w:val="18"/>
                <w:szCs w:val="18"/>
                <w:vertAlign w:val="superscript"/>
              </w:rPr>
              <w:t>vy</w:t>
            </w:r>
            <w:r>
              <w:rPr>
                <w:sz w:val="18"/>
                <w:szCs w:val="18"/>
              </w:rPr>
              <w:t>-Maus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15E2C347" w14:textId="77777777" w:rsidR="00FD1D5D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158-160</w:t>
            </w:r>
          </w:p>
          <w:p w14:paraId="0382F072" w14:textId="77777777" w:rsidR="0017504A" w:rsidRDefault="0017504A" w:rsidP="0017504A">
            <w:pPr>
              <w:rPr>
                <w:sz w:val="18"/>
              </w:rPr>
            </w:pPr>
          </w:p>
          <w:p w14:paraId="2BAB52DC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160/161</w:t>
            </w:r>
          </w:p>
          <w:p w14:paraId="3B63B3B1" w14:textId="77777777" w:rsidR="0017504A" w:rsidRDefault="0017504A" w:rsidP="0017504A">
            <w:pPr>
              <w:rPr>
                <w:sz w:val="18"/>
              </w:rPr>
            </w:pPr>
          </w:p>
          <w:p w14:paraId="1F7FDB82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162</w:t>
            </w:r>
          </w:p>
          <w:p w14:paraId="43ACDDD2" w14:textId="77777777" w:rsidR="0017504A" w:rsidRDefault="0017504A" w:rsidP="0017504A">
            <w:pPr>
              <w:rPr>
                <w:sz w:val="18"/>
              </w:rPr>
            </w:pPr>
          </w:p>
          <w:p w14:paraId="71B67804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165-167</w:t>
            </w:r>
          </w:p>
          <w:p w14:paraId="002737BB" w14:textId="77777777" w:rsidR="0017504A" w:rsidRDefault="0017504A" w:rsidP="0017504A">
            <w:pPr>
              <w:rPr>
                <w:sz w:val="18"/>
              </w:rPr>
            </w:pPr>
          </w:p>
          <w:p w14:paraId="7B91A139" w14:textId="77777777" w:rsidR="0017504A" w:rsidRDefault="0017504A" w:rsidP="0017504A">
            <w:pPr>
              <w:rPr>
                <w:sz w:val="18"/>
              </w:rPr>
            </w:pPr>
          </w:p>
          <w:p w14:paraId="7C9E1209" w14:textId="169B9CE4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168/169</w:t>
            </w:r>
          </w:p>
          <w:p w14:paraId="095351BF" w14:textId="77777777" w:rsidR="0017504A" w:rsidRDefault="0017504A" w:rsidP="0017504A">
            <w:pPr>
              <w:rPr>
                <w:sz w:val="18"/>
              </w:rPr>
            </w:pPr>
          </w:p>
          <w:p w14:paraId="5EFBF9CF" w14:textId="77777777" w:rsidR="0017504A" w:rsidRDefault="0017504A" w:rsidP="0017504A">
            <w:pPr>
              <w:rPr>
                <w:sz w:val="18"/>
              </w:rPr>
            </w:pPr>
          </w:p>
          <w:p w14:paraId="32739511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170-172</w:t>
            </w:r>
          </w:p>
          <w:p w14:paraId="54095E75" w14:textId="77777777" w:rsidR="0017504A" w:rsidRDefault="0017504A" w:rsidP="0017504A">
            <w:pPr>
              <w:rPr>
                <w:sz w:val="18"/>
              </w:rPr>
            </w:pPr>
          </w:p>
          <w:p w14:paraId="6729FDE8" w14:textId="653297C4" w:rsidR="0017504A" w:rsidRPr="00325787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</w:tr>
      <w:tr w:rsidR="00721E07" w:rsidRPr="00325787" w14:paraId="726DA142" w14:textId="77777777" w:rsidTr="0017504A">
        <w:trPr>
          <w:trHeight w:val="567"/>
        </w:trPr>
        <w:tc>
          <w:tcPr>
            <w:tcW w:w="2747" w:type="dxa"/>
            <w:vMerge/>
          </w:tcPr>
          <w:p w14:paraId="5391D3E5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44B23EE0" w14:textId="319F398B" w:rsidR="00643FE4" w:rsidRDefault="00643FE4" w:rsidP="0017504A">
            <w:pPr>
              <w:pStyle w:val="p1"/>
            </w:pPr>
            <w:r>
              <w:t>Identische Replikation</w:t>
            </w:r>
            <w:r w:rsidR="002B016F">
              <w:t xml:space="preserve"> (LK)</w:t>
            </w:r>
          </w:p>
          <w:p w14:paraId="1C7AC84B" w14:textId="07F2C180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konservativ und semikonservativ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2D629F64" w14:textId="77777777" w:rsidR="00643FE4" w:rsidRPr="00E323F1" w:rsidRDefault="00643FE4" w:rsidP="0017504A">
            <w:pPr>
              <w:pStyle w:val="p1"/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3B89975F" w14:textId="01FFE8B2" w:rsidR="00643FE4" w:rsidRPr="00573975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7.3: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Die DNA wird durch komplementäre Ergänzung der Einzelstränge kopiert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2880DB66" w14:textId="30406DBE" w:rsidR="00573975" w:rsidRPr="00325787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146-148</w:t>
            </w:r>
          </w:p>
        </w:tc>
      </w:tr>
      <w:tr w:rsidR="00721E07" w:rsidRPr="00325787" w14:paraId="6F56C3C1" w14:textId="77777777" w:rsidTr="0017504A">
        <w:trPr>
          <w:trHeight w:val="567"/>
        </w:trPr>
        <w:tc>
          <w:tcPr>
            <w:tcW w:w="2747" w:type="dxa"/>
            <w:vMerge/>
          </w:tcPr>
          <w:p w14:paraId="057ADA83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16AFAC67" w14:textId="02CFC532" w:rsidR="00643FE4" w:rsidRDefault="00643FE4" w:rsidP="0017504A">
            <w:pPr>
              <w:pStyle w:val="p1"/>
            </w:pPr>
            <w:r>
              <w:t>Mitose</w:t>
            </w:r>
            <w:r w:rsidR="002B016F">
              <w:t xml:space="preserve"> (LK)</w:t>
            </w:r>
          </w:p>
          <w:p w14:paraId="551D8B43" w14:textId="77777777" w:rsidR="00643FE4" w:rsidRDefault="00643FE4" w:rsidP="0017504A">
            <w:pPr>
              <w:pStyle w:val="p1"/>
            </w:pPr>
          </w:p>
        </w:tc>
        <w:tc>
          <w:tcPr>
            <w:tcW w:w="3201" w:type="dxa"/>
            <w:shd w:val="clear" w:color="auto" w:fill="F2F2F2" w:themeFill="background1" w:themeFillShade="F2"/>
          </w:tcPr>
          <w:p w14:paraId="69747899" w14:textId="4407ECEA" w:rsidR="00643FE4" w:rsidRPr="00E323F1" w:rsidRDefault="00643FE4" w:rsidP="0017504A">
            <w:pPr>
              <w:pStyle w:val="p1"/>
            </w:pPr>
            <w:r w:rsidRPr="00B267A4">
              <w:rPr>
                <w:color w:val="005EA4"/>
              </w:rPr>
              <w:t>Die Mitosestadien können mikroskopiert werden.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34436C62" w14:textId="77777777" w:rsidR="00643FE4" w:rsidRPr="00A60827" w:rsidRDefault="00643FE4" w:rsidP="0017504A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19A1CD89" w14:textId="77777777" w:rsidR="00643FE4" w:rsidRPr="00325787" w:rsidRDefault="00643FE4" w:rsidP="0017504A">
            <w:pPr>
              <w:rPr>
                <w:sz w:val="18"/>
              </w:rPr>
            </w:pPr>
          </w:p>
        </w:tc>
      </w:tr>
      <w:tr w:rsidR="00721E07" w:rsidRPr="00325787" w14:paraId="5C4ED067" w14:textId="77777777" w:rsidTr="0017504A">
        <w:trPr>
          <w:trHeight w:val="567"/>
        </w:trPr>
        <w:tc>
          <w:tcPr>
            <w:tcW w:w="2747" w:type="dxa"/>
            <w:vMerge/>
          </w:tcPr>
          <w:p w14:paraId="662D59F1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6BAF87A8" w14:textId="50862A8A" w:rsidR="00643FE4" w:rsidRDefault="00643FE4" w:rsidP="0017504A">
            <w:pPr>
              <w:pStyle w:val="p1"/>
            </w:pPr>
            <w:r>
              <w:t>Krebs</w:t>
            </w:r>
            <w:r w:rsidR="002B016F">
              <w:t xml:space="preserve"> (LK)</w:t>
            </w:r>
          </w:p>
          <w:p w14:paraId="47F4371C" w14:textId="2A954C6A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Entstehung von Krebs</w:t>
            </w:r>
          </w:p>
          <w:p w14:paraId="74E054EE" w14:textId="7EA962F5" w:rsidR="00643FE4" w:rsidRDefault="00643FE4" w:rsidP="0017504A">
            <w:pPr>
              <w:pStyle w:val="p1"/>
              <w:numPr>
                <w:ilvl w:val="0"/>
                <w:numId w:val="66"/>
              </w:numPr>
            </w:pPr>
            <w:r>
              <w:t>Onkogene und Anti-Onkogene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7D01C7FD" w14:textId="77777777" w:rsidR="00643FE4" w:rsidRDefault="00643FE4" w:rsidP="0017504A">
            <w:pPr>
              <w:pStyle w:val="p1"/>
            </w:pPr>
          </w:p>
          <w:p w14:paraId="7A51AEA4" w14:textId="77777777" w:rsidR="00643FE4" w:rsidRDefault="00643FE4" w:rsidP="0017504A">
            <w:pPr>
              <w:pStyle w:val="p1"/>
            </w:pPr>
          </w:p>
          <w:p w14:paraId="5D271B41" w14:textId="7CF6C6FB" w:rsidR="00643FE4" w:rsidRPr="00E323F1" w:rsidRDefault="00643FE4" w:rsidP="0017504A">
            <w:pPr>
              <w:pStyle w:val="p1"/>
            </w:pPr>
            <w:r>
              <w:t>Therapieansätze und personalisierte Medizin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313B93E3" w14:textId="77777777" w:rsidR="00643FE4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sz w:val="18"/>
                <w:szCs w:val="18"/>
              </w:rPr>
              <w:t>8.6: Der Zelltod kann durch Gene gesteuert werden</w:t>
            </w:r>
          </w:p>
          <w:p w14:paraId="51346465" w14:textId="77777777" w:rsidR="0017504A" w:rsidRDefault="0017504A" w:rsidP="0084672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sz w:val="18"/>
                <w:szCs w:val="18"/>
              </w:rPr>
              <w:t>(8) Kombiniere! (K)</w:t>
            </w:r>
          </w:p>
          <w:p w14:paraId="4DE9A901" w14:textId="723E5DB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9</w:t>
            </w:r>
            <w:r w:rsidRPr="0017504A">
              <w:rPr>
                <w:sz w:val="18"/>
                <w:szCs w:val="18"/>
              </w:rPr>
              <w:t>.6: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Mutationen in Körperzellen können zu Tumoren und Krebs führen</w:t>
            </w:r>
          </w:p>
          <w:p w14:paraId="28429C3A" w14:textId="4CD85DA8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9.7: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Auch bestimmte Viren können Krebs auslösen</w:t>
            </w:r>
          </w:p>
          <w:p w14:paraId="16C42B09" w14:textId="61FC5480" w:rsidR="0017504A" w:rsidRPr="0017504A" w:rsidRDefault="0017504A" w:rsidP="00846723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sz w:val="18"/>
                <w:szCs w:val="18"/>
              </w:rPr>
              <w:t>9.8: Genanalysen ermöglichen eine personalisierte Medizin</w:t>
            </w:r>
          </w:p>
          <w:p w14:paraId="404D82ED" w14:textId="428C0A8B" w:rsidR="0017504A" w:rsidRPr="00A60827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/>
                <w:i/>
                <w:sz w:val="18"/>
              </w:rPr>
            </w:pPr>
            <w:r w:rsidRPr="0017504A">
              <w:rPr>
                <w:sz w:val="18"/>
                <w:szCs w:val="18"/>
              </w:rPr>
              <w:t>(9) Kombiniere! (K)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4120989" w14:textId="77777777" w:rsidR="00FD1D5D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175-177</w:t>
            </w:r>
          </w:p>
          <w:p w14:paraId="0804D77B" w14:textId="77777777" w:rsidR="0017504A" w:rsidRDefault="0017504A" w:rsidP="0017504A">
            <w:pPr>
              <w:rPr>
                <w:sz w:val="18"/>
              </w:rPr>
            </w:pPr>
          </w:p>
          <w:p w14:paraId="57994E2E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178</w:t>
            </w:r>
          </w:p>
          <w:p w14:paraId="5D4EFAB9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190/191</w:t>
            </w:r>
          </w:p>
          <w:p w14:paraId="17B37DB4" w14:textId="77777777" w:rsidR="0017504A" w:rsidRDefault="0017504A" w:rsidP="0017504A">
            <w:pPr>
              <w:rPr>
                <w:sz w:val="18"/>
              </w:rPr>
            </w:pPr>
          </w:p>
          <w:p w14:paraId="5BEA2CA5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191-193</w:t>
            </w:r>
          </w:p>
          <w:p w14:paraId="0D1E4523" w14:textId="77777777" w:rsidR="0017504A" w:rsidRDefault="0017504A" w:rsidP="0017504A">
            <w:pPr>
              <w:rPr>
                <w:sz w:val="18"/>
              </w:rPr>
            </w:pPr>
          </w:p>
          <w:p w14:paraId="79F3B99D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194/195</w:t>
            </w:r>
          </w:p>
          <w:p w14:paraId="11880D82" w14:textId="77777777" w:rsidR="0017504A" w:rsidRDefault="0017504A" w:rsidP="0017504A">
            <w:pPr>
              <w:rPr>
                <w:sz w:val="18"/>
              </w:rPr>
            </w:pPr>
          </w:p>
          <w:p w14:paraId="78A490AA" w14:textId="486DC4B2" w:rsidR="0017504A" w:rsidRPr="00325787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</w:tr>
      <w:tr w:rsidR="00721E07" w:rsidRPr="00325787" w14:paraId="27CC7F9E" w14:textId="77777777" w:rsidTr="0017504A">
        <w:trPr>
          <w:trHeight w:val="567"/>
        </w:trPr>
        <w:tc>
          <w:tcPr>
            <w:tcW w:w="2747" w:type="dxa"/>
            <w:vMerge/>
          </w:tcPr>
          <w:p w14:paraId="4D3BE9C1" w14:textId="77777777" w:rsidR="00643FE4" w:rsidRPr="00325787" w:rsidRDefault="00643FE4" w:rsidP="0017504A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2B795C9A" w14:textId="23A4A748" w:rsidR="00643FE4" w:rsidRPr="00B267A4" w:rsidRDefault="00643FE4" w:rsidP="0017504A">
            <w:pPr>
              <w:pStyle w:val="p1"/>
              <w:rPr>
                <w:color w:val="005EA4"/>
              </w:rPr>
            </w:pPr>
            <w:r w:rsidRPr="00B267A4">
              <w:rPr>
                <w:color w:val="005EA4"/>
              </w:rPr>
              <w:t>Meiose</w:t>
            </w:r>
            <w:r w:rsidR="002B016F" w:rsidRPr="00B267A4">
              <w:rPr>
                <w:color w:val="005EA4"/>
              </w:rPr>
              <w:t xml:space="preserve"> (LK)</w:t>
            </w:r>
          </w:p>
          <w:p w14:paraId="0E837C90" w14:textId="1017E29F" w:rsidR="00643FE4" w:rsidRPr="00B267A4" w:rsidRDefault="00643FE4" w:rsidP="0017504A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B267A4">
              <w:rPr>
                <w:color w:val="005EA4"/>
              </w:rPr>
              <w:t>Unterschiede von Oogenese und Spermatogenese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654E65EB" w14:textId="77777777" w:rsidR="00643FE4" w:rsidRPr="00E323F1" w:rsidRDefault="00643FE4" w:rsidP="0017504A">
            <w:pPr>
              <w:pStyle w:val="p1"/>
            </w:pPr>
          </w:p>
        </w:tc>
        <w:tc>
          <w:tcPr>
            <w:tcW w:w="4568" w:type="dxa"/>
            <w:shd w:val="clear" w:color="auto" w:fill="F2F2F2" w:themeFill="background1" w:themeFillShade="F2"/>
          </w:tcPr>
          <w:p w14:paraId="0BA8DEC3" w14:textId="77777777" w:rsidR="00643FE4" w:rsidRPr="00A60827" w:rsidRDefault="00643FE4" w:rsidP="0017504A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68769204" w14:textId="77777777" w:rsidR="00643FE4" w:rsidRPr="00325787" w:rsidRDefault="00643FE4" w:rsidP="0017504A">
            <w:pPr>
              <w:rPr>
                <w:sz w:val="18"/>
              </w:rPr>
            </w:pPr>
          </w:p>
        </w:tc>
      </w:tr>
      <w:tr w:rsidR="002B016F" w:rsidRPr="00325787" w14:paraId="285A2586" w14:textId="77777777" w:rsidTr="0017504A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2D04C92" w14:textId="44BF14EC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Vererbungslehre</w:t>
            </w:r>
            <w:r w:rsidRPr="00E323F1">
              <w:rPr>
                <w:b/>
              </w:rPr>
              <w:t xml:space="preserve"> (ca. 9/1</w:t>
            </w:r>
            <w:r>
              <w:rPr>
                <w:b/>
              </w:rPr>
              <w:t>6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A5B10F" w14:textId="77777777" w:rsidR="002B016F" w:rsidRPr="0055603A" w:rsidRDefault="002B016F" w:rsidP="0017504A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Mendelsche Regeln</w:t>
            </w:r>
          </w:p>
          <w:p w14:paraId="668665D6" w14:textId="3C4EE5C3" w:rsidR="002B016F" w:rsidRPr="0055603A" w:rsidRDefault="002B016F" w:rsidP="0017504A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55603A">
              <w:rPr>
                <w:color w:val="005EA4"/>
              </w:rPr>
              <w:t>dominant-rezessive Erbgänge</w:t>
            </w:r>
          </w:p>
          <w:p w14:paraId="3C1676F3" w14:textId="3D268795" w:rsidR="002B016F" w:rsidRPr="0055603A" w:rsidRDefault="002B016F" w:rsidP="0017504A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55603A">
              <w:rPr>
                <w:color w:val="005EA4"/>
              </w:rPr>
              <w:lastRenderedPageBreak/>
              <w:t>1., 2. und 3. Mendelsche Regel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7F6C47" w14:textId="77777777" w:rsidR="002B016F" w:rsidRDefault="002B016F" w:rsidP="0017504A">
            <w:pPr>
              <w:pStyle w:val="p1"/>
            </w:pPr>
          </w:p>
          <w:p w14:paraId="0674F557" w14:textId="63BC2FB7" w:rsidR="002B016F" w:rsidRDefault="002B016F" w:rsidP="0017504A">
            <w:pPr>
              <w:pStyle w:val="p1"/>
            </w:pPr>
            <w:r>
              <w:t>Zusätzlich können intermediäre Erbgänge betrachtet werden.</w:t>
            </w:r>
          </w:p>
          <w:p w14:paraId="44DE1022" w14:textId="77777777" w:rsidR="002B016F" w:rsidRPr="00096D61" w:rsidRDefault="002B016F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1DC99D" w14:textId="77777777" w:rsidR="002B016F" w:rsidRPr="00FD1D5D" w:rsidRDefault="002B016F" w:rsidP="0017504A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CC36AC" w14:textId="77777777" w:rsidR="002B016F" w:rsidRPr="00E323F1" w:rsidRDefault="002B016F" w:rsidP="0017504A">
            <w:pPr>
              <w:rPr>
                <w:sz w:val="18"/>
              </w:rPr>
            </w:pPr>
          </w:p>
        </w:tc>
      </w:tr>
      <w:tr w:rsidR="002B016F" w:rsidRPr="00325787" w14:paraId="50911B3A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55E52A2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5B6891" w14:textId="77777777" w:rsidR="002B016F" w:rsidRDefault="002B016F" w:rsidP="0017504A">
            <w:pPr>
              <w:pStyle w:val="p1"/>
            </w:pPr>
            <w:r>
              <w:t>Modifikationen</w:t>
            </w:r>
          </w:p>
          <w:p w14:paraId="2E94D93C" w14:textId="3B5A438A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Definition, Reaktionsnorm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5E981C" w14:textId="047E40F4" w:rsidR="002B016F" w:rsidRDefault="002B016F" w:rsidP="0017504A">
            <w:pPr>
              <w:pStyle w:val="p1"/>
            </w:pPr>
            <w:r>
              <w:t>Zeichnen und Auswerten von Variationskurven, z. B. von Kartoffel oder Bohne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FE1E53" w14:textId="74129514" w:rsidR="002B016F" w:rsidRPr="00E323F1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8.4: Die Aktivität von Genen wird durch Umweltfaktoren beeinflusst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DE19D0" w14:textId="1AF1C43D" w:rsidR="006078A0" w:rsidRPr="006078A0" w:rsidRDefault="0017504A" w:rsidP="0017504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170-172</w:t>
            </w:r>
          </w:p>
        </w:tc>
      </w:tr>
      <w:tr w:rsidR="002B016F" w:rsidRPr="00325787" w14:paraId="04D99979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9CE51AA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E193EB2" w14:textId="77777777" w:rsidR="002B016F" w:rsidRDefault="002B016F" w:rsidP="0017504A">
            <w:pPr>
              <w:pStyle w:val="p1"/>
            </w:pPr>
            <w:r>
              <w:t>Mutationen</w:t>
            </w:r>
          </w:p>
          <w:p w14:paraId="39870BAE" w14:textId="77777777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Definition</w:t>
            </w:r>
          </w:p>
          <w:p w14:paraId="0CD7E3F6" w14:textId="77777777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Mutagene</w:t>
            </w:r>
          </w:p>
          <w:p w14:paraId="51510E5C" w14:textId="77777777" w:rsidR="002B016F" w:rsidRDefault="002B016F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Auswirkungen auf die Körperzellen und die Keimbahn</w:t>
            </w:r>
          </w:p>
          <w:p w14:paraId="2DA0CFE4" w14:textId="77777777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Mutationsarten</w:t>
            </w:r>
          </w:p>
          <w:p w14:paraId="0D5429F5" w14:textId="77777777" w:rsidR="002B016F" w:rsidRDefault="002B016F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Genmutation: Punktmutation und Leserastermutation</w:t>
            </w:r>
          </w:p>
          <w:p w14:paraId="70DA6475" w14:textId="77777777" w:rsidR="002B016F" w:rsidRDefault="002B016F" w:rsidP="0017504A">
            <w:pPr>
              <w:pStyle w:val="p1"/>
              <w:ind w:left="692"/>
            </w:pPr>
          </w:p>
          <w:p w14:paraId="054CCF26" w14:textId="77777777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Bedeutung</w:t>
            </w:r>
          </w:p>
          <w:p w14:paraId="2B1FDF8B" w14:textId="10489661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Vergleich von Mutation und Modifikation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9CA1C7" w14:textId="77777777" w:rsidR="002B016F" w:rsidRDefault="002B016F" w:rsidP="0017504A">
            <w:pPr>
              <w:pStyle w:val="p1"/>
            </w:pPr>
          </w:p>
          <w:p w14:paraId="31F3C5DF" w14:textId="057CA25F" w:rsidR="002B016F" w:rsidRDefault="002B016F" w:rsidP="0017504A">
            <w:pPr>
              <w:pStyle w:val="p1"/>
            </w:pPr>
            <w:r>
              <w:t>Hinweis auf Strahlenschutz in Berufs- und Alltagsleben [BO]</w:t>
            </w:r>
          </w:p>
          <w:p w14:paraId="21D138C5" w14:textId="77777777" w:rsidR="002B016F" w:rsidRDefault="002B016F" w:rsidP="0017504A">
            <w:pPr>
              <w:pStyle w:val="p1"/>
            </w:pPr>
          </w:p>
          <w:p w14:paraId="09E83FA1" w14:textId="77777777" w:rsidR="002B016F" w:rsidRDefault="002B016F" w:rsidP="0017504A">
            <w:pPr>
              <w:pStyle w:val="p1"/>
            </w:pPr>
          </w:p>
          <w:p w14:paraId="2C9BC098" w14:textId="77777777" w:rsidR="002B016F" w:rsidRDefault="002B016F" w:rsidP="0017504A">
            <w:pPr>
              <w:pStyle w:val="p1"/>
            </w:pPr>
          </w:p>
          <w:p w14:paraId="039FD1BF" w14:textId="77777777" w:rsidR="002B016F" w:rsidRDefault="002B016F" w:rsidP="0017504A">
            <w:pPr>
              <w:pStyle w:val="p1"/>
            </w:pPr>
          </w:p>
          <w:p w14:paraId="68954F98" w14:textId="6AF8DCDE" w:rsidR="002B016F" w:rsidRDefault="002B016F" w:rsidP="0017504A">
            <w:pPr>
              <w:pStyle w:val="p1"/>
            </w:pPr>
            <w:r>
              <w:t>Beispiele wie Glasknochen-Krankheit, Marfan-Syndrom, Sichelzellenanämie und Albinismus können der Genmutation zugeordnet werden.</w:t>
            </w:r>
          </w:p>
          <w:p w14:paraId="431B6C09" w14:textId="77777777" w:rsidR="002B016F" w:rsidRDefault="002B016F" w:rsidP="0017504A">
            <w:pPr>
              <w:pStyle w:val="p1"/>
            </w:pPr>
            <w:r>
              <w:t>[MD1]</w:t>
            </w:r>
          </w:p>
          <w:p w14:paraId="00CFA9D9" w14:textId="77777777" w:rsidR="002B016F" w:rsidRDefault="002B016F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3534C4" w14:textId="0B504BB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9.1: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Die Änderung einer Base in der DNA-Sequenz kann sichtbare Folgen haben</w:t>
            </w:r>
          </w:p>
          <w:p w14:paraId="2599A065" w14:textId="24F31924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9.2: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Viele Genmutationen wirken sich nicht auf die Proteinfunktion aus</w:t>
            </w:r>
          </w:p>
          <w:p w14:paraId="11AB0D40" w14:textId="44D783E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Auswirkung von Fehlsinn-Mutationen (E)</w:t>
            </w:r>
          </w:p>
          <w:p w14:paraId="1A95A472" w14:textId="5AFC497B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9.3: Schon eine einzelne Punktmutation kann Viren infektiöser machen</w:t>
            </w:r>
          </w:p>
          <w:p w14:paraId="340D2F3E" w14:textId="77777777" w:rsidR="002B016F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9.4: Mutationen können Gene oder ganze Genwirkketten ausschalten</w:t>
            </w:r>
          </w:p>
          <w:p w14:paraId="0E4439F4" w14:textId="5FF90358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9.5: Fehler in der DNA werden meistens rechtzeitig repariert</w:t>
            </w:r>
          </w:p>
          <w:p w14:paraId="23771492" w14:textId="77777777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sz w:val="18"/>
                <w:szCs w:val="18"/>
              </w:rPr>
              <w:t>(9) Kombiniere! (K)</w:t>
            </w:r>
          </w:p>
          <w:p w14:paraId="776E052F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10.6: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Mit moderner Gendiagnostik lässt sich der Genotyp einer Person ermitteln</w:t>
            </w:r>
          </w:p>
          <w:p w14:paraId="39B38ED9" w14:textId="23526445" w:rsidR="00D4679C" w:rsidRPr="0017504A" w:rsidRDefault="00D4679C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8.4: Die Aktivität von Genen wird durch Umweltfaktoren beeinflusst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FF33E6F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180/181</w:t>
            </w:r>
          </w:p>
          <w:p w14:paraId="63C481FA" w14:textId="77777777" w:rsidR="0017504A" w:rsidRDefault="0017504A" w:rsidP="0017504A">
            <w:pPr>
              <w:rPr>
                <w:sz w:val="18"/>
              </w:rPr>
            </w:pPr>
          </w:p>
          <w:p w14:paraId="04BB4424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182-184</w:t>
            </w:r>
          </w:p>
          <w:p w14:paraId="1F31D745" w14:textId="77777777" w:rsidR="0017504A" w:rsidRDefault="0017504A" w:rsidP="0017504A">
            <w:pPr>
              <w:rPr>
                <w:sz w:val="18"/>
              </w:rPr>
            </w:pPr>
          </w:p>
          <w:p w14:paraId="561C42C3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183</w:t>
            </w:r>
          </w:p>
          <w:p w14:paraId="4276E6CD" w14:textId="77777777" w:rsidR="006078A0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184-186</w:t>
            </w:r>
          </w:p>
          <w:p w14:paraId="0498D987" w14:textId="77777777" w:rsidR="0017504A" w:rsidRDefault="0017504A" w:rsidP="0017504A">
            <w:pPr>
              <w:rPr>
                <w:sz w:val="18"/>
              </w:rPr>
            </w:pPr>
          </w:p>
          <w:p w14:paraId="4E6FF502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186-188</w:t>
            </w:r>
          </w:p>
          <w:p w14:paraId="6947AF03" w14:textId="77777777" w:rsidR="0017504A" w:rsidRDefault="0017504A" w:rsidP="0017504A">
            <w:pPr>
              <w:rPr>
                <w:sz w:val="18"/>
              </w:rPr>
            </w:pPr>
          </w:p>
          <w:p w14:paraId="559F4486" w14:textId="582F6D9A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1188/189</w:t>
            </w:r>
          </w:p>
          <w:p w14:paraId="64E7F745" w14:textId="77777777" w:rsidR="0017504A" w:rsidRDefault="0017504A" w:rsidP="0017504A">
            <w:pPr>
              <w:rPr>
                <w:sz w:val="18"/>
              </w:rPr>
            </w:pPr>
          </w:p>
          <w:p w14:paraId="407AADD2" w14:textId="32060801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196</w:t>
            </w:r>
          </w:p>
          <w:p w14:paraId="437463A8" w14:textId="58A15F39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210/211</w:t>
            </w:r>
          </w:p>
          <w:p w14:paraId="0AA8DEDA" w14:textId="77777777" w:rsidR="0017504A" w:rsidRDefault="0017504A" w:rsidP="0017504A">
            <w:pPr>
              <w:rPr>
                <w:sz w:val="18"/>
              </w:rPr>
            </w:pPr>
          </w:p>
          <w:p w14:paraId="387BEA55" w14:textId="1A0260E9" w:rsidR="00D4679C" w:rsidRPr="00E323F1" w:rsidRDefault="00D4679C" w:rsidP="0017504A">
            <w:pPr>
              <w:rPr>
                <w:sz w:val="18"/>
              </w:rPr>
            </w:pPr>
            <w:r>
              <w:rPr>
                <w:sz w:val="18"/>
              </w:rPr>
              <w:t>170-172</w:t>
            </w:r>
          </w:p>
        </w:tc>
      </w:tr>
      <w:tr w:rsidR="002B016F" w:rsidRPr="00325787" w14:paraId="378FF3C2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AE15B39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8FA169A" w14:textId="77777777" w:rsidR="002B016F" w:rsidRDefault="002B016F" w:rsidP="0017504A">
            <w:pPr>
              <w:pStyle w:val="p1"/>
            </w:pPr>
            <w:r>
              <w:t>genetisch bedingte Krankheiten des Menschen</w:t>
            </w:r>
          </w:p>
          <w:p w14:paraId="22757040" w14:textId="3F9ABE53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Krankheitsbild, Vererbung und Entstehung: Phenylketonurie, Bluterkrankheit [BTV]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60193A" w14:textId="77777777" w:rsidR="002B016F" w:rsidRDefault="002B016F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7B46E9C" w14:textId="08A6DEC5" w:rsidR="0017504A" w:rsidRPr="00E323F1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Mukoviszidose ist eine genetisch bedingte Krankheit (A)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04146B" w14:textId="4F30CC28" w:rsidR="006078A0" w:rsidRPr="00E323F1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</w:tr>
      <w:tr w:rsidR="002B016F" w:rsidRPr="00325787" w14:paraId="3805EA41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8873DBC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FBE2D26" w14:textId="77777777" w:rsidR="002B016F" w:rsidRDefault="002B016F" w:rsidP="0017504A">
            <w:pPr>
              <w:pStyle w:val="p1"/>
            </w:pPr>
            <w:r>
              <w:t>Pränatale Diagnostik</w:t>
            </w:r>
          </w:p>
          <w:p w14:paraId="7DD6D701" w14:textId="77777777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Verfahren: Fruchtwasserpunktion</w:t>
            </w:r>
          </w:p>
          <w:p w14:paraId="675817FB" w14:textId="2E7E9D49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lastRenderedPageBreak/>
              <w:t>Risiken und ethische Bedenken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9932A33" w14:textId="4C66FF0C" w:rsidR="002B016F" w:rsidRDefault="002B016F" w:rsidP="0017504A">
            <w:pPr>
              <w:pStyle w:val="p1"/>
            </w:pPr>
            <w:r>
              <w:lastRenderedPageBreak/>
              <w:t>Weitere Möglichkeiten der Diagnostik, z.B. Präimplantationsdiagnostik und genetische Familienberatung können einbezogen werden.</w:t>
            </w:r>
          </w:p>
          <w:p w14:paraId="399CEB59" w14:textId="3FF9CF31" w:rsidR="002B016F" w:rsidRDefault="002B016F" w:rsidP="0017504A">
            <w:pPr>
              <w:pStyle w:val="p1"/>
            </w:pPr>
            <w:r>
              <w:lastRenderedPageBreak/>
              <w:t>Diskussionen zu Themen wie Designerbabys, Schwangerschaftsabbruch und Leihmutterschaft sind möglich. [MD2]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0C316D5" w14:textId="301DACF5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lastRenderedPageBreak/>
              <w:t>10.5: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Mit Genanalysen lassen sich Mutationen schon beim Embryo aufspüren</w:t>
            </w:r>
          </w:p>
          <w:p w14:paraId="674FCDDB" w14:textId="5935BEE4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lastRenderedPageBreak/>
              <w:t>In-vitro-Fertilisation (künstliche Befruchtung „im Reagenzglas“) (M)</w:t>
            </w:r>
          </w:p>
          <w:p w14:paraId="00388DB0" w14:textId="61F0A0E3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10.7: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Ergebnisse einer Gendiagnostik können Entscheidungskonflikte erzeugen</w:t>
            </w:r>
          </w:p>
          <w:p w14:paraId="53FD9623" w14:textId="303A3A12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Entscheidungskonflikte strukturiert auflösen am Beispiel der Pränataldiagnostik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A95429E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207-209</w:t>
            </w:r>
          </w:p>
          <w:p w14:paraId="6B2963CA" w14:textId="77777777" w:rsidR="0017504A" w:rsidRDefault="0017504A" w:rsidP="0017504A">
            <w:pPr>
              <w:rPr>
                <w:sz w:val="18"/>
              </w:rPr>
            </w:pPr>
          </w:p>
          <w:p w14:paraId="2DE625A9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209</w:t>
            </w:r>
          </w:p>
          <w:p w14:paraId="2C1729FA" w14:textId="77777777" w:rsidR="0017504A" w:rsidRDefault="0017504A" w:rsidP="0017504A">
            <w:pPr>
              <w:rPr>
                <w:sz w:val="18"/>
              </w:rPr>
            </w:pPr>
          </w:p>
          <w:p w14:paraId="40770073" w14:textId="77777777" w:rsidR="0017504A" w:rsidRDefault="0017504A" w:rsidP="0017504A">
            <w:pPr>
              <w:rPr>
                <w:sz w:val="18"/>
              </w:rPr>
            </w:pPr>
          </w:p>
          <w:p w14:paraId="640F6689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212-214</w:t>
            </w:r>
          </w:p>
          <w:p w14:paraId="3DDD7D65" w14:textId="77777777" w:rsidR="0017504A" w:rsidRDefault="0017504A" w:rsidP="0017504A">
            <w:pPr>
              <w:rPr>
                <w:sz w:val="18"/>
              </w:rPr>
            </w:pPr>
          </w:p>
          <w:p w14:paraId="75206D8B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213</w:t>
            </w:r>
          </w:p>
          <w:p w14:paraId="4275B0A1" w14:textId="2E53881E" w:rsidR="006078A0" w:rsidRPr="00E323F1" w:rsidRDefault="006078A0" w:rsidP="0017504A">
            <w:pPr>
              <w:rPr>
                <w:sz w:val="18"/>
              </w:rPr>
            </w:pPr>
          </w:p>
        </w:tc>
      </w:tr>
      <w:tr w:rsidR="002B016F" w:rsidRPr="00325787" w14:paraId="255A6A4C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5F88A51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46B1A31" w14:textId="77777777" w:rsidR="002B016F" w:rsidRDefault="002B016F" w:rsidP="0017504A">
            <w:pPr>
              <w:pStyle w:val="p1"/>
            </w:pPr>
            <w:r>
              <w:t>Stammbäume</w:t>
            </w:r>
          </w:p>
          <w:p w14:paraId="3ADF22F0" w14:textId="0BD89D46" w:rsidR="002B016F" w:rsidRDefault="002B016F" w:rsidP="0017504A">
            <w:pPr>
              <w:pStyle w:val="p1"/>
              <w:numPr>
                <w:ilvl w:val="0"/>
                <w:numId w:val="66"/>
              </w:numPr>
            </w:pPr>
            <w:r>
              <w:t>Bedeutung und Auswertung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D4C1F0A" w14:textId="77777777" w:rsidR="002B016F" w:rsidRDefault="002B016F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8B9F58" w14:textId="77777777" w:rsidR="002B016F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6.9: Aus einem Familienstammbaum lässt sich der Erbgang von Merkmalen ermitteln</w:t>
            </w:r>
          </w:p>
          <w:p w14:paraId="03AE6390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Analyse eines Familienstammbaums durchführen (M)</w:t>
            </w:r>
          </w:p>
          <w:p w14:paraId="5496C62B" w14:textId="2B76B299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Die Wahrscheinlichkeit einer Merkmalsausprägung im Erbgang ist berechenbar</w:t>
            </w:r>
          </w:p>
          <w:p w14:paraId="45F43175" w14:textId="6CE6150B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10.2: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Genotypen können vererbt werden, ohne phänotypisch zu erscheinen</w:t>
            </w:r>
          </w:p>
          <w:p w14:paraId="3BB0F37A" w14:textId="6115DE34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10.3: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Manche Mutationen führen zu schweren Erbkrankheiten</w:t>
            </w:r>
          </w:p>
          <w:p w14:paraId="62E3BA24" w14:textId="6EC74B70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10.4:</w:t>
            </w:r>
            <w:r>
              <w:rPr>
                <w:sz w:val="18"/>
                <w:szCs w:val="18"/>
              </w:rPr>
              <w:t xml:space="preserve"> </w:t>
            </w:r>
            <w:r w:rsidRPr="0017504A">
              <w:rPr>
                <w:sz w:val="18"/>
                <w:szCs w:val="18"/>
              </w:rPr>
              <w:t>Mutationen im X-Chromosom wirken bei Mann und Frau unterschiedlich</w:t>
            </w:r>
          </w:p>
          <w:p w14:paraId="0C4F91E9" w14:textId="440C568C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17504A">
              <w:rPr>
                <w:sz w:val="18"/>
                <w:szCs w:val="18"/>
              </w:rPr>
              <w:t>10 Kombinierer!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FFC0B3B" w14:textId="77777777" w:rsidR="006078A0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131-135</w:t>
            </w:r>
          </w:p>
          <w:p w14:paraId="776F0C9C" w14:textId="77777777" w:rsidR="0017504A" w:rsidRDefault="0017504A" w:rsidP="0017504A">
            <w:pPr>
              <w:rPr>
                <w:sz w:val="18"/>
              </w:rPr>
            </w:pPr>
          </w:p>
          <w:p w14:paraId="707C685A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132</w:t>
            </w:r>
          </w:p>
          <w:p w14:paraId="09675A37" w14:textId="77777777" w:rsidR="0017504A" w:rsidRDefault="0017504A" w:rsidP="0017504A">
            <w:pPr>
              <w:rPr>
                <w:sz w:val="18"/>
              </w:rPr>
            </w:pPr>
          </w:p>
          <w:p w14:paraId="5CFCAA7F" w14:textId="77777777" w:rsidR="0017504A" w:rsidRDefault="0017504A" w:rsidP="0017504A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198-200</w:t>
            </w:r>
          </w:p>
          <w:p w14:paraId="6425C504" w14:textId="77777777" w:rsidR="0017504A" w:rsidRDefault="0017504A" w:rsidP="0017504A">
            <w:pPr>
              <w:rPr>
                <w:iCs/>
                <w:sz w:val="18"/>
              </w:rPr>
            </w:pPr>
          </w:p>
          <w:p w14:paraId="18042676" w14:textId="77777777" w:rsidR="0017504A" w:rsidRDefault="0017504A" w:rsidP="0017504A">
            <w:pPr>
              <w:rPr>
                <w:iCs/>
                <w:sz w:val="18"/>
              </w:rPr>
            </w:pPr>
          </w:p>
          <w:p w14:paraId="724447F1" w14:textId="77777777" w:rsidR="0017504A" w:rsidRDefault="0017504A" w:rsidP="0017504A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200-202</w:t>
            </w:r>
          </w:p>
          <w:p w14:paraId="5F5BC59A" w14:textId="77777777" w:rsidR="0017504A" w:rsidRDefault="0017504A" w:rsidP="0017504A">
            <w:pPr>
              <w:rPr>
                <w:iCs/>
                <w:sz w:val="18"/>
              </w:rPr>
            </w:pPr>
          </w:p>
          <w:p w14:paraId="5EB87D0F" w14:textId="77777777" w:rsidR="0017504A" w:rsidRDefault="0017504A" w:rsidP="0017504A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202-204</w:t>
            </w:r>
          </w:p>
          <w:p w14:paraId="06EDFA35" w14:textId="77777777" w:rsidR="0017504A" w:rsidRDefault="0017504A" w:rsidP="0017504A">
            <w:pPr>
              <w:rPr>
                <w:iCs/>
                <w:sz w:val="18"/>
              </w:rPr>
            </w:pPr>
          </w:p>
          <w:p w14:paraId="2D23564F" w14:textId="134AE738" w:rsidR="0017504A" w:rsidRDefault="0017504A" w:rsidP="0017504A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204-206</w:t>
            </w:r>
          </w:p>
          <w:p w14:paraId="16A5A144" w14:textId="77777777" w:rsidR="0017504A" w:rsidRDefault="0017504A" w:rsidP="0017504A">
            <w:pPr>
              <w:rPr>
                <w:iCs/>
                <w:sz w:val="18"/>
              </w:rPr>
            </w:pPr>
          </w:p>
          <w:p w14:paraId="639D51DD" w14:textId="7408F4D6" w:rsidR="0017504A" w:rsidRPr="00E323F1" w:rsidRDefault="0017504A" w:rsidP="0017504A">
            <w:pPr>
              <w:rPr>
                <w:sz w:val="18"/>
              </w:rPr>
            </w:pPr>
            <w:r>
              <w:rPr>
                <w:iCs/>
                <w:sz w:val="18"/>
              </w:rPr>
              <w:t>216</w:t>
            </w:r>
          </w:p>
        </w:tc>
      </w:tr>
      <w:tr w:rsidR="002B016F" w:rsidRPr="00325787" w14:paraId="4BB7957F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58E6E84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9D9570E" w14:textId="56D90CCA" w:rsidR="002B016F" w:rsidRPr="0055603A" w:rsidRDefault="002B016F" w:rsidP="0017504A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Mendelsche Regeln</w:t>
            </w:r>
            <w:r w:rsidR="00472E45" w:rsidRPr="0055603A">
              <w:rPr>
                <w:color w:val="005EA4"/>
              </w:rPr>
              <w:t xml:space="preserve"> (LK)</w:t>
            </w:r>
          </w:p>
          <w:p w14:paraId="64329252" w14:textId="464BE4C2" w:rsidR="002B016F" w:rsidRPr="0055603A" w:rsidRDefault="002B016F" w:rsidP="0017504A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55603A">
              <w:rPr>
                <w:color w:val="005EA4"/>
              </w:rPr>
              <w:t>Rückkreuzung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32441DD" w14:textId="5411F0B0" w:rsidR="002B016F" w:rsidRPr="0055603A" w:rsidRDefault="002B016F" w:rsidP="0017504A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Anwendung der Mendelschen Regeln beim</w:t>
            </w:r>
            <w:r w:rsidR="00472E45" w:rsidRPr="0055603A">
              <w:rPr>
                <w:color w:val="005EA4"/>
              </w:rPr>
              <w:t xml:space="preserve"> Menschen: z. B. Vererbung der Blutgruppen, des Rhesus-Faktors sowie des Geschlechts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0FF683F" w14:textId="77777777" w:rsidR="002B016F" w:rsidRPr="00721E07" w:rsidRDefault="002B016F" w:rsidP="0017504A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14EEBC5" w14:textId="77777777" w:rsidR="002B016F" w:rsidRPr="00E323F1" w:rsidRDefault="002B016F" w:rsidP="0017504A">
            <w:pPr>
              <w:rPr>
                <w:sz w:val="18"/>
              </w:rPr>
            </w:pPr>
          </w:p>
        </w:tc>
      </w:tr>
      <w:tr w:rsidR="00A3211F" w:rsidRPr="00325787" w14:paraId="7D1FC6F6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C7EB663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C7D9809" w14:textId="3A207718" w:rsidR="00472E45" w:rsidRPr="0055603A" w:rsidRDefault="00472E45" w:rsidP="0017504A">
            <w:pPr>
              <w:pStyle w:val="p1"/>
              <w:rPr>
                <w:color w:val="auto"/>
              </w:rPr>
            </w:pPr>
            <w:r w:rsidRPr="0055603A">
              <w:rPr>
                <w:color w:val="auto"/>
              </w:rPr>
              <w:t>Modifikationen (LK)</w:t>
            </w:r>
          </w:p>
          <w:p w14:paraId="7427B6DF" w14:textId="4AA70B6D" w:rsidR="002B016F" w:rsidRPr="0055603A" w:rsidRDefault="00472E45" w:rsidP="0017504A">
            <w:pPr>
              <w:pStyle w:val="p1"/>
              <w:numPr>
                <w:ilvl w:val="0"/>
                <w:numId w:val="66"/>
              </w:numPr>
              <w:rPr>
                <w:color w:val="auto"/>
              </w:rPr>
            </w:pPr>
            <w:r w:rsidRPr="0055603A">
              <w:rPr>
                <w:color w:val="auto"/>
              </w:rPr>
              <w:t>fließend und umschlagend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29F9115" w14:textId="2C886FCD" w:rsidR="002B016F" w:rsidRPr="006078A0" w:rsidRDefault="00472E45" w:rsidP="0017504A">
            <w:pPr>
              <w:pStyle w:val="p1"/>
              <w:rPr>
                <w:color w:val="FF0000"/>
              </w:rPr>
            </w:pPr>
            <w:r w:rsidRPr="00D4679C">
              <w:rPr>
                <w:color w:val="000000" w:themeColor="text1"/>
              </w:rPr>
              <w:t>Optimierung von Umweltfaktoren bezüglich der Ertragssteigerung in der Landwirtschaft [BO]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E8DA713" w14:textId="5DFEA9D9" w:rsidR="002B016F" w:rsidRPr="00721E07" w:rsidRDefault="00D4679C" w:rsidP="00D4679C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8.4: Die Aktivität von Genen wird durch Umweltfaktoren beeinflusst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B4F5295" w14:textId="6A823228" w:rsidR="002B016F" w:rsidRPr="00E323F1" w:rsidRDefault="00D4679C" w:rsidP="0017504A">
            <w:pPr>
              <w:rPr>
                <w:sz w:val="18"/>
              </w:rPr>
            </w:pPr>
            <w:r>
              <w:rPr>
                <w:sz w:val="18"/>
              </w:rPr>
              <w:t>170-172</w:t>
            </w:r>
          </w:p>
        </w:tc>
      </w:tr>
      <w:tr w:rsidR="00A3211F" w:rsidRPr="00325787" w14:paraId="5FAEBE97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240DA73" w14:textId="77777777" w:rsidR="002B016F" w:rsidRPr="00E323F1" w:rsidRDefault="002B016F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9F1867F" w14:textId="692FC66C" w:rsidR="00472E45" w:rsidRDefault="00472E45" w:rsidP="0017504A">
            <w:pPr>
              <w:pStyle w:val="p1"/>
            </w:pPr>
            <w:r>
              <w:t>Mutationen (LK)</w:t>
            </w:r>
          </w:p>
          <w:p w14:paraId="38B89964" w14:textId="77777777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Mutationsarten – Merkmale von:</w:t>
            </w:r>
          </w:p>
          <w:p w14:paraId="3BA1022C" w14:textId="68741FCF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lastRenderedPageBreak/>
              <w:t>Chromosomen-mutationen: Deletion, Inversion, Duplikation, Translokation</w:t>
            </w:r>
          </w:p>
          <w:p w14:paraId="6D09490A" w14:textId="40F0E5F1" w:rsidR="002B016F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Genommutation: Euploidie, Haploidie, Polyploidie, Aneuploidie: Mono- und Polysomie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EA25A14" w14:textId="77777777" w:rsidR="00472E45" w:rsidRDefault="00472E45" w:rsidP="0017504A">
            <w:pPr>
              <w:pStyle w:val="p1"/>
            </w:pPr>
          </w:p>
          <w:p w14:paraId="2F799CEE" w14:textId="77777777" w:rsidR="00472E45" w:rsidRDefault="00472E45" w:rsidP="0017504A">
            <w:pPr>
              <w:pStyle w:val="p1"/>
            </w:pPr>
          </w:p>
          <w:p w14:paraId="1E0C98C8" w14:textId="77777777" w:rsidR="00472E45" w:rsidRDefault="00472E45" w:rsidP="0017504A">
            <w:pPr>
              <w:pStyle w:val="p1"/>
            </w:pPr>
          </w:p>
          <w:p w14:paraId="076E2557" w14:textId="67861626" w:rsidR="00472E45" w:rsidRDefault="00472E45" w:rsidP="0017504A">
            <w:pPr>
              <w:pStyle w:val="p1"/>
            </w:pPr>
            <w:r>
              <w:lastRenderedPageBreak/>
              <w:t>Katzenschreisyndrom zuordnen</w:t>
            </w:r>
          </w:p>
          <w:p w14:paraId="646C8364" w14:textId="77777777" w:rsidR="00472E45" w:rsidRDefault="00472E45" w:rsidP="0017504A">
            <w:pPr>
              <w:pStyle w:val="p1"/>
            </w:pPr>
          </w:p>
          <w:p w14:paraId="4A9B683F" w14:textId="77777777" w:rsidR="00472E45" w:rsidRDefault="00472E45" w:rsidP="0017504A">
            <w:pPr>
              <w:pStyle w:val="p1"/>
            </w:pPr>
          </w:p>
          <w:p w14:paraId="2AFB84DF" w14:textId="77777777" w:rsidR="00472E45" w:rsidRDefault="00472E45" w:rsidP="0017504A">
            <w:pPr>
              <w:pStyle w:val="p1"/>
            </w:pPr>
          </w:p>
          <w:p w14:paraId="41961C50" w14:textId="77777777" w:rsidR="00472E45" w:rsidRDefault="00472E45" w:rsidP="0017504A">
            <w:pPr>
              <w:pStyle w:val="p1"/>
            </w:pPr>
          </w:p>
          <w:p w14:paraId="3EE007E9" w14:textId="0E252200" w:rsidR="00472E45" w:rsidRDefault="00472E45" w:rsidP="0017504A">
            <w:pPr>
              <w:pStyle w:val="p1"/>
            </w:pPr>
            <w:r>
              <w:t>Trisomie 21 und Turnersyndrom [BTV]</w:t>
            </w:r>
          </w:p>
          <w:p w14:paraId="1645977F" w14:textId="77777777" w:rsidR="00472E45" w:rsidRDefault="00472E45" w:rsidP="0017504A">
            <w:pPr>
              <w:pStyle w:val="p1"/>
            </w:pPr>
            <w:r>
              <w:t>Bedeutung in der Landwirtschaft</w:t>
            </w:r>
          </w:p>
          <w:p w14:paraId="1843E79E" w14:textId="77777777" w:rsidR="002B016F" w:rsidRDefault="002B016F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01949EE" w14:textId="0437665B" w:rsidR="006078A0" w:rsidRPr="006078A0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sz w:val="18"/>
                <w:szCs w:val="18"/>
              </w:rPr>
              <w:lastRenderedPageBreak/>
              <w:t>6.6: Menschen mit abweichender Chromosomenzahl sind beeinträchtigt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535E568" w14:textId="57BF5804" w:rsidR="00721E07" w:rsidRPr="00E323F1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123-126</w:t>
            </w:r>
          </w:p>
        </w:tc>
      </w:tr>
      <w:tr w:rsidR="00472E45" w:rsidRPr="00325787" w14:paraId="60DC3D5B" w14:textId="77777777" w:rsidTr="0017504A">
        <w:trPr>
          <w:trHeight w:val="513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61CB687" w14:textId="77777777" w:rsidR="00472E45" w:rsidRPr="00E323F1" w:rsidRDefault="00472E45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69338CE" w14:textId="15B6E5CC" w:rsidR="00472E45" w:rsidRDefault="00472E45" w:rsidP="0017504A">
            <w:pPr>
              <w:pStyle w:val="p1"/>
            </w:pPr>
            <w:r>
              <w:t>Stammbäume (LK)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8F6EF8E" w14:textId="28D5E28D" w:rsidR="00472E45" w:rsidRDefault="00472E45" w:rsidP="0017504A">
            <w:pPr>
              <w:pStyle w:val="p1"/>
            </w:pPr>
            <w:r w:rsidRPr="0055603A">
              <w:rPr>
                <w:color w:val="005EA4"/>
              </w:rPr>
              <w:t>Diskussion zum Thema Verwandtenehen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45107AF" w14:textId="77777777" w:rsidR="00472E45" w:rsidRPr="00721E07" w:rsidRDefault="00472E45" w:rsidP="0017504A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3A08A09" w14:textId="77777777" w:rsidR="00472E45" w:rsidRPr="00E323F1" w:rsidRDefault="00472E45" w:rsidP="0017504A">
            <w:pPr>
              <w:rPr>
                <w:sz w:val="18"/>
              </w:rPr>
            </w:pPr>
          </w:p>
        </w:tc>
      </w:tr>
      <w:tr w:rsidR="00A3211F" w:rsidRPr="00325787" w14:paraId="7A08B31A" w14:textId="77777777" w:rsidTr="0017504A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8ACA560" w14:textId="16DDE1A5" w:rsidR="009A187D" w:rsidRPr="00E323F1" w:rsidRDefault="009A187D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Gentechnik</w:t>
            </w:r>
            <w:r w:rsidRPr="00E323F1">
              <w:rPr>
                <w:b/>
              </w:rPr>
              <w:t xml:space="preserve"> (ca. </w:t>
            </w:r>
            <w:r>
              <w:rPr>
                <w:b/>
              </w:rPr>
              <w:t>7</w:t>
            </w:r>
            <w:r w:rsidRPr="00E323F1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8DDF79" w14:textId="56C3D325" w:rsidR="00472E45" w:rsidRDefault="00472E45" w:rsidP="0017504A">
            <w:pPr>
              <w:pStyle w:val="p1"/>
            </w:pPr>
            <w:r>
              <w:t>Übersicht über einzelne Schritte gentechnischer Verfahren</w:t>
            </w:r>
          </w:p>
          <w:p w14:paraId="79C2F401" w14:textId="787EE173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Werkzeuge:</w:t>
            </w:r>
          </w:p>
          <w:p w14:paraId="4717BC67" w14:textId="45E3B790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Restriktionsenzyme</w:t>
            </w:r>
          </w:p>
          <w:p w14:paraId="74A3A6F0" w14:textId="1B1BBFD7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Ligasen</w:t>
            </w:r>
          </w:p>
          <w:p w14:paraId="45483821" w14:textId="6E2A98E1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Polymerasen</w:t>
            </w:r>
          </w:p>
          <w:p w14:paraId="7E9E1609" w14:textId="2650B5A3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Voraussetzungen:</w:t>
            </w:r>
          </w:p>
          <w:p w14:paraId="11C0657D" w14:textId="28318A1A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Restriktionsenzyme</w:t>
            </w:r>
          </w:p>
          <w:p w14:paraId="1D021699" w14:textId="7FF3315E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Plasmide</w:t>
            </w:r>
          </w:p>
          <w:p w14:paraId="7429A92C" w14:textId="00A77345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Ablauf: schematische Darstellung</w:t>
            </w:r>
          </w:p>
          <w:p w14:paraId="7D4BE2A9" w14:textId="2DE8031B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Gewinnung des Hybridplasmids</w:t>
            </w:r>
          </w:p>
          <w:p w14:paraId="634359F7" w14:textId="0388CAEA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Transformation</w:t>
            </w:r>
          </w:p>
          <w:p w14:paraId="29DF3A37" w14:textId="0A8D8692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Selektion</w:t>
            </w:r>
          </w:p>
          <w:p w14:paraId="73C90F84" w14:textId="56A0A00A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Vermehrung</w:t>
            </w:r>
          </w:p>
          <w:p w14:paraId="03653C5C" w14:textId="0C895475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Isolation</w:t>
            </w:r>
          </w:p>
          <w:p w14:paraId="5DC93D35" w14:textId="0290C795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Transformation</w:t>
            </w:r>
          </w:p>
          <w:p w14:paraId="32511D75" w14:textId="5E795C28" w:rsidR="009A187D" w:rsidRPr="00096D61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Möglichkeiten des Gentransfers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E3D337" w14:textId="77777777" w:rsidR="009A187D" w:rsidRPr="00096D61" w:rsidRDefault="009A187D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1F7F55" w14:textId="77777777" w:rsidR="00A3211F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 xml:space="preserve">10.8: Gentherapien eröffnen Heilungschancen, sind aber </w:t>
            </w:r>
            <w:r w:rsidRPr="0017504A">
              <w:rPr>
                <w:sz w:val="18"/>
                <w:szCs w:val="18"/>
              </w:rPr>
              <w:t>gesetzlich</w:t>
            </w:r>
            <w:r>
              <w:rPr>
                <w:bCs/>
                <w:iCs/>
                <w:sz w:val="18"/>
              </w:rPr>
              <w:t xml:space="preserve"> streng geregelt</w:t>
            </w:r>
          </w:p>
          <w:p w14:paraId="4E558F1D" w14:textId="751247F3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11.1: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Gentechnische Werkzeuge stammen oft von Bakterien oder Viren</w:t>
            </w:r>
          </w:p>
          <w:p w14:paraId="3A145E61" w14:textId="487AA88F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11.2: Gentechnik verändert künstlich das Erbgut von Organismen</w:t>
            </w:r>
          </w:p>
          <w:p w14:paraId="249C3981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11.3: Die DNA-Sequenzierung ganzer Genome ist heute Routine</w:t>
            </w:r>
          </w:p>
          <w:p w14:paraId="7B2ACA48" w14:textId="18E3D3C5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bCs/>
                <w:iCs/>
                <w:sz w:val="18"/>
              </w:rPr>
              <w:t>11.4:</w:t>
            </w:r>
            <w:r>
              <w:rPr>
                <w:bCs/>
                <w:iCs/>
                <w:sz w:val="18"/>
              </w:rPr>
              <w:t xml:space="preserve"> </w:t>
            </w:r>
            <w:r w:rsidRPr="0017504A">
              <w:rPr>
                <w:bCs/>
                <w:iCs/>
                <w:sz w:val="18"/>
              </w:rPr>
              <w:t>Gentechnisch veränderte Bakterien exprimieren artfremde Gene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43B318" w14:textId="77777777" w:rsidR="00A3211F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214/215</w:t>
            </w:r>
          </w:p>
          <w:p w14:paraId="4B007B08" w14:textId="77777777" w:rsidR="0017504A" w:rsidRDefault="0017504A" w:rsidP="0017504A">
            <w:pPr>
              <w:rPr>
                <w:sz w:val="18"/>
              </w:rPr>
            </w:pPr>
          </w:p>
          <w:p w14:paraId="079D472D" w14:textId="77777777" w:rsidR="0017504A" w:rsidRDefault="0017504A" w:rsidP="0017504A">
            <w:pPr>
              <w:rPr>
                <w:sz w:val="18"/>
              </w:rPr>
            </w:pPr>
          </w:p>
          <w:p w14:paraId="625219BA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218-220</w:t>
            </w:r>
          </w:p>
          <w:p w14:paraId="7F198C55" w14:textId="77777777" w:rsidR="0017504A" w:rsidRDefault="0017504A" w:rsidP="0017504A">
            <w:pPr>
              <w:rPr>
                <w:sz w:val="18"/>
              </w:rPr>
            </w:pPr>
          </w:p>
          <w:p w14:paraId="28FAB5BA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220/221</w:t>
            </w:r>
          </w:p>
          <w:p w14:paraId="4F72F262" w14:textId="77777777" w:rsidR="0017504A" w:rsidRDefault="0017504A" w:rsidP="0017504A">
            <w:pPr>
              <w:rPr>
                <w:sz w:val="18"/>
              </w:rPr>
            </w:pPr>
          </w:p>
          <w:p w14:paraId="7D3095CE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222-225</w:t>
            </w:r>
          </w:p>
          <w:p w14:paraId="522A06C6" w14:textId="77777777" w:rsidR="0017504A" w:rsidRDefault="0017504A" w:rsidP="0017504A">
            <w:pPr>
              <w:rPr>
                <w:sz w:val="18"/>
              </w:rPr>
            </w:pPr>
          </w:p>
          <w:p w14:paraId="339F1C2D" w14:textId="024E8310" w:rsidR="0017504A" w:rsidRPr="00E323F1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225/226</w:t>
            </w:r>
          </w:p>
        </w:tc>
      </w:tr>
      <w:tr w:rsidR="00A3211F" w:rsidRPr="00325787" w14:paraId="51CBBC74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ACBD499" w14:textId="77777777" w:rsidR="009A187D" w:rsidRPr="00E323F1" w:rsidRDefault="009A187D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1457AA" w14:textId="77777777" w:rsidR="00472E45" w:rsidRPr="0055603A" w:rsidRDefault="00472E45" w:rsidP="0017504A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Anwendungen in der Medizin</w:t>
            </w:r>
          </w:p>
          <w:p w14:paraId="38A7B7A4" w14:textId="7B8D57D5" w:rsidR="009A187D" w:rsidRDefault="00472E45" w:rsidP="0017504A">
            <w:pPr>
              <w:pStyle w:val="p1"/>
              <w:numPr>
                <w:ilvl w:val="0"/>
                <w:numId w:val="66"/>
              </w:numPr>
            </w:pPr>
            <w:r w:rsidRPr="0055603A">
              <w:rPr>
                <w:color w:val="005EA4"/>
              </w:rPr>
              <w:t>Herstellung von Medikamenten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3CE20D" w14:textId="77777777" w:rsidR="009A187D" w:rsidRDefault="009A187D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B8CD89" w14:textId="58F952BD" w:rsidR="00A3211F" w:rsidRPr="0017504A" w:rsidRDefault="00A3211F" w:rsidP="0017504A">
            <w:pPr>
              <w:rPr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B1DF2E" w14:textId="726CF4D4" w:rsidR="00A3211F" w:rsidRPr="00E323F1" w:rsidRDefault="00A3211F" w:rsidP="0017504A">
            <w:pPr>
              <w:rPr>
                <w:sz w:val="18"/>
              </w:rPr>
            </w:pPr>
          </w:p>
        </w:tc>
      </w:tr>
      <w:tr w:rsidR="00721E07" w:rsidRPr="00325787" w14:paraId="6EB97482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00998B1" w14:textId="77777777" w:rsidR="009A187D" w:rsidRPr="00E323F1" w:rsidRDefault="009A187D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1C2A51E" w14:textId="77777777" w:rsidR="00472E45" w:rsidRDefault="00472E45" w:rsidP="0017504A">
            <w:pPr>
              <w:pStyle w:val="p1"/>
            </w:pPr>
            <w:r>
              <w:t>Anwendung in der Landwirtschaft</w:t>
            </w:r>
          </w:p>
          <w:p w14:paraId="5B337D04" w14:textId="73A0FE6C" w:rsidR="009A187D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Gen-Pharming bei Pflanzen und Tieren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14FDD90" w14:textId="615C8D65" w:rsidR="009A187D" w:rsidRDefault="00472E45" w:rsidP="0017504A">
            <w:pPr>
              <w:pStyle w:val="p1"/>
            </w:pPr>
            <w:r>
              <w:t>Diskussionen zur Nutzung und Verarbeitung gentechnisch veränderter Organismen (GVO) z. B. anhand von BT-Mais oder Golden-Rice [MD1]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49FB4F" w14:textId="77777777" w:rsidR="00A3211F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11.5: Auch Pflanzen können bakterielle Gene exprimieren</w:t>
            </w:r>
          </w:p>
          <w:p w14:paraId="4FF3D8B8" w14:textId="4BCE9B2E" w:rsidR="0017504A" w:rsidRPr="00A3211F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11.7: Ob klassisch oder mit Gentechnik: Pflanzenzucht verändert das Genom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173940C" w14:textId="77777777" w:rsidR="00A3211F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227/228</w:t>
            </w:r>
          </w:p>
          <w:p w14:paraId="08E6EA95" w14:textId="77777777" w:rsidR="0017504A" w:rsidRDefault="0017504A" w:rsidP="0017504A">
            <w:pPr>
              <w:rPr>
                <w:sz w:val="18"/>
              </w:rPr>
            </w:pPr>
          </w:p>
          <w:p w14:paraId="58CDEAE7" w14:textId="3E5BC9D8" w:rsidR="0017504A" w:rsidRPr="00E323F1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232/233</w:t>
            </w:r>
          </w:p>
        </w:tc>
      </w:tr>
      <w:tr w:rsidR="00721E07" w:rsidRPr="00325787" w14:paraId="60FDE13F" w14:textId="77777777" w:rsidTr="0017504A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BB7A233" w14:textId="77777777" w:rsidR="009A187D" w:rsidRPr="00E323F1" w:rsidRDefault="009A187D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6EBFCFB" w14:textId="77777777" w:rsidR="009A187D" w:rsidRDefault="00472E45" w:rsidP="0017504A">
            <w:pPr>
              <w:pStyle w:val="p1"/>
            </w:pPr>
            <w:r>
              <w:t>Ablauf (LK)</w:t>
            </w:r>
          </w:p>
          <w:p w14:paraId="2FE7E0AA" w14:textId="77777777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Transformation von Genen</w:t>
            </w:r>
          </w:p>
          <w:p w14:paraId="3322EEFB" w14:textId="77777777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mechanisch</w:t>
            </w:r>
          </w:p>
          <w:p w14:paraId="7A69A548" w14:textId="45BCCE1B" w:rsidR="00472E45" w:rsidRDefault="00472E45" w:rsidP="0017504A">
            <w:pPr>
              <w:pStyle w:val="p1"/>
              <w:numPr>
                <w:ilvl w:val="0"/>
                <w:numId w:val="4"/>
              </w:numPr>
              <w:ind w:left="1052"/>
            </w:pPr>
            <w:r>
              <w:t>biologisch</w:t>
            </w:r>
          </w:p>
          <w:p w14:paraId="58C317C0" w14:textId="5999B655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Selektion mithilfe von Antibiotika (Tetracyclin/Ampicillin)</w:t>
            </w:r>
          </w:p>
          <w:p w14:paraId="2ED66BD9" w14:textId="4662AFA1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Vermehrung gentechnisch veränderter Organismen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F7CDA77" w14:textId="77777777" w:rsidR="00472E45" w:rsidRDefault="00472E45" w:rsidP="0017504A">
            <w:pPr>
              <w:pStyle w:val="p1"/>
            </w:pPr>
          </w:p>
          <w:p w14:paraId="25BE4C61" w14:textId="73D5F7FF" w:rsidR="00472E45" w:rsidRDefault="00472E45" w:rsidP="0017504A">
            <w:pPr>
              <w:pStyle w:val="p1"/>
            </w:pPr>
            <w:r>
              <w:t>Liposom, Partikelpistole, Mikroinjektion, Elektroporation</w:t>
            </w:r>
          </w:p>
          <w:p w14:paraId="31ED3EED" w14:textId="77777777" w:rsidR="00472E45" w:rsidRDefault="00472E45" w:rsidP="0017504A">
            <w:pPr>
              <w:pStyle w:val="p1"/>
            </w:pPr>
            <w:r>
              <w:t>Agrobakterien und Viren</w:t>
            </w:r>
          </w:p>
          <w:p w14:paraId="491C26AB" w14:textId="77777777" w:rsidR="00472E45" w:rsidRDefault="00472E45" w:rsidP="0017504A">
            <w:pPr>
              <w:pStyle w:val="p1"/>
            </w:pPr>
          </w:p>
          <w:p w14:paraId="35AB8CAA" w14:textId="77777777" w:rsidR="00472E45" w:rsidRDefault="00472E45" w:rsidP="0017504A">
            <w:pPr>
              <w:pStyle w:val="p1"/>
            </w:pPr>
          </w:p>
          <w:p w14:paraId="0CADB9A9" w14:textId="77777777" w:rsidR="00472E45" w:rsidRDefault="00472E45" w:rsidP="0017504A">
            <w:pPr>
              <w:pStyle w:val="p1"/>
            </w:pPr>
          </w:p>
          <w:p w14:paraId="72F43E31" w14:textId="55ED03AD" w:rsidR="009A187D" w:rsidRDefault="00472E45" w:rsidP="0017504A">
            <w:pPr>
              <w:pStyle w:val="p1"/>
            </w:pPr>
            <w:r>
              <w:t>Diskussion zur Wahl geeigneter Haltungsbedingungen von GVO [MD2]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48E8389" w14:textId="7E07BB3A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11.4: Gentechnisch veränderte Bakterien exprimieren artfremde Gene</w:t>
            </w:r>
          </w:p>
          <w:p w14:paraId="2EBF3886" w14:textId="20F5E63D" w:rsidR="0017504A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11.7: Ob klassisch oder mit Gentechnik: Pflanzenzucht verändert das Genom</w:t>
            </w:r>
          </w:p>
          <w:p w14:paraId="729DECEE" w14:textId="41C146A0" w:rsidR="009A187D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17504A">
              <w:rPr>
                <w:sz w:val="18"/>
                <w:szCs w:val="18"/>
              </w:rPr>
              <w:t>11.9: Viren programmieren Zellen sofort oder zeitverzögert um</w:t>
            </w:r>
            <w:r>
              <w:rPr>
                <w:bCs/>
                <w:iCs/>
                <w:sz w:val="18"/>
              </w:rPr>
              <w:t xml:space="preserve"> </w:t>
            </w:r>
          </w:p>
          <w:p w14:paraId="1F02E041" w14:textId="710715E5" w:rsidR="0017504A" w:rsidRPr="00E323F1" w:rsidRDefault="0017504A" w:rsidP="0017504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(11): Kombiniere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6098A13" w14:textId="79D0F4BE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225/226</w:t>
            </w:r>
          </w:p>
          <w:p w14:paraId="559C4CAE" w14:textId="77777777" w:rsidR="0017504A" w:rsidRDefault="0017504A" w:rsidP="0017504A">
            <w:pPr>
              <w:rPr>
                <w:sz w:val="18"/>
              </w:rPr>
            </w:pPr>
          </w:p>
          <w:p w14:paraId="55C19957" w14:textId="4702E873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232/233</w:t>
            </w:r>
          </w:p>
          <w:p w14:paraId="35F995E8" w14:textId="77777777" w:rsidR="0017504A" w:rsidRDefault="0017504A" w:rsidP="0017504A">
            <w:pPr>
              <w:rPr>
                <w:sz w:val="18"/>
              </w:rPr>
            </w:pPr>
          </w:p>
          <w:p w14:paraId="15531733" w14:textId="77777777" w:rsidR="0017504A" w:rsidRDefault="0017504A" w:rsidP="0017504A">
            <w:pPr>
              <w:rPr>
                <w:sz w:val="18"/>
              </w:rPr>
            </w:pPr>
          </w:p>
          <w:p w14:paraId="22B6BD38" w14:textId="7F247DC3" w:rsidR="00A3211F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236/237</w:t>
            </w:r>
          </w:p>
          <w:p w14:paraId="457EB934" w14:textId="77777777" w:rsidR="0017504A" w:rsidRDefault="0017504A" w:rsidP="0017504A">
            <w:pPr>
              <w:rPr>
                <w:sz w:val="18"/>
              </w:rPr>
            </w:pPr>
          </w:p>
          <w:p w14:paraId="4C61DA3B" w14:textId="5B386241" w:rsidR="0017504A" w:rsidRPr="00E323F1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</w:tr>
      <w:tr w:rsidR="00721E07" w:rsidRPr="00325787" w14:paraId="4D74D5E9" w14:textId="77777777" w:rsidTr="0017504A">
        <w:trPr>
          <w:trHeight w:val="1004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6B72999" w14:textId="77777777" w:rsidR="009A187D" w:rsidRPr="00E323F1" w:rsidRDefault="009A187D" w:rsidP="0017504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B4BD676" w14:textId="462B0087" w:rsidR="00472E45" w:rsidRDefault="00472E45" w:rsidP="0017504A">
            <w:pPr>
              <w:pStyle w:val="p1"/>
            </w:pPr>
            <w:r>
              <w:t>Anwendung der Gentechnik in der Medizin und Landwirtschaft</w:t>
            </w:r>
            <w:r w:rsidR="00573975">
              <w:t xml:space="preserve"> (LK)</w:t>
            </w:r>
          </w:p>
          <w:p w14:paraId="0D7D9E8A" w14:textId="05DDFBD0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Polymerase-Kettenreaktion (PCR)</w:t>
            </w:r>
          </w:p>
          <w:p w14:paraId="2737D758" w14:textId="63FEE7FA" w:rsidR="00472E45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Gelelektrophorese</w:t>
            </w:r>
          </w:p>
          <w:p w14:paraId="0FD872CE" w14:textId="77777777" w:rsidR="009A187D" w:rsidRDefault="00472E45" w:rsidP="0017504A">
            <w:pPr>
              <w:pStyle w:val="p1"/>
              <w:numPr>
                <w:ilvl w:val="0"/>
                <w:numId w:val="66"/>
              </w:numPr>
            </w:pPr>
            <w:r>
              <w:t>Crispr-Cas: Grundprinzip, Chancen und Risiken</w:t>
            </w:r>
          </w:p>
          <w:p w14:paraId="6F719606" w14:textId="77777777" w:rsidR="00573975" w:rsidRDefault="00573975" w:rsidP="0017504A">
            <w:pPr>
              <w:pStyle w:val="p1"/>
            </w:pPr>
            <w:r>
              <w:t>Potenziale der Arbeitsfelder der Gentechnik</w:t>
            </w:r>
          </w:p>
          <w:p w14:paraId="3BC381CA" w14:textId="0F552DBE" w:rsidR="00472E45" w:rsidRDefault="00573975" w:rsidP="0017504A">
            <w:pPr>
              <w:pStyle w:val="p1"/>
            </w:pPr>
            <w:r>
              <w:t>Diskussion: Freisetzung von gentechnisch veränderten Organismen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A9185E6" w14:textId="77777777" w:rsidR="00573975" w:rsidRDefault="00573975" w:rsidP="0017504A">
            <w:pPr>
              <w:pStyle w:val="p1"/>
            </w:pPr>
          </w:p>
          <w:p w14:paraId="13CB3C26" w14:textId="77777777" w:rsidR="00573975" w:rsidRDefault="00573975" w:rsidP="0017504A">
            <w:pPr>
              <w:pStyle w:val="p1"/>
            </w:pPr>
          </w:p>
          <w:p w14:paraId="7375F56C" w14:textId="77777777" w:rsidR="00573975" w:rsidRDefault="00573975" w:rsidP="0017504A">
            <w:pPr>
              <w:pStyle w:val="p1"/>
            </w:pPr>
            <w:r>
              <w:t>Genetischer Fingerabdruck</w:t>
            </w:r>
          </w:p>
          <w:p w14:paraId="05B967CC" w14:textId="77777777" w:rsidR="00573975" w:rsidRDefault="00573975" w:rsidP="0017504A">
            <w:pPr>
              <w:pStyle w:val="p1"/>
            </w:pPr>
          </w:p>
          <w:p w14:paraId="1F79B35F" w14:textId="77777777" w:rsidR="00573975" w:rsidRDefault="00573975" w:rsidP="0017504A">
            <w:pPr>
              <w:pStyle w:val="p1"/>
            </w:pPr>
          </w:p>
          <w:p w14:paraId="14182C52" w14:textId="77777777" w:rsidR="00573975" w:rsidRDefault="00573975" w:rsidP="0017504A">
            <w:pPr>
              <w:pStyle w:val="p1"/>
            </w:pPr>
          </w:p>
          <w:p w14:paraId="1E6E5D83" w14:textId="77777777" w:rsidR="00573975" w:rsidRDefault="00573975" w:rsidP="0017504A">
            <w:pPr>
              <w:pStyle w:val="p1"/>
            </w:pPr>
          </w:p>
          <w:p w14:paraId="22E33516" w14:textId="51C88F17" w:rsidR="00573975" w:rsidRDefault="00573975" w:rsidP="0017504A">
            <w:pPr>
              <w:pStyle w:val="p1"/>
            </w:pPr>
            <w:r>
              <w:t>Entwickeln eines Schemas zur Herstellung einer transgenen Pflanze [BO]</w:t>
            </w:r>
          </w:p>
          <w:p w14:paraId="5656E67E" w14:textId="77777777" w:rsidR="009A187D" w:rsidRDefault="009A187D" w:rsidP="0017504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3BC551E" w14:textId="77777777" w:rsidR="00A3211F" w:rsidRP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17504A">
              <w:rPr>
                <w:sz w:val="18"/>
                <w:szCs w:val="18"/>
              </w:rPr>
              <w:t>7.4: Das Kopieren von DNA-Abschnitten gelingt auch zellfrei im Labor</w:t>
            </w:r>
          </w:p>
          <w:p w14:paraId="4DF68321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Polymerasekettenreaktion (PCR) nach Kary Mullis (M)</w:t>
            </w:r>
          </w:p>
          <w:p w14:paraId="01A43E76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11.6: Bewertungsprozesse setzen voraus, dass Sachverhalte korrekt beurteil werden</w:t>
            </w:r>
          </w:p>
          <w:p w14:paraId="5F186AB8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Behauptungen werden erst durch genaue Prüfung zu Sachaussagen</w:t>
            </w:r>
          </w:p>
          <w:p w14:paraId="5BBE7E95" w14:textId="77777777" w:rsidR="0017504A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11.8: Programmierbare DNA-Scheren editieren Gene mitten im Genom</w:t>
            </w:r>
          </w:p>
          <w:p w14:paraId="5ED54DE2" w14:textId="55E78912" w:rsidR="0017504A" w:rsidRPr="00A3211F" w:rsidRDefault="0017504A" w:rsidP="0017504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Gen-Editierung mit CRISPR/Cas-System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480D8A2" w14:textId="77777777" w:rsidR="00A3211F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149-151</w:t>
            </w:r>
          </w:p>
          <w:p w14:paraId="4323AAC2" w14:textId="77777777" w:rsidR="0017504A" w:rsidRDefault="0017504A" w:rsidP="0017504A">
            <w:pPr>
              <w:rPr>
                <w:sz w:val="18"/>
              </w:rPr>
            </w:pPr>
          </w:p>
          <w:p w14:paraId="3911F6A7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149</w:t>
            </w:r>
          </w:p>
          <w:p w14:paraId="33DD8743" w14:textId="77777777" w:rsidR="0017504A" w:rsidRDefault="0017504A" w:rsidP="0017504A">
            <w:pPr>
              <w:rPr>
                <w:sz w:val="18"/>
              </w:rPr>
            </w:pPr>
          </w:p>
          <w:p w14:paraId="02F40EBD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229-231</w:t>
            </w:r>
          </w:p>
          <w:p w14:paraId="2ADC1D11" w14:textId="77777777" w:rsidR="0017504A" w:rsidRDefault="0017504A" w:rsidP="0017504A">
            <w:pPr>
              <w:rPr>
                <w:sz w:val="18"/>
              </w:rPr>
            </w:pPr>
          </w:p>
          <w:p w14:paraId="3C415C63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230</w:t>
            </w:r>
          </w:p>
          <w:p w14:paraId="4141243D" w14:textId="77777777" w:rsidR="0017504A" w:rsidRDefault="0017504A" w:rsidP="0017504A">
            <w:pPr>
              <w:rPr>
                <w:sz w:val="18"/>
              </w:rPr>
            </w:pPr>
          </w:p>
          <w:p w14:paraId="5878C7E9" w14:textId="77777777" w:rsidR="0017504A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234-236</w:t>
            </w:r>
          </w:p>
          <w:p w14:paraId="2D3F9A7F" w14:textId="77777777" w:rsidR="0017504A" w:rsidRDefault="0017504A" w:rsidP="0017504A">
            <w:pPr>
              <w:rPr>
                <w:sz w:val="18"/>
              </w:rPr>
            </w:pPr>
          </w:p>
          <w:p w14:paraId="3819B656" w14:textId="2C10CADF" w:rsidR="0017504A" w:rsidRPr="00E323F1" w:rsidRDefault="0017504A" w:rsidP="0017504A">
            <w:pPr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</w:tr>
    </w:tbl>
    <w:p w14:paraId="5926373B" w14:textId="6129455D" w:rsidR="009A187D" w:rsidRDefault="0017504A" w:rsidP="00096D61">
      <w:pPr>
        <w:sectPr w:rsidR="009A187D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9A187D" w:rsidRPr="00AB3ED0" w14:paraId="3503CDB3" w14:textId="77777777" w:rsidTr="003C42EC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2A21A66E" w14:textId="77777777" w:rsidR="009A187D" w:rsidRPr="00325787" w:rsidRDefault="009A187D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lastRenderedPageBreak/>
              <w:t>Themenfelder</w:t>
            </w:r>
          </w:p>
          <w:p w14:paraId="67FA9530" w14:textId="77777777" w:rsidR="009A187D" w:rsidRPr="00325787" w:rsidRDefault="009A187D" w:rsidP="003C42EC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133A3A5E" w14:textId="77777777" w:rsidR="009A187D" w:rsidRDefault="009A187D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Verbindliche Inhalte</w:t>
            </w:r>
          </w:p>
          <w:p w14:paraId="3BDDD927" w14:textId="77777777" w:rsidR="009A187D" w:rsidRPr="006D560E" w:rsidRDefault="009A187D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48E07F10" w14:textId="77777777" w:rsidR="009A187D" w:rsidRPr="00325787" w:rsidRDefault="009A187D" w:rsidP="003C42EC">
            <w:pPr>
              <w:pStyle w:val="Tabellenberschrift"/>
              <w:snapToGrid w:val="0"/>
              <w:jc w:val="left"/>
              <w:rPr>
                <w:i w:val="0"/>
                <w:color w:val="auto"/>
                <w:sz w:val="18"/>
                <w:szCs w:val="20"/>
              </w:rPr>
            </w:pPr>
            <w:r>
              <w:rPr>
                <w:i w:val="0"/>
                <w:color w:val="auto"/>
                <w:sz w:val="18"/>
                <w:szCs w:val="20"/>
              </w:rPr>
              <w:t>Hinweise und Anregungen</w:t>
            </w:r>
          </w:p>
          <w:p w14:paraId="6777771B" w14:textId="77777777" w:rsidR="009A187D" w:rsidRPr="00325787" w:rsidRDefault="009A187D" w:rsidP="003C42E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6D212F08" w14:textId="77777777" w:rsidR="009A187D" w:rsidRDefault="009A187D" w:rsidP="003C42EC">
            <w:pPr>
              <w:rPr>
                <w:sz w:val="18"/>
              </w:rPr>
            </w:pPr>
            <w:r w:rsidRPr="00CE6332">
              <w:rPr>
                <w:b/>
                <w:sz w:val="18"/>
              </w:rPr>
              <w:t>Kapitel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und Themenseiten</w:t>
            </w:r>
          </w:p>
          <w:p w14:paraId="2D163926" w14:textId="77777777" w:rsidR="009A187D" w:rsidRPr="00CE6332" w:rsidRDefault="009A187D" w:rsidP="003C42EC">
            <w:pPr>
              <w:rPr>
                <w:sz w:val="18"/>
              </w:rPr>
            </w:pPr>
          </w:p>
          <w:p w14:paraId="139004EC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A: Abi-Training</w:t>
            </w:r>
          </w:p>
          <w:p w14:paraId="171990D4" w14:textId="77777777" w:rsidR="0017504A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E: Experiment</w:t>
            </w:r>
          </w:p>
          <w:p w14:paraId="4AD5C63E" w14:textId="77777777" w:rsidR="0017504A" w:rsidRPr="009754DF" w:rsidRDefault="0017504A" w:rsidP="0017504A">
            <w:pPr>
              <w:rPr>
                <w:i/>
                <w:sz w:val="18"/>
              </w:rPr>
            </w:pPr>
            <w:r w:rsidRPr="009754DF">
              <w:rPr>
                <w:i/>
                <w:sz w:val="18"/>
              </w:rPr>
              <w:t>K: “Kombiniere” (Klausuren vorbereiten)</w:t>
            </w:r>
          </w:p>
          <w:p w14:paraId="2A3BDB37" w14:textId="77777777" w:rsidR="009A187D" w:rsidRDefault="0017504A" w:rsidP="0017504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M: Methode</w:t>
            </w:r>
          </w:p>
          <w:p w14:paraId="4C494C12" w14:textId="555596A2" w:rsidR="00930B1D" w:rsidRPr="00E165DC" w:rsidRDefault="00930B1D" w:rsidP="0017504A">
            <w:pPr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B: Bewerten</w:t>
            </w:r>
          </w:p>
        </w:tc>
        <w:tc>
          <w:tcPr>
            <w:tcW w:w="1034" w:type="dxa"/>
            <w:shd w:val="clear" w:color="auto" w:fill="F3F3F3"/>
          </w:tcPr>
          <w:p w14:paraId="32F83651" w14:textId="77777777" w:rsidR="009A187D" w:rsidRPr="00AB3ED0" w:rsidRDefault="009A187D" w:rsidP="003C42EC">
            <w:pPr>
              <w:rPr>
                <w:i/>
                <w:sz w:val="18"/>
                <w:lang w:val="en-GB"/>
              </w:rPr>
            </w:pPr>
            <w:r>
              <w:rPr>
                <w:b/>
                <w:sz w:val="18"/>
              </w:rPr>
              <w:t>Seiten im Buch</w:t>
            </w:r>
          </w:p>
          <w:p w14:paraId="77488ADA" w14:textId="77777777" w:rsidR="009A187D" w:rsidRPr="00AB3ED0" w:rsidRDefault="009A187D" w:rsidP="003C42EC">
            <w:pPr>
              <w:rPr>
                <w:sz w:val="18"/>
                <w:lang w:val="en-GB"/>
              </w:rPr>
            </w:pPr>
          </w:p>
        </w:tc>
      </w:tr>
      <w:tr w:rsidR="009A187D" w:rsidRPr="00096D61" w14:paraId="3AABA765" w14:textId="77777777" w:rsidTr="003C42EC">
        <w:trPr>
          <w:trHeight w:val="567"/>
        </w:trPr>
        <w:tc>
          <w:tcPr>
            <w:tcW w:w="14724" w:type="dxa"/>
            <w:gridSpan w:val="5"/>
          </w:tcPr>
          <w:p w14:paraId="6DF71348" w14:textId="69D1A090" w:rsidR="009A187D" w:rsidRPr="00096D61" w:rsidRDefault="009A187D" w:rsidP="003C42E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Evolution</w:t>
            </w:r>
            <w:r w:rsidRPr="00096D61">
              <w:rPr>
                <w:b/>
                <w:sz w:val="22"/>
                <w:szCs w:val="24"/>
              </w:rPr>
              <w:t xml:space="preserve"> (ca. </w:t>
            </w:r>
            <w:r>
              <w:rPr>
                <w:b/>
                <w:sz w:val="22"/>
                <w:szCs w:val="24"/>
              </w:rPr>
              <w:t>30</w:t>
            </w:r>
            <w:r w:rsidRPr="00096D61">
              <w:rPr>
                <w:b/>
                <w:sz w:val="22"/>
                <w:szCs w:val="24"/>
              </w:rPr>
              <w:t>/</w:t>
            </w:r>
            <w:r>
              <w:rPr>
                <w:b/>
                <w:sz w:val="22"/>
                <w:szCs w:val="24"/>
              </w:rPr>
              <w:t>50</w:t>
            </w:r>
            <w:r w:rsidRPr="00096D61">
              <w:rPr>
                <w:b/>
                <w:sz w:val="22"/>
                <w:szCs w:val="24"/>
              </w:rPr>
              <w:t xml:space="preserve"> Unterrichtsstunden)</w:t>
            </w:r>
          </w:p>
        </w:tc>
      </w:tr>
      <w:tr w:rsidR="009A187D" w:rsidRPr="00325787" w14:paraId="68C93563" w14:textId="77777777" w:rsidTr="003C42EC">
        <w:trPr>
          <w:trHeight w:val="567"/>
        </w:trPr>
        <w:tc>
          <w:tcPr>
            <w:tcW w:w="2747" w:type="dxa"/>
            <w:vMerge w:val="restart"/>
          </w:tcPr>
          <w:p w14:paraId="66419971" w14:textId="15657553" w:rsidR="009A187D" w:rsidRPr="006D560E" w:rsidRDefault="009A187D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t>Entstehung von Leben (ca. 7/10 Unterrichtsstunden)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1B4EBA60" w14:textId="77777777" w:rsidR="00A15D0B" w:rsidRPr="0055603A" w:rsidRDefault="00A15D0B" w:rsidP="00A15D0B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Vorstellungen der Erdentstehung</w:t>
            </w:r>
          </w:p>
          <w:p w14:paraId="7DA87663" w14:textId="7236B31E" w:rsidR="009A187D" w:rsidRPr="0055603A" w:rsidRDefault="00A15D0B" w:rsidP="00A15D0B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55603A">
              <w:rPr>
                <w:color w:val="005EA4"/>
              </w:rPr>
              <w:t>Entstehung der Erde, der Uratmosphäre, der Urozeane</w:t>
            </w:r>
          </w:p>
        </w:tc>
        <w:tc>
          <w:tcPr>
            <w:tcW w:w="3201" w:type="dxa"/>
          </w:tcPr>
          <w:p w14:paraId="42D2BB36" w14:textId="77777777" w:rsidR="009A187D" w:rsidRPr="00096D61" w:rsidRDefault="009A187D" w:rsidP="003C42EC">
            <w:pPr>
              <w:pStyle w:val="p1"/>
            </w:pPr>
          </w:p>
        </w:tc>
        <w:tc>
          <w:tcPr>
            <w:tcW w:w="4568" w:type="dxa"/>
          </w:tcPr>
          <w:p w14:paraId="2964DB37" w14:textId="77777777" w:rsidR="009A187D" w:rsidRPr="000930A6" w:rsidRDefault="009A187D" w:rsidP="00947D58"/>
        </w:tc>
        <w:tc>
          <w:tcPr>
            <w:tcW w:w="1034" w:type="dxa"/>
          </w:tcPr>
          <w:p w14:paraId="1D3A833B" w14:textId="77777777" w:rsidR="009A187D" w:rsidRPr="00100505" w:rsidRDefault="009A187D" w:rsidP="003C42EC">
            <w:pPr>
              <w:rPr>
                <w:iCs/>
                <w:sz w:val="18"/>
              </w:rPr>
            </w:pPr>
          </w:p>
        </w:tc>
      </w:tr>
      <w:tr w:rsidR="009A187D" w:rsidRPr="00325787" w14:paraId="1E24D029" w14:textId="77777777" w:rsidTr="003C42EC">
        <w:trPr>
          <w:trHeight w:val="567"/>
        </w:trPr>
        <w:tc>
          <w:tcPr>
            <w:tcW w:w="2747" w:type="dxa"/>
            <w:vMerge/>
          </w:tcPr>
          <w:p w14:paraId="0A1217B2" w14:textId="77777777" w:rsidR="009A187D" w:rsidRPr="00325787" w:rsidRDefault="009A187D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29F3739A" w14:textId="77777777" w:rsidR="00A15D0B" w:rsidRPr="0055603A" w:rsidRDefault="00A15D0B" w:rsidP="00A15D0B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Theorien zur Entstehung des Lebens</w:t>
            </w:r>
          </w:p>
          <w:p w14:paraId="5362E768" w14:textId="77777777" w:rsidR="009A187D" w:rsidRPr="0055603A" w:rsidRDefault="00A15D0B" w:rsidP="00A15D0B">
            <w:pPr>
              <w:pStyle w:val="p1"/>
              <w:numPr>
                <w:ilvl w:val="0"/>
                <w:numId w:val="66"/>
              </w:numPr>
              <w:rPr>
                <w:color w:val="005EA4"/>
              </w:rPr>
            </w:pPr>
            <w:r w:rsidRPr="0055603A">
              <w:rPr>
                <w:color w:val="005EA4"/>
              </w:rPr>
              <w:t>Entstehung des Lebens auf Grundlage physikalischer, chemischer und biologischer Grundlagen</w:t>
            </w:r>
          </w:p>
          <w:p w14:paraId="7323BD63" w14:textId="75255A02" w:rsidR="00A15D0B" w:rsidRPr="00096D61" w:rsidRDefault="00A15D0B" w:rsidP="00A15D0B">
            <w:pPr>
              <w:pStyle w:val="p1"/>
              <w:numPr>
                <w:ilvl w:val="0"/>
                <w:numId w:val="66"/>
              </w:numPr>
            </w:pPr>
            <w:r w:rsidRPr="0055603A">
              <w:rPr>
                <w:color w:val="005EA4"/>
              </w:rPr>
              <w:t>Urey-Miller-Experiment</w:t>
            </w:r>
          </w:p>
        </w:tc>
        <w:tc>
          <w:tcPr>
            <w:tcW w:w="3201" w:type="dxa"/>
          </w:tcPr>
          <w:p w14:paraId="62DAB553" w14:textId="77777777" w:rsidR="00A15D0B" w:rsidRDefault="00A15D0B" w:rsidP="00A15D0B">
            <w:pPr>
              <w:pStyle w:val="p1"/>
            </w:pPr>
          </w:p>
          <w:p w14:paraId="6AC9E3ED" w14:textId="7C47A039" w:rsidR="00A15D0B" w:rsidRDefault="00A15D0B" w:rsidP="00A15D0B">
            <w:pPr>
              <w:pStyle w:val="p1"/>
            </w:pPr>
            <w:r>
              <w:t>Einblicke in die Auffassungen zur Entstehung des Lebens aus Sicht verschiedener Religionsgemeinschaften [Religion] [MD1]</w:t>
            </w:r>
          </w:p>
          <w:p w14:paraId="3D2561DF" w14:textId="77777777" w:rsidR="009A187D" w:rsidRPr="00096D61" w:rsidRDefault="009A187D" w:rsidP="003C42EC">
            <w:pPr>
              <w:pStyle w:val="p1"/>
            </w:pPr>
          </w:p>
        </w:tc>
        <w:tc>
          <w:tcPr>
            <w:tcW w:w="4568" w:type="dxa"/>
          </w:tcPr>
          <w:p w14:paraId="5E2878DC" w14:textId="77777777" w:rsidR="009A187D" w:rsidRPr="00947D58" w:rsidRDefault="009A187D" w:rsidP="00947D58">
            <w:pPr>
              <w:rPr>
                <w:iCs/>
                <w:sz w:val="18"/>
              </w:rPr>
            </w:pPr>
          </w:p>
        </w:tc>
        <w:tc>
          <w:tcPr>
            <w:tcW w:w="1034" w:type="dxa"/>
          </w:tcPr>
          <w:p w14:paraId="51B16963" w14:textId="77777777" w:rsidR="009A187D" w:rsidRPr="000930A6" w:rsidRDefault="009A187D" w:rsidP="003C42EC">
            <w:pPr>
              <w:rPr>
                <w:sz w:val="18"/>
              </w:rPr>
            </w:pPr>
          </w:p>
        </w:tc>
      </w:tr>
      <w:tr w:rsidR="009A187D" w:rsidRPr="00325787" w14:paraId="725586A8" w14:textId="77777777" w:rsidTr="003C42EC">
        <w:trPr>
          <w:trHeight w:val="462"/>
        </w:trPr>
        <w:tc>
          <w:tcPr>
            <w:tcW w:w="2747" w:type="dxa"/>
            <w:vMerge/>
          </w:tcPr>
          <w:p w14:paraId="05527C88" w14:textId="77777777" w:rsidR="009A187D" w:rsidRPr="00325787" w:rsidRDefault="009A187D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</w:tcPr>
          <w:p w14:paraId="7F29DADF" w14:textId="77777777" w:rsidR="00A15D0B" w:rsidRDefault="00A15D0B" w:rsidP="00A15D0B">
            <w:pPr>
              <w:pStyle w:val="p1"/>
            </w:pPr>
            <w:r>
              <w:t>Entstehung von Urzellen und Mikroorganismen</w:t>
            </w:r>
          </w:p>
          <w:p w14:paraId="6830FA22" w14:textId="1BF91B77" w:rsidR="00A15D0B" w:rsidRDefault="00A15D0B" w:rsidP="00A15D0B">
            <w:pPr>
              <w:pStyle w:val="p1"/>
              <w:numPr>
                <w:ilvl w:val="0"/>
                <w:numId w:val="66"/>
              </w:numPr>
            </w:pPr>
            <w:r>
              <w:t>Endosymbiontentheorie</w:t>
            </w:r>
          </w:p>
          <w:p w14:paraId="48801365" w14:textId="5D6B4741" w:rsidR="009A187D" w:rsidRPr="00096D61" w:rsidRDefault="00A15D0B" w:rsidP="00A15D0B">
            <w:pPr>
              <w:pStyle w:val="p1"/>
              <w:numPr>
                <w:ilvl w:val="0"/>
                <w:numId w:val="66"/>
              </w:numPr>
            </w:pPr>
            <w:r>
              <w:t>Entstehung von Pro- und Eucyten</w:t>
            </w:r>
          </w:p>
        </w:tc>
        <w:tc>
          <w:tcPr>
            <w:tcW w:w="3201" w:type="dxa"/>
          </w:tcPr>
          <w:p w14:paraId="7474E70D" w14:textId="77777777" w:rsidR="009A187D" w:rsidRPr="00325787" w:rsidRDefault="009A187D" w:rsidP="003C42EC">
            <w:pPr>
              <w:pStyle w:val="Tabellenberschrift"/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</w:tcPr>
          <w:p w14:paraId="43D0C400" w14:textId="27456D4B" w:rsidR="00346FF2" w:rsidRPr="00E35B3A" w:rsidRDefault="007D728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2.8</w:t>
            </w:r>
            <w:r w:rsidR="0017504A" w:rsidRPr="00E35B3A">
              <w:rPr>
                <w:sz w:val="18"/>
              </w:rPr>
              <w:t>: Die Eucyte entstand durch Endosymbiose von Procyten</w:t>
            </w:r>
          </w:p>
        </w:tc>
        <w:tc>
          <w:tcPr>
            <w:tcW w:w="1034" w:type="dxa"/>
          </w:tcPr>
          <w:p w14:paraId="3AFC0B98" w14:textId="4313102F" w:rsidR="00346FF2" w:rsidRPr="00522DED" w:rsidRDefault="0017504A" w:rsidP="003C42EC">
            <w:pPr>
              <w:rPr>
                <w:sz w:val="18"/>
              </w:rPr>
            </w:pPr>
            <w:r>
              <w:rPr>
                <w:sz w:val="18"/>
              </w:rPr>
              <w:t>50/51</w:t>
            </w:r>
          </w:p>
        </w:tc>
      </w:tr>
      <w:tr w:rsidR="009A187D" w:rsidRPr="00325787" w14:paraId="0FE508EF" w14:textId="77777777" w:rsidTr="00A15D0B">
        <w:trPr>
          <w:trHeight w:val="462"/>
        </w:trPr>
        <w:tc>
          <w:tcPr>
            <w:tcW w:w="2747" w:type="dxa"/>
            <w:vMerge/>
          </w:tcPr>
          <w:p w14:paraId="561BBCF6" w14:textId="77777777" w:rsidR="009A187D" w:rsidRPr="00325787" w:rsidRDefault="009A187D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14:paraId="012D12CC" w14:textId="378272EC" w:rsidR="009A187D" w:rsidRPr="00096D61" w:rsidRDefault="00A15D0B" w:rsidP="003C42EC">
            <w:pPr>
              <w:pStyle w:val="p1"/>
            </w:pPr>
            <w:r>
              <w:t>Entwicklung: Einzeller – Vielzeller – Zellkolonie</w:t>
            </w:r>
          </w:p>
        </w:tc>
        <w:tc>
          <w:tcPr>
            <w:tcW w:w="3201" w:type="dxa"/>
            <w:shd w:val="clear" w:color="auto" w:fill="auto"/>
          </w:tcPr>
          <w:p w14:paraId="3936BF07" w14:textId="3C56B986" w:rsidR="009A187D" w:rsidRPr="00E323F1" w:rsidRDefault="00A15D0B" w:rsidP="003C42EC">
            <w:pPr>
              <w:pStyle w:val="p1"/>
            </w:pPr>
            <w:r>
              <w:t>Die Höherentwicklung der Organismen ist durch Arbeitsteilung, Energieeinsparung und relative Umweltunabhängigkeit gekennzeichnet.</w:t>
            </w:r>
          </w:p>
        </w:tc>
        <w:tc>
          <w:tcPr>
            <w:tcW w:w="4568" w:type="dxa"/>
            <w:shd w:val="clear" w:color="auto" w:fill="auto"/>
          </w:tcPr>
          <w:p w14:paraId="044B3BC0" w14:textId="19E65939" w:rsidR="00346FF2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1.4: Zellverbände bilden Gewebe und Organe</w:t>
            </w:r>
          </w:p>
        </w:tc>
        <w:tc>
          <w:tcPr>
            <w:tcW w:w="1034" w:type="dxa"/>
            <w:shd w:val="clear" w:color="auto" w:fill="auto"/>
          </w:tcPr>
          <w:p w14:paraId="553FE946" w14:textId="7FCC39EA" w:rsidR="00346FF2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27-29</w:t>
            </w:r>
          </w:p>
        </w:tc>
      </w:tr>
      <w:tr w:rsidR="009A187D" w:rsidRPr="00325787" w14:paraId="12B39517" w14:textId="77777777" w:rsidTr="003C42EC">
        <w:trPr>
          <w:trHeight w:val="462"/>
        </w:trPr>
        <w:tc>
          <w:tcPr>
            <w:tcW w:w="2747" w:type="dxa"/>
            <w:vMerge/>
          </w:tcPr>
          <w:p w14:paraId="60947EE1" w14:textId="77777777" w:rsidR="009A187D" w:rsidRPr="00325787" w:rsidRDefault="009A187D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229" w:hanging="142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3BD47792" w14:textId="05BE051C" w:rsidR="009A187D" w:rsidRPr="00E35B3A" w:rsidRDefault="00A15D0B" w:rsidP="00A15D0B">
            <w:pPr>
              <w:pStyle w:val="p1"/>
              <w:rPr>
                <w:color w:val="FF0000"/>
              </w:rPr>
            </w:pPr>
            <w:r w:rsidRPr="0055603A">
              <w:rPr>
                <w:color w:val="005EA4"/>
              </w:rPr>
              <w:t>Entstehung von Urzellen und Mikroorganismen (LK)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60FC0337" w14:textId="58A8996A" w:rsidR="009A187D" w:rsidRPr="00A15D0B" w:rsidRDefault="00A15D0B" w:rsidP="00A15D0B">
            <w:pPr>
              <w:pStyle w:val="p1"/>
            </w:pPr>
            <w:r>
              <w:t>Archaebakterien als separater Evolutionsweg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3F143364" w14:textId="2C35D801" w:rsidR="009A187D" w:rsidRPr="00346FF2" w:rsidRDefault="009A187D" w:rsidP="00895275">
            <w:pPr>
              <w:pStyle w:val="Tabellenberschrift"/>
              <w:tabs>
                <w:tab w:val="left" w:pos="155"/>
                <w:tab w:val="left" w:pos="382"/>
              </w:tabs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05045813" w14:textId="08C5C9E7" w:rsidR="00346FF2" w:rsidRDefault="00346FF2" w:rsidP="003C42EC">
            <w:pPr>
              <w:rPr>
                <w:sz w:val="18"/>
              </w:rPr>
            </w:pPr>
          </w:p>
        </w:tc>
      </w:tr>
      <w:tr w:rsidR="00A15D0B" w:rsidRPr="00325787" w14:paraId="2467E7E8" w14:textId="77777777" w:rsidTr="00A15D0B">
        <w:trPr>
          <w:trHeight w:val="413"/>
        </w:trPr>
        <w:tc>
          <w:tcPr>
            <w:tcW w:w="2747" w:type="dxa"/>
            <w:vMerge/>
          </w:tcPr>
          <w:p w14:paraId="0E6B5213" w14:textId="77777777" w:rsidR="00A15D0B" w:rsidRPr="00325787" w:rsidRDefault="00A15D0B" w:rsidP="003C42EC">
            <w:pPr>
              <w:pStyle w:val="Tabellenberschrift"/>
              <w:tabs>
                <w:tab w:val="left" w:pos="125"/>
                <w:tab w:val="left" w:pos="155"/>
              </w:tabs>
              <w:snapToGrid w:val="0"/>
              <w:ind w:left="87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174" w:type="dxa"/>
            <w:shd w:val="clear" w:color="auto" w:fill="F2F2F2" w:themeFill="background1" w:themeFillShade="F2"/>
          </w:tcPr>
          <w:p w14:paraId="463857A7" w14:textId="0B747409" w:rsidR="00A15D0B" w:rsidRPr="0055603A" w:rsidRDefault="00A15D0B" w:rsidP="00A15D0B">
            <w:pPr>
              <w:pStyle w:val="p1"/>
              <w:rPr>
                <w:color w:val="005EA4"/>
              </w:rPr>
            </w:pPr>
            <w:r w:rsidRPr="0055603A">
              <w:rPr>
                <w:color w:val="005EA4"/>
              </w:rPr>
              <w:t>Entwicklung: Einzeller – Vielzeller – Zellkolonie (LK)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14:paraId="7A8776B5" w14:textId="0F6412B5" w:rsidR="00A15D0B" w:rsidRPr="00A15D0B" w:rsidRDefault="00A15D0B" w:rsidP="00A15D0B">
            <w:pPr>
              <w:pStyle w:val="p1"/>
            </w:pPr>
            <w:r>
              <w:t>Verlust der Unsterblichkeit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39E2042D" w14:textId="28AC6B9E" w:rsidR="00A15D0B" w:rsidRPr="00346FF2" w:rsidRDefault="00A15D0B" w:rsidP="00895275">
            <w:pPr>
              <w:pStyle w:val="Tabellenberschrift"/>
              <w:tabs>
                <w:tab w:val="left" w:pos="155"/>
                <w:tab w:val="left" w:pos="382"/>
              </w:tabs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</w:tcPr>
          <w:p w14:paraId="2EC70718" w14:textId="26DF69E0" w:rsidR="00346FF2" w:rsidRPr="00325787" w:rsidRDefault="00346FF2" w:rsidP="003C42EC">
            <w:pPr>
              <w:rPr>
                <w:sz w:val="18"/>
              </w:rPr>
            </w:pPr>
          </w:p>
        </w:tc>
      </w:tr>
      <w:tr w:rsidR="00E74181" w:rsidRPr="00325787" w14:paraId="174B6D77" w14:textId="77777777" w:rsidTr="003C42EC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52C66B6" w14:textId="4CC0DAEB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lastRenderedPageBreak/>
              <w:t>Evolutionsfaktoren und Ergebnisse der Evolution</w:t>
            </w:r>
            <w:r w:rsidRPr="00E323F1">
              <w:rPr>
                <w:b/>
              </w:rPr>
              <w:t xml:space="preserve"> (ca. </w:t>
            </w:r>
            <w:r>
              <w:rPr>
                <w:b/>
              </w:rPr>
              <w:t>15</w:t>
            </w:r>
            <w:r w:rsidRPr="00E323F1">
              <w:rPr>
                <w:b/>
              </w:rPr>
              <w:t>/</w:t>
            </w:r>
            <w:r>
              <w:rPr>
                <w:b/>
              </w:rPr>
              <w:t>25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6D1382" w14:textId="4B2F8D01" w:rsidR="00E74181" w:rsidRPr="00096D61" w:rsidRDefault="00E74181" w:rsidP="00A15D0B">
            <w:pPr>
              <w:pStyle w:val="p1"/>
            </w:pPr>
            <w:r>
              <w:t>Biodiversität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922F53" w14:textId="77777777" w:rsidR="00E74181" w:rsidRPr="00096D61" w:rsidRDefault="00E74181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2E7FD5" w14:textId="0FDCEDB0" w:rsidR="00E74181" w:rsidRPr="00346FF2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25.4: Der Verlust von Biodiversität ist irreversibel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EAF1CE" w14:textId="2C313E08" w:rsidR="00E74181" w:rsidRPr="00346FF2" w:rsidRDefault="00E35B3A" w:rsidP="003C42E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467-469</w:t>
            </w:r>
          </w:p>
        </w:tc>
      </w:tr>
      <w:tr w:rsidR="00E74181" w:rsidRPr="00325787" w14:paraId="06817E0C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3B32AFF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855E64" w14:textId="7D08F85B" w:rsidR="00E74181" w:rsidRDefault="00E74181" w:rsidP="00A15D0B">
            <w:pPr>
              <w:pStyle w:val="p1"/>
            </w:pPr>
            <w:r>
              <w:t>Artbegriff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FF7344" w14:textId="77777777" w:rsidR="00E74181" w:rsidRDefault="00E74181" w:rsidP="00A15D0B">
            <w:pPr>
              <w:pStyle w:val="p1"/>
            </w:pPr>
            <w:r>
              <w:t>Nachtigall-Sprosser, Fitis-Zilpzalp, Esel-Pferd</w:t>
            </w:r>
          </w:p>
          <w:p w14:paraId="5682EF6E" w14:textId="4FDC22CA" w:rsidR="00E74181" w:rsidRDefault="00E74181" w:rsidP="003C42EC">
            <w:pPr>
              <w:pStyle w:val="p1"/>
            </w:pPr>
            <w:r>
              <w:t>Chimärenbildung: Löger, Schiege, Maultier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216026" w14:textId="77777777" w:rsidR="00E7418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14.1: </w:t>
            </w:r>
            <w:r w:rsidRPr="00E35B3A">
              <w:rPr>
                <w:sz w:val="18"/>
              </w:rPr>
              <w:t>Geografische</w:t>
            </w:r>
            <w:r>
              <w:rPr>
                <w:sz w:val="18"/>
                <w:szCs w:val="18"/>
              </w:rPr>
              <w:t xml:space="preserve"> Trennung kann zur Aufspaltung einer Art in zwei Arten führen</w:t>
            </w:r>
          </w:p>
          <w:p w14:paraId="08339768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14.2: Fortpflanzungsbarrieren verhindern die Kreuzung zwischen Schwesterarten</w:t>
            </w:r>
          </w:p>
          <w:p w14:paraId="454AA830" w14:textId="5C231021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14.3: Neue Arten können sich auch im Gebiet der Elternart bilden</w:t>
            </w:r>
          </w:p>
          <w:p w14:paraId="6B107D9B" w14:textId="1D11042E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E35B3A">
              <w:rPr>
                <w:sz w:val="18"/>
                <w:szCs w:val="18"/>
              </w:rPr>
              <w:t>14.6: Die Biologie</w:t>
            </w:r>
            <w:r w:rsidRPr="00E35B3A">
              <w:rPr>
                <w:iCs/>
                <w:sz w:val="18"/>
              </w:rPr>
              <w:t xml:space="preserve"> nutzt verschiedene sich ergänzende Artbegriffe</w:t>
            </w:r>
          </w:p>
          <w:p w14:paraId="78282546" w14:textId="5385BEBE" w:rsidR="00E35B3A" w:rsidRPr="00346FF2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A44A10" w14:textId="77777777" w:rsidR="00346FF2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278/279</w:t>
            </w:r>
          </w:p>
          <w:p w14:paraId="5E22E6ED" w14:textId="77777777" w:rsidR="00E35B3A" w:rsidRDefault="00E35B3A" w:rsidP="003C42EC">
            <w:pPr>
              <w:rPr>
                <w:sz w:val="18"/>
              </w:rPr>
            </w:pPr>
          </w:p>
          <w:p w14:paraId="5698346E" w14:textId="77777777" w:rsidR="00E35B3A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279/280</w:t>
            </w:r>
          </w:p>
          <w:p w14:paraId="78BAAF1B" w14:textId="77777777" w:rsidR="00E35B3A" w:rsidRDefault="00E35B3A" w:rsidP="003C42EC">
            <w:pPr>
              <w:rPr>
                <w:sz w:val="18"/>
              </w:rPr>
            </w:pPr>
          </w:p>
          <w:p w14:paraId="7D7B0CA0" w14:textId="77777777" w:rsidR="00E35B3A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281/282</w:t>
            </w:r>
          </w:p>
          <w:p w14:paraId="48027055" w14:textId="77777777" w:rsidR="00E35B3A" w:rsidRDefault="00E35B3A" w:rsidP="003C42EC">
            <w:pPr>
              <w:rPr>
                <w:sz w:val="18"/>
              </w:rPr>
            </w:pPr>
          </w:p>
          <w:p w14:paraId="2DA23399" w14:textId="77777777" w:rsidR="00E35B3A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286/287</w:t>
            </w:r>
          </w:p>
          <w:p w14:paraId="65AD6DAA" w14:textId="77777777" w:rsidR="00E35B3A" w:rsidRDefault="00E35B3A" w:rsidP="003C42EC">
            <w:pPr>
              <w:rPr>
                <w:sz w:val="18"/>
              </w:rPr>
            </w:pPr>
          </w:p>
          <w:p w14:paraId="372AF839" w14:textId="694FB7ED" w:rsidR="00E35B3A" w:rsidRPr="00E323F1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</w:tr>
      <w:tr w:rsidR="00E74181" w:rsidRPr="00325787" w14:paraId="6604F501" w14:textId="77777777" w:rsidTr="00A15D0B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0CD55F2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4161F3" w14:textId="77777777" w:rsidR="00E74181" w:rsidRDefault="00E74181" w:rsidP="00A15D0B">
            <w:pPr>
              <w:pStyle w:val="p1"/>
            </w:pPr>
            <w:r>
              <w:t>Evolutionsfaktoren und deren Zusammenwirken</w:t>
            </w:r>
          </w:p>
          <w:p w14:paraId="18406ABA" w14:textId="04C483F4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Mutation, Rekombination, Selektion, Isolation, Verwandtschaft</w:t>
            </w:r>
          </w:p>
          <w:p w14:paraId="5066F89C" w14:textId="3FFA367C" w:rsidR="00E74181" w:rsidRDefault="00E74181" w:rsidP="003C42EC">
            <w:pPr>
              <w:pStyle w:val="p1"/>
              <w:numPr>
                <w:ilvl w:val="0"/>
                <w:numId w:val="66"/>
              </w:numPr>
            </w:pPr>
            <w:r>
              <w:t>adaptive Radiation am Beispiel der Darwinfinken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F97B42" w14:textId="77777777" w:rsidR="00E74181" w:rsidRDefault="00E74181" w:rsidP="003C42EC">
            <w:pPr>
              <w:pStyle w:val="p1"/>
            </w:pPr>
          </w:p>
          <w:p w14:paraId="26D6E376" w14:textId="77777777" w:rsidR="00E74181" w:rsidRDefault="00E74181" w:rsidP="003C42EC">
            <w:pPr>
              <w:pStyle w:val="p1"/>
            </w:pPr>
          </w:p>
          <w:p w14:paraId="6B04DB8A" w14:textId="77777777" w:rsidR="00E74181" w:rsidRDefault="00E74181" w:rsidP="00A15D0B">
            <w:pPr>
              <w:pStyle w:val="p1"/>
            </w:pPr>
            <w:r>
              <w:t>z. B. Birkenspanner (Industriemelanismus)</w:t>
            </w:r>
          </w:p>
          <w:p w14:paraId="195C4E64" w14:textId="77777777" w:rsidR="00E74181" w:rsidRDefault="00E74181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058B10" w14:textId="2238996C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12.1:</w:t>
            </w:r>
            <w:r>
              <w:rPr>
                <w:sz w:val="18"/>
              </w:rPr>
              <w:t xml:space="preserve"> </w:t>
            </w:r>
            <w:r w:rsidRPr="00E35B3A">
              <w:rPr>
                <w:sz w:val="18"/>
              </w:rPr>
              <w:t>Bei gleichen Fortpflanzungschancen bleibt die Häufigkeit von Allelen konstant</w:t>
            </w:r>
          </w:p>
          <w:p w14:paraId="30A6B6F8" w14:textId="4256EB7B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12.2:</w:t>
            </w:r>
            <w:r>
              <w:rPr>
                <w:sz w:val="18"/>
              </w:rPr>
              <w:t xml:space="preserve"> </w:t>
            </w:r>
            <w:r w:rsidRPr="00E35B3A">
              <w:rPr>
                <w:sz w:val="18"/>
              </w:rPr>
              <w:t>In realen Populationen vererben besser angepasste Individuen ihre Allele häufiger</w:t>
            </w:r>
          </w:p>
          <w:p w14:paraId="794A486B" w14:textId="6CFEE160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12.3:</w:t>
            </w:r>
            <w:r>
              <w:rPr>
                <w:sz w:val="18"/>
              </w:rPr>
              <w:t xml:space="preserve"> </w:t>
            </w:r>
            <w:r w:rsidRPr="00E35B3A">
              <w:rPr>
                <w:sz w:val="18"/>
              </w:rPr>
              <w:t>Erblich bedingte Variation und natürliche Auslese führen zu Angepasstheiten</w:t>
            </w:r>
          </w:p>
          <w:p w14:paraId="0AF9FF48" w14:textId="4C7A7DA9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12.4:</w:t>
            </w:r>
            <w:r>
              <w:rPr>
                <w:sz w:val="18"/>
              </w:rPr>
              <w:t xml:space="preserve"> </w:t>
            </w:r>
            <w:r w:rsidRPr="00E35B3A">
              <w:rPr>
                <w:sz w:val="18"/>
              </w:rPr>
              <w:t>Zufällige, ungerichtete Mutationen führen zu Variation in einer Population</w:t>
            </w:r>
          </w:p>
          <w:p w14:paraId="1B076F0E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sz w:val="18"/>
              </w:rPr>
              <w:t>Werden Mutationen gezielt oder durch eine Umweltveränderung ausgelöst? (E</w:t>
            </w:r>
            <w:r>
              <w:rPr>
                <w:sz w:val="18"/>
              </w:rPr>
              <w:t>)</w:t>
            </w:r>
          </w:p>
          <w:p w14:paraId="2FF3DC4B" w14:textId="77777777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iCs/>
                <w:sz w:val="18"/>
              </w:rPr>
              <w:t>12.5:</w:t>
            </w:r>
            <w:r>
              <w:rPr>
                <w:b/>
                <w:bCs/>
                <w:iCs/>
                <w:sz w:val="18"/>
              </w:rPr>
              <w:t xml:space="preserve"> </w:t>
            </w:r>
            <w:r w:rsidRPr="00E35B3A">
              <w:rPr>
                <w:iCs/>
                <w:sz w:val="18"/>
              </w:rPr>
              <w:t>Sexuelle Fortpflanzung führt zu Variation in einer Population</w:t>
            </w:r>
          </w:p>
          <w:p w14:paraId="4B34C039" w14:textId="437CAA88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iCs/>
                <w:sz w:val="18"/>
              </w:rPr>
              <w:t>12.7: Veränderungen ohne Anpassungswert sind durch zufällige Auslese erklärbar</w:t>
            </w:r>
          </w:p>
          <w:p w14:paraId="52A7599D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sz w:val="18"/>
              </w:rPr>
              <w:t>12 Kombiniere! (K)</w:t>
            </w:r>
          </w:p>
          <w:p w14:paraId="0D5F609B" w14:textId="77777777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 w:rsidRPr="00E35B3A">
              <w:rPr>
                <w:iCs/>
                <w:sz w:val="18"/>
              </w:rPr>
              <w:t>13.2: Wechselwirkungen zwischen Arten erzeugen hohe Selektionsdrücke</w:t>
            </w:r>
          </w:p>
          <w:p w14:paraId="05382461" w14:textId="4C963480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</w:rPr>
            </w:pPr>
            <w:r>
              <w:rPr>
                <w:iCs/>
                <w:sz w:val="18"/>
              </w:rPr>
              <w:t>14.4: Artbildung kann explosiv erfolgen und unabhängig zu ähnlichen Arten führen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131D96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244/245</w:t>
            </w:r>
          </w:p>
          <w:p w14:paraId="56E34249" w14:textId="77777777" w:rsidR="00E35B3A" w:rsidRDefault="00E35B3A" w:rsidP="00E35B3A">
            <w:pPr>
              <w:rPr>
                <w:sz w:val="18"/>
              </w:rPr>
            </w:pPr>
          </w:p>
          <w:p w14:paraId="6772C0AF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245-247</w:t>
            </w:r>
          </w:p>
          <w:p w14:paraId="7B126076" w14:textId="77777777" w:rsidR="00E35B3A" w:rsidRDefault="00E35B3A" w:rsidP="00E35B3A">
            <w:pPr>
              <w:rPr>
                <w:sz w:val="18"/>
              </w:rPr>
            </w:pPr>
          </w:p>
          <w:p w14:paraId="0B0B9777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247/248</w:t>
            </w:r>
          </w:p>
          <w:p w14:paraId="61C75FA1" w14:textId="77777777" w:rsidR="00E35B3A" w:rsidRDefault="00E35B3A" w:rsidP="00E35B3A">
            <w:pPr>
              <w:rPr>
                <w:sz w:val="18"/>
              </w:rPr>
            </w:pPr>
          </w:p>
          <w:p w14:paraId="38AC978E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249/250</w:t>
            </w:r>
          </w:p>
          <w:p w14:paraId="503EE3EC" w14:textId="77777777" w:rsidR="00E35B3A" w:rsidRDefault="00E35B3A" w:rsidP="00E35B3A">
            <w:pPr>
              <w:rPr>
                <w:sz w:val="18"/>
              </w:rPr>
            </w:pPr>
          </w:p>
          <w:p w14:paraId="17BABD90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249</w:t>
            </w:r>
          </w:p>
          <w:p w14:paraId="0FF9DF6D" w14:textId="77777777" w:rsidR="00E35B3A" w:rsidRDefault="00E35B3A" w:rsidP="00E35B3A">
            <w:pPr>
              <w:rPr>
                <w:sz w:val="18"/>
              </w:rPr>
            </w:pPr>
          </w:p>
          <w:p w14:paraId="7FFD2519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250/251</w:t>
            </w:r>
          </w:p>
          <w:p w14:paraId="448C8328" w14:textId="77777777" w:rsidR="00346FF2" w:rsidRDefault="00346FF2" w:rsidP="00346FF2">
            <w:pPr>
              <w:rPr>
                <w:sz w:val="18"/>
              </w:rPr>
            </w:pPr>
          </w:p>
          <w:p w14:paraId="0AE1EC1B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254</w:t>
            </w:r>
          </w:p>
          <w:p w14:paraId="7E68A79C" w14:textId="77777777" w:rsidR="00E35B3A" w:rsidRDefault="00E35B3A" w:rsidP="00346FF2">
            <w:pPr>
              <w:rPr>
                <w:sz w:val="18"/>
              </w:rPr>
            </w:pPr>
          </w:p>
          <w:p w14:paraId="4025D598" w14:textId="77777777" w:rsidR="00E35B3A" w:rsidRDefault="00E35B3A" w:rsidP="00346FF2">
            <w:pPr>
              <w:rPr>
                <w:sz w:val="18"/>
              </w:rPr>
            </w:pPr>
            <w:r>
              <w:rPr>
                <w:sz w:val="18"/>
              </w:rPr>
              <w:t>258</w:t>
            </w:r>
          </w:p>
          <w:p w14:paraId="097354F4" w14:textId="77777777" w:rsidR="00E35B3A" w:rsidRDefault="00E35B3A" w:rsidP="00346FF2">
            <w:pPr>
              <w:rPr>
                <w:sz w:val="18"/>
              </w:rPr>
            </w:pPr>
            <w:r>
              <w:rPr>
                <w:sz w:val="18"/>
              </w:rPr>
              <w:t>262/263</w:t>
            </w:r>
          </w:p>
          <w:p w14:paraId="08F074F4" w14:textId="77777777" w:rsidR="00E35B3A" w:rsidRDefault="00E35B3A" w:rsidP="00346FF2">
            <w:pPr>
              <w:rPr>
                <w:sz w:val="18"/>
              </w:rPr>
            </w:pPr>
          </w:p>
          <w:p w14:paraId="55D84CBE" w14:textId="474711A1" w:rsidR="00E35B3A" w:rsidRPr="00E323F1" w:rsidRDefault="00E35B3A" w:rsidP="00346FF2">
            <w:pPr>
              <w:rPr>
                <w:sz w:val="18"/>
              </w:rPr>
            </w:pPr>
            <w:r>
              <w:rPr>
                <w:sz w:val="18"/>
              </w:rPr>
              <w:t>282/283</w:t>
            </w:r>
          </w:p>
        </w:tc>
      </w:tr>
      <w:tr w:rsidR="00E74181" w:rsidRPr="00325787" w14:paraId="22682C26" w14:textId="77777777" w:rsidTr="00A15D0B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7381B5A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758900" w14:textId="77777777" w:rsidR="00E74181" w:rsidRDefault="00E74181" w:rsidP="00A15D0B">
            <w:pPr>
              <w:pStyle w:val="p1"/>
            </w:pPr>
            <w:r>
              <w:t>Evolutionstheorien</w:t>
            </w:r>
          </w:p>
          <w:p w14:paraId="6E7E2C6D" w14:textId="7078463C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Überblick über historische Auffassungen: Aristoteles, Linné, Cuvier, Lamarck, Darwin und Wallace, Haeckel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08DC32" w14:textId="77777777" w:rsidR="00E74181" w:rsidRDefault="00E74181" w:rsidP="003C42EC">
            <w:pPr>
              <w:pStyle w:val="p1"/>
            </w:pPr>
          </w:p>
          <w:p w14:paraId="68ECC023" w14:textId="4C6F6B78" w:rsidR="00E74181" w:rsidRDefault="00E74181" w:rsidP="00A15D0B">
            <w:pPr>
              <w:pStyle w:val="p1"/>
            </w:pPr>
            <w:r>
              <w:t>Würdigung der wissenschaftlichen Leistungen [MD1]</w:t>
            </w:r>
          </w:p>
          <w:p w14:paraId="24268F76" w14:textId="77777777" w:rsidR="00E74181" w:rsidRDefault="00E74181" w:rsidP="003C42EC">
            <w:pPr>
              <w:pStyle w:val="p1"/>
            </w:pPr>
          </w:p>
          <w:p w14:paraId="797B3E8A" w14:textId="3C2AAEF9" w:rsidR="00E74181" w:rsidRDefault="00E74181" w:rsidP="00A15D0B">
            <w:pPr>
              <w:pStyle w:val="p1"/>
            </w:pPr>
            <w:r>
              <w:t>evolutionäre Bedeutung der biogenetischen Grundregel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CDB5E9" w14:textId="354DFACD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E35B3A">
              <w:rPr>
                <w:iCs/>
                <w:sz w:val="18"/>
              </w:rPr>
              <w:t xml:space="preserve">12.8: </w:t>
            </w:r>
            <w:r>
              <w:rPr>
                <w:iCs/>
                <w:sz w:val="18"/>
              </w:rPr>
              <w:t>Die Evolutionstheorie hat sich historisch entwickelt und wird weiter überprüft</w:t>
            </w:r>
          </w:p>
          <w:p w14:paraId="081B3889" w14:textId="5871AB8E" w:rsidR="00D83D11" w:rsidRPr="00D83D11" w:rsidRDefault="00D83D11" w:rsidP="00D83D11">
            <w:pPr>
              <w:ind w:left="-6"/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5491C0" w14:textId="6A7E3D3D" w:rsidR="00D83D11" w:rsidRPr="00E323F1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255/256</w:t>
            </w:r>
          </w:p>
        </w:tc>
      </w:tr>
      <w:tr w:rsidR="00E74181" w:rsidRPr="00325787" w14:paraId="24DD9A27" w14:textId="77777777" w:rsidTr="00A15D0B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1726687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48FFD" w14:textId="07CC7C12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Lamarckismus</w:t>
            </w:r>
          </w:p>
          <w:p w14:paraId="5A44C4AF" w14:textId="54B1CBD0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Darwinismus</w:t>
            </w:r>
          </w:p>
          <w:p w14:paraId="6CD40FC6" w14:textId="38C453A4" w:rsidR="00E74181" w:rsidRDefault="00E74181" w:rsidP="003C42EC">
            <w:pPr>
              <w:pStyle w:val="p1"/>
              <w:numPr>
                <w:ilvl w:val="0"/>
                <w:numId w:val="66"/>
              </w:numPr>
            </w:pPr>
            <w:r>
              <w:t>Synthetische Evolutionstheorie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D36D2C" w14:textId="77777777" w:rsidR="00E74181" w:rsidRDefault="00E74181" w:rsidP="00A15D0B">
            <w:pPr>
              <w:pStyle w:val="p1"/>
            </w:pPr>
          </w:p>
          <w:p w14:paraId="1E6E0AC1" w14:textId="5EC99491" w:rsidR="00E74181" w:rsidRDefault="00E74181" w:rsidP="003C42EC">
            <w:pPr>
              <w:pStyle w:val="p1"/>
            </w:pPr>
            <w:r>
              <w:t>adaptiver Wert von Verhalten in Bezug auf reproduktive Fitness (z. B. Kuckuck, Löwen)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9F5045" w14:textId="406F0558" w:rsidR="00E74181" w:rsidRPr="00947D58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 xml:space="preserve">13.7: Die Selektionstheorie erklärt kooperatives oder uneigennütziges </w:t>
            </w:r>
            <w:r w:rsidRPr="00E35B3A">
              <w:rPr>
                <w:iCs/>
                <w:sz w:val="18"/>
              </w:rPr>
              <w:t>Verhalten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D7762E" w14:textId="2ACAAA87" w:rsidR="00E74181" w:rsidRPr="00E323F1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270-272</w:t>
            </w:r>
          </w:p>
        </w:tc>
      </w:tr>
      <w:tr w:rsidR="00E74181" w:rsidRPr="00325787" w14:paraId="2355BCF2" w14:textId="77777777" w:rsidTr="00EF7BDE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46FA308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B74EC3" w14:textId="77777777" w:rsidR="00E74181" w:rsidRDefault="00E74181" w:rsidP="00A15D0B">
            <w:pPr>
              <w:pStyle w:val="p1"/>
            </w:pPr>
            <w:r>
              <w:t>Ergebnisse der Evolution</w:t>
            </w:r>
          </w:p>
          <w:p w14:paraId="0A55883A" w14:textId="1612AD82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homologe Organe</w:t>
            </w:r>
          </w:p>
          <w:p w14:paraId="29CE5415" w14:textId="44E45A28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analoge Organe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C83143" w14:textId="77777777" w:rsidR="00E74181" w:rsidRDefault="00E74181" w:rsidP="00A15D0B">
            <w:pPr>
              <w:pStyle w:val="p1"/>
            </w:pPr>
          </w:p>
          <w:p w14:paraId="0AC75985" w14:textId="58259B6B" w:rsidR="00E74181" w:rsidRDefault="00E74181" w:rsidP="00A15D0B">
            <w:pPr>
              <w:pStyle w:val="p1"/>
            </w:pPr>
            <w:r>
              <w:t>molekularbiologische Homologien</w:t>
            </w:r>
          </w:p>
          <w:p w14:paraId="6B7C6BDD" w14:textId="5C16A590" w:rsidR="00E74181" w:rsidRDefault="00E74181" w:rsidP="003C42EC">
            <w:pPr>
              <w:pStyle w:val="p1"/>
            </w:pPr>
            <w:r>
              <w:t>Homologiekriterien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4E3EF7" w14:textId="77777777" w:rsidR="00D83D1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 xml:space="preserve">15.3: Die Evolutionsgeschichte von Strukturen wird durch Vergleiche rekonstruiert </w:t>
            </w:r>
          </w:p>
          <w:p w14:paraId="0B314F81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15.8: Nicht verwandte Arten können sehr ähnlich, verwandte Arten sehr unähnlich sein</w:t>
            </w:r>
          </w:p>
          <w:p w14:paraId="1F42ED01" w14:textId="23D86472" w:rsidR="00E35B3A" w:rsidRPr="00D83D1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F1327A" w14:textId="77777777" w:rsidR="00D83D11" w:rsidRDefault="00E35B3A" w:rsidP="00D83D1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294/295</w:t>
            </w:r>
          </w:p>
          <w:p w14:paraId="15C001B0" w14:textId="77777777" w:rsidR="00E35B3A" w:rsidRDefault="00E35B3A" w:rsidP="00D83D11">
            <w:pPr>
              <w:rPr>
                <w:iCs/>
                <w:sz w:val="18"/>
              </w:rPr>
            </w:pPr>
          </w:p>
          <w:p w14:paraId="65D24CD2" w14:textId="77777777" w:rsidR="00E35B3A" w:rsidRDefault="00E35B3A" w:rsidP="00D83D1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304/305</w:t>
            </w:r>
          </w:p>
          <w:p w14:paraId="658B129B" w14:textId="4931A9CE" w:rsidR="00E35B3A" w:rsidRPr="00D83D11" w:rsidRDefault="00E35B3A" w:rsidP="00D83D1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t>306</w:t>
            </w:r>
          </w:p>
        </w:tc>
      </w:tr>
      <w:tr w:rsidR="00E74181" w:rsidRPr="00325787" w14:paraId="02FD3C3E" w14:textId="77777777" w:rsidTr="00EF7BDE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9EAB73B" w14:textId="77777777" w:rsidR="00E74181" w:rsidRPr="00E323F1" w:rsidRDefault="00E74181" w:rsidP="00A15D0B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845376" w14:textId="495C95C1" w:rsidR="00E74181" w:rsidRDefault="00E74181" w:rsidP="00A15D0B">
            <w:pPr>
              <w:pStyle w:val="p1"/>
            </w:pPr>
            <w:r>
              <w:t>Übergangsformen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82A79D" w14:textId="4C875BF3" w:rsidR="00E74181" w:rsidRDefault="00E74181" w:rsidP="00A15D0B">
            <w:pPr>
              <w:pStyle w:val="p1"/>
            </w:pPr>
            <w:r>
              <w:t>Archaeopteryx, Schnabeltier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651265" w14:textId="461DB894" w:rsidR="00E74181" w:rsidRPr="00E323F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15.2: Spektakuläre Entdeckungen klären den Verlauf der Stammesgeschichte weiter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7F76CC" w14:textId="1AF28D37" w:rsidR="003D54C4" w:rsidRPr="00E323F1" w:rsidRDefault="00E35B3A" w:rsidP="00A15D0B">
            <w:pPr>
              <w:rPr>
                <w:sz w:val="18"/>
              </w:rPr>
            </w:pPr>
            <w:r>
              <w:rPr>
                <w:sz w:val="18"/>
              </w:rPr>
              <w:t>292/293</w:t>
            </w:r>
          </w:p>
        </w:tc>
      </w:tr>
      <w:tr w:rsidR="00E74181" w:rsidRPr="00325787" w14:paraId="6F9DB910" w14:textId="77777777" w:rsidTr="00EF7BDE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E0147B1" w14:textId="77777777" w:rsidR="00E74181" w:rsidRPr="00E323F1" w:rsidRDefault="00E74181" w:rsidP="007429D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02E9BBB" w14:textId="1BA25445" w:rsidR="00E74181" w:rsidRDefault="00E74181" w:rsidP="00A15D0B">
            <w:pPr>
              <w:pStyle w:val="p1"/>
            </w:pPr>
            <w:r>
              <w:t>Selektion (LK)</w:t>
            </w:r>
          </w:p>
          <w:p w14:paraId="62281A47" w14:textId="2FE53A38" w:rsidR="00E74181" w:rsidRDefault="00E74181" w:rsidP="00A15D0B">
            <w:pPr>
              <w:pStyle w:val="p1"/>
              <w:numPr>
                <w:ilvl w:val="0"/>
                <w:numId w:val="66"/>
              </w:numPr>
            </w:pPr>
            <w:r>
              <w:t>Formen: transformierend, disruptiv, stabilisierend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F6210FF" w14:textId="77777777" w:rsidR="00E74181" w:rsidRDefault="00E74181" w:rsidP="00A15D0B">
            <w:pPr>
              <w:pStyle w:val="p1"/>
            </w:pPr>
            <w:r>
              <w:t>Auslesezüchtung, Sexualdimorphismus</w:t>
            </w:r>
          </w:p>
          <w:p w14:paraId="378512D9" w14:textId="77777777" w:rsidR="00E74181" w:rsidRDefault="00E74181" w:rsidP="007429DA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40A6868" w14:textId="77777777" w:rsidR="00E7418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E35B3A">
              <w:rPr>
                <w:iCs/>
                <w:sz w:val="18"/>
              </w:rPr>
              <w:t>12.3: Erblich bedingte Variation und natürliche Auslese führen zu Angepasstheiten</w:t>
            </w:r>
          </w:p>
          <w:p w14:paraId="53170B18" w14:textId="38B95170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13.3: Männchenkonkurrenz fördert die Evolution von Kraft, Ausdauer und Waffen</w:t>
            </w:r>
          </w:p>
          <w:p w14:paraId="026D363E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13.4: Balzrituale und ein Prachtkleid erhöhen den Fortpflanzungserfolg</w:t>
            </w:r>
          </w:p>
          <w:p w14:paraId="44F89D49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Selektionsvorteile von Prachtmerkmalen am Beispiel des Pfauenrades (E)</w:t>
            </w:r>
          </w:p>
          <w:p w14:paraId="0730EEBE" w14:textId="0BDAF16B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>
              <w:rPr>
                <w:iCs/>
                <w:sz w:val="18"/>
              </w:rPr>
              <w:t>13.5: Geschlechtsunterschiede variieren mit dem Paarungsverhalten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3C933B1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247/248</w:t>
            </w:r>
          </w:p>
          <w:p w14:paraId="243FEF9D" w14:textId="77777777" w:rsidR="00D83D11" w:rsidRDefault="00D83D11" w:rsidP="007429DA">
            <w:pPr>
              <w:rPr>
                <w:sz w:val="18"/>
              </w:rPr>
            </w:pPr>
          </w:p>
          <w:p w14:paraId="7A77F85A" w14:textId="77777777" w:rsidR="00E35B3A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263-265</w:t>
            </w:r>
          </w:p>
          <w:p w14:paraId="260CBB75" w14:textId="77777777" w:rsidR="00E35B3A" w:rsidRDefault="00E35B3A" w:rsidP="007429DA">
            <w:pPr>
              <w:rPr>
                <w:sz w:val="18"/>
              </w:rPr>
            </w:pPr>
          </w:p>
          <w:p w14:paraId="7DF6EFDB" w14:textId="77777777" w:rsidR="00E35B3A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265/266</w:t>
            </w:r>
          </w:p>
          <w:p w14:paraId="4EE7560D" w14:textId="77777777" w:rsidR="00E35B3A" w:rsidRDefault="00E35B3A" w:rsidP="007429DA">
            <w:pPr>
              <w:rPr>
                <w:sz w:val="18"/>
              </w:rPr>
            </w:pPr>
          </w:p>
          <w:p w14:paraId="7B9F9D7B" w14:textId="77777777" w:rsidR="00E35B3A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266</w:t>
            </w:r>
          </w:p>
          <w:p w14:paraId="2AB8CABF" w14:textId="77777777" w:rsidR="00E35B3A" w:rsidRDefault="00E35B3A" w:rsidP="007429DA">
            <w:pPr>
              <w:rPr>
                <w:sz w:val="18"/>
              </w:rPr>
            </w:pPr>
          </w:p>
          <w:p w14:paraId="7B43B5AD" w14:textId="3AA64100" w:rsidR="00E35B3A" w:rsidRPr="00E323F1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267/268</w:t>
            </w:r>
          </w:p>
        </w:tc>
      </w:tr>
      <w:tr w:rsidR="00E74181" w:rsidRPr="00325787" w14:paraId="198B0973" w14:textId="77777777" w:rsidTr="00EF7BDE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EA58663" w14:textId="77777777" w:rsidR="00E74181" w:rsidRPr="00E323F1" w:rsidRDefault="00E74181" w:rsidP="007429D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B620535" w14:textId="34343F2F" w:rsidR="00E74181" w:rsidRDefault="00E74181" w:rsidP="00E74181">
            <w:pPr>
              <w:pStyle w:val="p1"/>
            </w:pPr>
            <w:r>
              <w:t>Isolation (LK)</w:t>
            </w:r>
          </w:p>
          <w:p w14:paraId="4F2140E2" w14:textId="7D07D6E2" w:rsidR="00E7418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>Formen: geographische, ökologische, fortpflanzungsbiologische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A24D7E4" w14:textId="77777777" w:rsidR="00E74181" w:rsidRDefault="00E74181" w:rsidP="00E74181">
            <w:pPr>
              <w:pStyle w:val="p1"/>
            </w:pPr>
            <w:r>
              <w:t xml:space="preserve">Zwillingsarten: Garten- und Waldbaumläufer </w:t>
            </w:r>
          </w:p>
          <w:p w14:paraId="49C2EB6D" w14:textId="2790336C" w:rsidR="00E74181" w:rsidRDefault="00E74181" w:rsidP="007429DA">
            <w:pPr>
              <w:pStyle w:val="p1"/>
            </w:pPr>
            <w:r>
              <w:t>Kontrastbetonung; Grün- und Grauspecht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5258C84" w14:textId="77777777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E35B3A">
              <w:rPr>
                <w:iCs/>
                <w:sz w:val="18"/>
              </w:rPr>
              <w:t>14.1: Geografische Trennung kann zur Aufspaltung einer Art in zwei Arten führen</w:t>
            </w:r>
          </w:p>
          <w:p w14:paraId="7C8C6D28" w14:textId="77777777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E35B3A">
              <w:rPr>
                <w:iCs/>
                <w:sz w:val="18"/>
              </w:rPr>
              <w:t>14.2: Fortpflanzungsbarrieren verhindern die Kreuzung zwischen Schwesterarten</w:t>
            </w:r>
          </w:p>
          <w:p w14:paraId="55CE9FD2" w14:textId="32448321" w:rsidR="00E74181" w:rsidRPr="00D83D1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sz w:val="18"/>
                <w:szCs w:val="18"/>
              </w:rPr>
            </w:pPr>
            <w:r w:rsidRPr="00E35B3A">
              <w:rPr>
                <w:iCs/>
                <w:sz w:val="18"/>
              </w:rPr>
              <w:t>14.3: Neue Arten können sich auch im Gebiet der Elternart bilden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354925F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278/279</w:t>
            </w:r>
          </w:p>
          <w:p w14:paraId="6E8021C6" w14:textId="77777777" w:rsidR="00E35B3A" w:rsidRDefault="00E35B3A" w:rsidP="00E35B3A">
            <w:pPr>
              <w:rPr>
                <w:sz w:val="18"/>
              </w:rPr>
            </w:pPr>
          </w:p>
          <w:p w14:paraId="449C8BE9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279/280</w:t>
            </w:r>
          </w:p>
          <w:p w14:paraId="44B04189" w14:textId="77777777" w:rsidR="00E35B3A" w:rsidRDefault="00E35B3A" w:rsidP="00E35B3A">
            <w:pPr>
              <w:rPr>
                <w:sz w:val="18"/>
              </w:rPr>
            </w:pPr>
          </w:p>
          <w:p w14:paraId="79A175B3" w14:textId="77777777" w:rsidR="00E35B3A" w:rsidRDefault="00E35B3A" w:rsidP="00E35B3A">
            <w:pPr>
              <w:rPr>
                <w:sz w:val="18"/>
              </w:rPr>
            </w:pPr>
          </w:p>
          <w:p w14:paraId="72D6125A" w14:textId="38CF0115" w:rsidR="00D83D11" w:rsidRPr="00D83D11" w:rsidRDefault="00E35B3A" w:rsidP="00E35B3A">
            <w:pPr>
              <w:rPr>
                <w:bCs/>
                <w:sz w:val="18"/>
              </w:rPr>
            </w:pPr>
            <w:r>
              <w:rPr>
                <w:sz w:val="18"/>
              </w:rPr>
              <w:t>281/282</w:t>
            </w:r>
          </w:p>
        </w:tc>
      </w:tr>
      <w:tr w:rsidR="00E74181" w:rsidRPr="00325787" w14:paraId="724AEC08" w14:textId="77777777" w:rsidTr="00EF7BDE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5A26FD1" w14:textId="77777777" w:rsidR="00E74181" w:rsidRPr="00E323F1" w:rsidRDefault="00E74181" w:rsidP="007429D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A55EC87" w14:textId="144CF02B" w:rsidR="00E74181" w:rsidRDefault="00E74181" w:rsidP="00E74181">
            <w:pPr>
              <w:pStyle w:val="p1"/>
            </w:pPr>
            <w:r>
              <w:t>Evolutionstheorien (LK)</w:t>
            </w:r>
          </w:p>
          <w:p w14:paraId="78BE7C04" w14:textId="77777777" w:rsidR="00E7418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 xml:space="preserve">Darwinismus </w:t>
            </w:r>
          </w:p>
          <w:p w14:paraId="26214224" w14:textId="77777777" w:rsidR="00E74181" w:rsidRDefault="00E74181" w:rsidP="00E74181">
            <w:pPr>
              <w:pStyle w:val="p1"/>
              <w:ind w:left="720"/>
            </w:pPr>
          </w:p>
          <w:p w14:paraId="2742F698" w14:textId="77777777" w:rsidR="00E74181" w:rsidRDefault="00E74181" w:rsidP="00E74181">
            <w:pPr>
              <w:pStyle w:val="p1"/>
              <w:ind w:left="720"/>
            </w:pPr>
          </w:p>
          <w:p w14:paraId="0E3472D5" w14:textId="77777777" w:rsidR="00E74181" w:rsidRDefault="00E74181" w:rsidP="00E74181">
            <w:pPr>
              <w:pStyle w:val="p1"/>
              <w:ind w:left="720"/>
            </w:pPr>
          </w:p>
          <w:p w14:paraId="4C45B20B" w14:textId="77777777" w:rsidR="00E74181" w:rsidRDefault="00E74181" w:rsidP="00E74181">
            <w:pPr>
              <w:pStyle w:val="p1"/>
              <w:ind w:left="720"/>
            </w:pPr>
          </w:p>
          <w:p w14:paraId="13A85D20" w14:textId="37FDFEB5" w:rsidR="00E7418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>Synthetische Evolutionstheorie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284D534" w14:textId="4498C3C1" w:rsidR="00E74181" w:rsidRDefault="00E74181" w:rsidP="00E74181">
            <w:pPr>
              <w:pStyle w:val="p1"/>
            </w:pPr>
            <w:r>
              <w:t>Missbrauch des Darwinismus in der Geschichte (Kolonialismus, Nationalsozialismus) [Geschichte], Vergleich der Theorien von Darwin und Lamarck [MD1]</w:t>
            </w:r>
          </w:p>
          <w:p w14:paraId="3CF3CC2F" w14:textId="4DD48AB1" w:rsidR="00E74181" w:rsidRDefault="00E74181" w:rsidP="00E74181">
            <w:pPr>
              <w:pStyle w:val="p1"/>
            </w:pPr>
          </w:p>
          <w:p w14:paraId="3D0950F1" w14:textId="467BA066" w:rsidR="00E74181" w:rsidRDefault="00E74181" w:rsidP="007429DA">
            <w:pPr>
              <w:pStyle w:val="p1"/>
            </w:pPr>
            <w:r>
              <w:t>kritische Auseinandersetzung mit den Grundgedanken des Kreationismus [DRF]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678FE38" w14:textId="692FB409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E35B3A">
              <w:rPr>
                <w:iCs/>
                <w:sz w:val="18"/>
              </w:rPr>
              <w:t>12.8:</w:t>
            </w:r>
            <w:r>
              <w:rPr>
                <w:iCs/>
                <w:sz w:val="18"/>
              </w:rPr>
              <w:t xml:space="preserve"> </w:t>
            </w:r>
            <w:r w:rsidRPr="00E35B3A">
              <w:rPr>
                <w:iCs/>
                <w:sz w:val="18"/>
              </w:rPr>
              <w:t>Die Evolutionstheorie hat sich historisch entwickelt und wird weiter überprüft</w:t>
            </w:r>
          </w:p>
          <w:p w14:paraId="29730FDC" w14:textId="38DAFBB4" w:rsidR="00D83D11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iCs/>
                <w:sz w:val="18"/>
              </w:rPr>
            </w:pPr>
            <w:r w:rsidRPr="00E35B3A">
              <w:rPr>
                <w:iCs/>
                <w:sz w:val="18"/>
              </w:rPr>
              <w:t>12.9:</w:t>
            </w:r>
            <w:r>
              <w:rPr>
                <w:iCs/>
                <w:sz w:val="18"/>
              </w:rPr>
              <w:t xml:space="preserve"> </w:t>
            </w:r>
            <w:r w:rsidRPr="00E35B3A">
              <w:rPr>
                <w:iCs/>
                <w:sz w:val="18"/>
              </w:rPr>
              <w:t>Schöpfungsmythen bieten keine naturwissenschaftliche Erklärung für Evolution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F3EDAC4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255/256</w:t>
            </w:r>
          </w:p>
          <w:p w14:paraId="1681D001" w14:textId="77777777" w:rsidR="00E35B3A" w:rsidRDefault="00E35B3A" w:rsidP="00E35B3A">
            <w:pPr>
              <w:rPr>
                <w:sz w:val="18"/>
              </w:rPr>
            </w:pPr>
          </w:p>
          <w:p w14:paraId="3E342A63" w14:textId="0D1564D2" w:rsidR="00D83D11" w:rsidRPr="00E323F1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256/257</w:t>
            </w:r>
          </w:p>
        </w:tc>
      </w:tr>
      <w:tr w:rsidR="00E74181" w:rsidRPr="00325787" w14:paraId="030510FE" w14:textId="77777777" w:rsidTr="00EF7BDE">
        <w:trPr>
          <w:trHeight w:val="3079"/>
        </w:trPr>
        <w:tc>
          <w:tcPr>
            <w:tcW w:w="274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4DE777" w14:textId="77777777" w:rsidR="00E74181" w:rsidRPr="00E323F1" w:rsidRDefault="00E74181" w:rsidP="007429DA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FF88B6F" w14:textId="4A1E3E0B" w:rsidR="00E74181" w:rsidRDefault="00E74181" w:rsidP="00E74181">
            <w:pPr>
              <w:pStyle w:val="p1"/>
            </w:pPr>
            <w:r>
              <w:t>Ergebnisse und Belege der Evolution (LK)</w:t>
            </w:r>
          </w:p>
          <w:p w14:paraId="754B0C71" w14:textId="77777777" w:rsidR="00E7418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>Höherentwicklung</w:t>
            </w:r>
          </w:p>
          <w:p w14:paraId="42629372" w14:textId="77777777" w:rsidR="00E74181" w:rsidRDefault="00E74181" w:rsidP="00E74181">
            <w:pPr>
              <w:pStyle w:val="p1"/>
              <w:ind w:left="720"/>
            </w:pPr>
          </w:p>
          <w:p w14:paraId="79B5E946" w14:textId="77777777" w:rsidR="00E74181" w:rsidRDefault="00E74181" w:rsidP="00E74181">
            <w:pPr>
              <w:pStyle w:val="p1"/>
              <w:ind w:left="720"/>
            </w:pPr>
          </w:p>
          <w:p w14:paraId="211D6928" w14:textId="77777777" w:rsidR="00E74181" w:rsidRDefault="00E74181" w:rsidP="00E74181">
            <w:pPr>
              <w:pStyle w:val="p1"/>
              <w:ind w:left="720"/>
            </w:pPr>
          </w:p>
          <w:p w14:paraId="4966A548" w14:textId="77777777" w:rsidR="00E74181" w:rsidRDefault="00E74181" w:rsidP="00E74181">
            <w:pPr>
              <w:pStyle w:val="p1"/>
              <w:ind w:left="720"/>
            </w:pPr>
          </w:p>
          <w:p w14:paraId="77A64EBD" w14:textId="77777777" w:rsidR="00E74181" w:rsidRDefault="00E74181" w:rsidP="00E74181">
            <w:pPr>
              <w:pStyle w:val="p1"/>
              <w:ind w:left="720"/>
            </w:pPr>
          </w:p>
          <w:p w14:paraId="03BA4F3E" w14:textId="77777777" w:rsidR="00E74181" w:rsidRDefault="00E74181" w:rsidP="00E74181">
            <w:pPr>
              <w:pStyle w:val="p1"/>
              <w:ind w:left="720"/>
            </w:pPr>
          </w:p>
          <w:p w14:paraId="010B6546" w14:textId="77777777" w:rsidR="00E7418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 xml:space="preserve">Fossilien </w:t>
            </w:r>
          </w:p>
          <w:p w14:paraId="78062C8F" w14:textId="77777777" w:rsidR="00E74181" w:rsidRDefault="00E74181" w:rsidP="00E74181">
            <w:pPr>
              <w:pStyle w:val="p1"/>
              <w:ind w:left="720"/>
            </w:pPr>
          </w:p>
          <w:p w14:paraId="2FB2193F" w14:textId="77777777" w:rsidR="00E74181" w:rsidRDefault="00E74181" w:rsidP="00E74181">
            <w:pPr>
              <w:pStyle w:val="p1"/>
              <w:ind w:left="720"/>
            </w:pPr>
          </w:p>
          <w:p w14:paraId="552F6F45" w14:textId="77777777" w:rsidR="00E74181" w:rsidRDefault="00E74181" w:rsidP="00E74181">
            <w:pPr>
              <w:pStyle w:val="p1"/>
              <w:ind w:left="720"/>
            </w:pPr>
          </w:p>
          <w:p w14:paraId="12838CC2" w14:textId="77777777" w:rsidR="00E74181" w:rsidRDefault="00E74181" w:rsidP="00E74181">
            <w:pPr>
              <w:pStyle w:val="p1"/>
            </w:pPr>
          </w:p>
          <w:p w14:paraId="2AB5A41D" w14:textId="60C5776D" w:rsidR="00E7418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>Übergangsformen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B534C4F" w14:textId="7FF88A13" w:rsidR="00E74181" w:rsidRDefault="00E74181" w:rsidP="00E74181">
            <w:pPr>
              <w:pStyle w:val="p1"/>
            </w:pPr>
            <w:r>
              <w:t>Spezialisierung: Anpassung von Organismen an Lebensräume</w:t>
            </w:r>
          </w:p>
          <w:p w14:paraId="35A32F78" w14:textId="77777777" w:rsidR="00E74181" w:rsidRDefault="00E74181" w:rsidP="00E74181">
            <w:pPr>
              <w:pStyle w:val="p1"/>
            </w:pPr>
            <w:r>
              <w:t>Rückbildungen: Regression</w:t>
            </w:r>
          </w:p>
          <w:p w14:paraId="5060CDFB" w14:textId="77777777" w:rsidR="00E74181" w:rsidRDefault="00E74181" w:rsidP="00E74181">
            <w:pPr>
              <w:pStyle w:val="p1"/>
            </w:pPr>
            <w:r>
              <w:t>Atavismen</w:t>
            </w:r>
          </w:p>
          <w:p w14:paraId="468DC110" w14:textId="588F6180" w:rsidR="00E74181" w:rsidRDefault="00E74181" w:rsidP="00E74181">
            <w:pPr>
              <w:pStyle w:val="p1"/>
            </w:pPr>
            <w:r>
              <w:t>Progressionsreihen können z. B. an Grünalgen oder Wirbeltieren (Blutkreisläufe, Atmungsorgane) dargestellt werden</w:t>
            </w:r>
          </w:p>
          <w:p w14:paraId="57800DA8" w14:textId="6E9A4C13" w:rsidR="00E74181" w:rsidRDefault="00E74181" w:rsidP="00E74181">
            <w:pPr>
              <w:pStyle w:val="p1"/>
            </w:pPr>
            <w:r>
              <w:t>Kenntnisse zur Bedeutung von Fossilien sollen vermittelt werden. Ausgewählte Formen können thematisiert werden.</w:t>
            </w:r>
          </w:p>
          <w:p w14:paraId="6698BB99" w14:textId="3EBD4CA8" w:rsidR="00E74181" w:rsidRDefault="00E74181" w:rsidP="00E74181">
            <w:pPr>
              <w:pStyle w:val="p1"/>
            </w:pPr>
          </w:p>
          <w:p w14:paraId="1565A4E2" w14:textId="5BBBA120" w:rsidR="00E74181" w:rsidRDefault="00E74181" w:rsidP="007429DA">
            <w:pPr>
              <w:pStyle w:val="p1"/>
            </w:pPr>
            <w:r>
              <w:t>Ichtyostega, Quastenflosser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0262764" w14:textId="77777777" w:rsidR="00E74181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 xml:space="preserve">15.1: Fossilfunde belegen die Veränderung von Arten im Laufe der </w:t>
            </w:r>
            <w:r w:rsidRPr="00E35B3A">
              <w:rPr>
                <w:iCs/>
                <w:sz w:val="18"/>
              </w:rPr>
              <w:t>Naturgeschichte</w:t>
            </w:r>
          </w:p>
          <w:p w14:paraId="09D68843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15.2: Spektakuläre Entdeckungen klären den Verlauf der Stammesgeschichte weiter</w:t>
            </w:r>
          </w:p>
          <w:p w14:paraId="544DA978" w14:textId="77777777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15.6: Reduzierte Merkmale können bis zu heutigen Organismen Spuren hinterlassen</w:t>
            </w:r>
          </w:p>
          <w:p w14:paraId="77733C5A" w14:textId="7312EED2" w:rsidR="00E35B3A" w:rsidRPr="00E323F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15.7: Merkmale von Arten lassen sich letztendlich nur historisch erklären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991FACD" w14:textId="77777777" w:rsidR="003D54C4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290/291</w:t>
            </w:r>
          </w:p>
          <w:p w14:paraId="3930FA29" w14:textId="77777777" w:rsidR="00E35B3A" w:rsidRDefault="00E35B3A" w:rsidP="007429DA">
            <w:pPr>
              <w:rPr>
                <w:sz w:val="18"/>
              </w:rPr>
            </w:pPr>
          </w:p>
          <w:p w14:paraId="7312B399" w14:textId="77777777" w:rsidR="00E35B3A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292/293</w:t>
            </w:r>
          </w:p>
          <w:p w14:paraId="7F2AAC8F" w14:textId="77777777" w:rsidR="00E35B3A" w:rsidRDefault="00E35B3A" w:rsidP="007429DA">
            <w:pPr>
              <w:rPr>
                <w:sz w:val="18"/>
              </w:rPr>
            </w:pPr>
          </w:p>
          <w:p w14:paraId="7534FCEF" w14:textId="77777777" w:rsidR="00E35B3A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300/301</w:t>
            </w:r>
          </w:p>
          <w:p w14:paraId="6372C77E" w14:textId="77777777" w:rsidR="00E35B3A" w:rsidRDefault="00E35B3A" w:rsidP="007429DA">
            <w:pPr>
              <w:rPr>
                <w:sz w:val="18"/>
              </w:rPr>
            </w:pPr>
          </w:p>
          <w:p w14:paraId="1ADF4920" w14:textId="2D15EBA3" w:rsidR="00E35B3A" w:rsidRPr="00E323F1" w:rsidRDefault="00E35B3A" w:rsidP="007429DA">
            <w:pPr>
              <w:rPr>
                <w:sz w:val="18"/>
              </w:rPr>
            </w:pPr>
            <w:r>
              <w:rPr>
                <w:sz w:val="18"/>
              </w:rPr>
              <w:t>302/303</w:t>
            </w:r>
          </w:p>
        </w:tc>
      </w:tr>
      <w:tr w:rsidR="009A187D" w:rsidRPr="00325787" w14:paraId="3BBCD984" w14:textId="77777777" w:rsidTr="003C42EC">
        <w:trPr>
          <w:trHeight w:val="567"/>
        </w:trPr>
        <w:tc>
          <w:tcPr>
            <w:tcW w:w="274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B3E5453" w14:textId="6199DC67" w:rsidR="009A187D" w:rsidRPr="00E323F1" w:rsidRDefault="009A187D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  <w:r>
              <w:rPr>
                <w:b/>
              </w:rPr>
              <w:lastRenderedPageBreak/>
              <w:t>Anthropogenese</w:t>
            </w:r>
            <w:r w:rsidRPr="00E323F1">
              <w:rPr>
                <w:b/>
              </w:rPr>
              <w:t xml:space="preserve"> (ca. </w:t>
            </w:r>
            <w:r>
              <w:rPr>
                <w:b/>
              </w:rPr>
              <w:t>8</w:t>
            </w:r>
            <w:r w:rsidRPr="00E323F1">
              <w:rPr>
                <w:b/>
              </w:rPr>
              <w:t>/</w:t>
            </w:r>
            <w:r>
              <w:rPr>
                <w:b/>
              </w:rPr>
              <w:t>15</w:t>
            </w:r>
            <w:r w:rsidRPr="00E323F1">
              <w:rPr>
                <w:b/>
              </w:rPr>
              <w:t xml:space="preserve"> Unterrichtsstunden)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225F16" w14:textId="05431E22" w:rsidR="00E74181" w:rsidRDefault="00E74181" w:rsidP="00E74181">
            <w:pPr>
              <w:pStyle w:val="p1"/>
            </w:pPr>
            <w:r>
              <w:t>Entwicklung des Menschen aus den tierischen Vorfahren</w:t>
            </w:r>
          </w:p>
          <w:p w14:paraId="1135C7C7" w14:textId="79ACDD74" w:rsidR="009A187D" w:rsidRPr="00096D61" w:rsidRDefault="00E74181" w:rsidP="00E74181">
            <w:pPr>
              <w:pStyle w:val="p1"/>
              <w:numPr>
                <w:ilvl w:val="0"/>
                <w:numId w:val="66"/>
              </w:numPr>
            </w:pPr>
            <w:r>
              <w:t>Stammbaum des Menschen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6AB264" w14:textId="77777777" w:rsidR="00E74181" w:rsidRDefault="00E74181" w:rsidP="00E74181">
            <w:pPr>
              <w:pStyle w:val="p1"/>
            </w:pPr>
          </w:p>
          <w:p w14:paraId="27977A82" w14:textId="1B0F7E3D" w:rsidR="00E74181" w:rsidRDefault="00E74181" w:rsidP="00E74181">
            <w:pPr>
              <w:pStyle w:val="p1"/>
            </w:pPr>
            <w:r>
              <w:t>Beginn bei den Hominiden</w:t>
            </w:r>
          </w:p>
          <w:p w14:paraId="573DC5AE" w14:textId="644A8410" w:rsidR="009A187D" w:rsidRPr="00096D61" w:rsidRDefault="00E74181" w:rsidP="00E74181">
            <w:pPr>
              <w:pStyle w:val="p1"/>
            </w:pPr>
            <w:r>
              <w:t>ursprüngliche und abgeleitete Merkmale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D48B71" w14:textId="77777777" w:rsidR="009A187D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15.4: Hypothesen zur Verwandtschaft werden durch Merkmalsvergleiche geprüft</w:t>
            </w:r>
          </w:p>
          <w:p w14:paraId="77D57A60" w14:textId="28A9D89F" w:rsidR="00E35B3A" w:rsidRPr="00E323F1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Erstellen eines Stammbaums (M)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1160F6" w14:textId="77777777" w:rsidR="003D54C4" w:rsidRDefault="00E35B3A" w:rsidP="003D54C4">
            <w:pPr>
              <w:rPr>
                <w:sz w:val="18"/>
              </w:rPr>
            </w:pPr>
            <w:r>
              <w:rPr>
                <w:sz w:val="18"/>
              </w:rPr>
              <w:t>296-298</w:t>
            </w:r>
          </w:p>
          <w:p w14:paraId="542B3763" w14:textId="77777777" w:rsidR="00E35B3A" w:rsidRDefault="00E35B3A" w:rsidP="003D54C4">
            <w:pPr>
              <w:rPr>
                <w:sz w:val="18"/>
              </w:rPr>
            </w:pPr>
          </w:p>
          <w:p w14:paraId="53C4B0BB" w14:textId="5191C7ED" w:rsidR="00E35B3A" w:rsidRPr="00E323F1" w:rsidRDefault="00E35B3A" w:rsidP="003D54C4">
            <w:pPr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</w:tr>
      <w:tr w:rsidR="00E74181" w:rsidRPr="00325787" w14:paraId="4B8C1559" w14:textId="77777777" w:rsidTr="003C42EC">
        <w:trPr>
          <w:trHeight w:val="567"/>
        </w:trPr>
        <w:tc>
          <w:tcPr>
            <w:tcW w:w="2747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D43A7CA" w14:textId="77777777" w:rsidR="00E7418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88E126" w14:textId="77B89E01" w:rsidR="00E74181" w:rsidRPr="00096D61" w:rsidRDefault="00E74181" w:rsidP="00E74181">
            <w:pPr>
              <w:pStyle w:val="p1"/>
            </w:pPr>
            <w:r>
              <w:t>Vergleich Mensch-Menschenaffe unter morphologischen, anatomischen, ethologischen und molekularbiologischen Gesichtspunkten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3256E1" w14:textId="77777777" w:rsidR="00E74181" w:rsidRPr="00096D61" w:rsidRDefault="00E74181" w:rsidP="00E74181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CF3A68" w14:textId="66E5F2F1" w:rsid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15.5: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Hypothesen zur Verwandtschaft werden auch durch DNA-Vergleiche geprüft</w:t>
            </w:r>
          </w:p>
          <w:p w14:paraId="2668F971" w14:textId="1DABA79F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16.1: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Der aufrechte Gang entwickelte sich vor dem großen Gehirn</w:t>
            </w:r>
          </w:p>
          <w:p w14:paraId="51B03A92" w14:textId="17CAB5EA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16.2: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Das große Gehirn war entscheidend für den Erfolg der Gattung Homo</w:t>
            </w:r>
          </w:p>
          <w:p w14:paraId="5B3BDB0A" w14:textId="09AE9ECD" w:rsidR="00E74181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 Abi-Training (A)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A067BE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299/300</w:t>
            </w:r>
          </w:p>
          <w:p w14:paraId="12B8C55C" w14:textId="77777777" w:rsidR="00E35B3A" w:rsidRDefault="00E35B3A" w:rsidP="00E35B3A">
            <w:pPr>
              <w:rPr>
                <w:sz w:val="18"/>
              </w:rPr>
            </w:pPr>
          </w:p>
          <w:p w14:paraId="722FC52A" w14:textId="0B153F58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308-310</w:t>
            </w:r>
          </w:p>
          <w:p w14:paraId="30FB42FB" w14:textId="77777777" w:rsidR="00E35B3A" w:rsidRDefault="00E35B3A" w:rsidP="00E35B3A">
            <w:pPr>
              <w:rPr>
                <w:sz w:val="18"/>
              </w:rPr>
            </w:pPr>
          </w:p>
          <w:p w14:paraId="2CC30837" w14:textId="2EBA9275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310-312</w:t>
            </w:r>
          </w:p>
          <w:p w14:paraId="51781A5A" w14:textId="77777777" w:rsidR="00E35B3A" w:rsidRDefault="00E35B3A" w:rsidP="00E35B3A">
            <w:pPr>
              <w:rPr>
                <w:sz w:val="18"/>
              </w:rPr>
            </w:pPr>
          </w:p>
          <w:p w14:paraId="224EFEA7" w14:textId="1A43D7E0" w:rsidR="003D54C4" w:rsidRPr="00E323F1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</w:tr>
      <w:tr w:rsidR="009A187D" w:rsidRPr="00325787" w14:paraId="247BC6AA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6F15FCA" w14:textId="77777777" w:rsidR="009A187D" w:rsidRPr="00E323F1" w:rsidRDefault="009A187D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F4A320" w14:textId="009277BD" w:rsidR="009A187D" w:rsidRDefault="00E74181" w:rsidP="00E74181">
            <w:pPr>
              <w:pStyle w:val="p1"/>
            </w:pPr>
            <w:r>
              <w:t>Soziokulturelle Evolution des Menschen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358768" w14:textId="72556FF3" w:rsidR="00E74181" w:rsidRDefault="00E74181" w:rsidP="00E74181">
            <w:pPr>
              <w:pStyle w:val="p1"/>
            </w:pPr>
            <w:r>
              <w:t>Die Entwicklung von Tradition ist mit einzubeziehen.</w:t>
            </w:r>
          </w:p>
          <w:p w14:paraId="3822B4D4" w14:textId="66EF9ACC" w:rsidR="009A187D" w:rsidRDefault="00E74181" w:rsidP="003C42EC">
            <w:pPr>
              <w:pStyle w:val="p1"/>
            </w:pPr>
            <w:r>
              <w:t>adaptiver Wert von Verhalten in Bezug auf Kosten-Nutzen-Analysen (Stillen, Aufzucht der Jungen)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C59E80" w14:textId="6D18E50C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16.7: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Die Weitergabe erworbener Fähigkeiten führt zu kultureller Evolution</w:t>
            </w:r>
          </w:p>
          <w:p w14:paraId="0C348BD9" w14:textId="1167B101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16.8: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Entwicklungsschübe in Europa waren mit Einwanderungen verknüpft</w:t>
            </w:r>
          </w:p>
          <w:p w14:paraId="267FF751" w14:textId="611856AD" w:rsidR="009A187D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 Kombiniere! (K)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9AB0F3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320-322</w:t>
            </w:r>
          </w:p>
          <w:p w14:paraId="42FD02DA" w14:textId="77777777" w:rsidR="00E35B3A" w:rsidRDefault="00E35B3A" w:rsidP="00E35B3A">
            <w:pPr>
              <w:rPr>
                <w:sz w:val="18"/>
              </w:rPr>
            </w:pPr>
          </w:p>
          <w:p w14:paraId="7F634972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322/323</w:t>
            </w:r>
          </w:p>
          <w:p w14:paraId="1F059BF8" w14:textId="77777777" w:rsidR="00E35B3A" w:rsidRDefault="00E35B3A" w:rsidP="00E35B3A">
            <w:pPr>
              <w:rPr>
                <w:sz w:val="18"/>
              </w:rPr>
            </w:pPr>
          </w:p>
          <w:p w14:paraId="163FB126" w14:textId="353D2ED1" w:rsidR="003D54C4" w:rsidRPr="00E323F1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</w:tr>
      <w:tr w:rsidR="009A187D" w:rsidRPr="00325787" w14:paraId="0236324C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B8122A7" w14:textId="77777777" w:rsidR="009A187D" w:rsidRPr="00E323F1" w:rsidRDefault="009A187D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42C4985" w14:textId="77777777" w:rsidR="00E74181" w:rsidRDefault="00E74181" w:rsidP="00E74181">
            <w:pPr>
              <w:pStyle w:val="p1"/>
            </w:pPr>
            <w:r>
              <w:t>Ursprung des modernen Menschen</w:t>
            </w:r>
          </w:p>
          <w:p w14:paraId="641B31AA" w14:textId="77777777" w:rsidR="009A187D" w:rsidRDefault="009A187D" w:rsidP="00E74181">
            <w:pPr>
              <w:pStyle w:val="p1"/>
            </w:pP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5D45088" w14:textId="77777777" w:rsidR="00E74181" w:rsidRDefault="00E74181" w:rsidP="00E74181">
            <w:pPr>
              <w:pStyle w:val="p1"/>
            </w:pPr>
            <w:r>
              <w:t>Wanderungsbewegungen der Menschen [MD1]</w:t>
            </w:r>
          </w:p>
          <w:p w14:paraId="024D2E2A" w14:textId="1110DEC4" w:rsidR="009A187D" w:rsidRDefault="00E74181" w:rsidP="003C42EC">
            <w:pPr>
              <w:pStyle w:val="p1"/>
            </w:pPr>
            <w:r>
              <w:t>Belege durch Fossilfunde des Menschen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0B543B2" w14:textId="4FBDEF9D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16.3: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Der moderne Mensch besiedelte von Afrika aus die ganze Erde</w:t>
            </w:r>
          </w:p>
          <w:p w14:paraId="79D0604F" w14:textId="77777777" w:rsidR="009A187D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16.4: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Moderner Mensch und Neandertaler waren genetisch nicht isoliert</w:t>
            </w:r>
          </w:p>
          <w:p w14:paraId="65F0A7D8" w14:textId="1B8D97E8" w:rsidR="00E35B3A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16.9: Die besondere Biogeografie Eurasiens begünstigte die dortige Entwicklung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4A064EE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312-314</w:t>
            </w:r>
          </w:p>
          <w:p w14:paraId="76E1F5D7" w14:textId="77777777" w:rsidR="00E35B3A" w:rsidRDefault="00E35B3A" w:rsidP="00E35B3A">
            <w:pPr>
              <w:rPr>
                <w:sz w:val="18"/>
              </w:rPr>
            </w:pPr>
          </w:p>
          <w:p w14:paraId="5B2BA8F9" w14:textId="77777777" w:rsidR="003D54C4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314-316</w:t>
            </w:r>
          </w:p>
          <w:p w14:paraId="1AD5F181" w14:textId="77777777" w:rsidR="00E35B3A" w:rsidRDefault="00E35B3A" w:rsidP="00E35B3A">
            <w:pPr>
              <w:rPr>
                <w:sz w:val="18"/>
              </w:rPr>
            </w:pPr>
          </w:p>
          <w:p w14:paraId="5C63F837" w14:textId="1D3A4AA8" w:rsidR="00E35B3A" w:rsidRPr="00E323F1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324/325</w:t>
            </w:r>
          </w:p>
        </w:tc>
      </w:tr>
      <w:tr w:rsidR="00E74181" w:rsidRPr="00325787" w14:paraId="435FB607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99633C4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24CCB47" w14:textId="223CAFCA" w:rsidR="00E74181" w:rsidRDefault="00E74181" w:rsidP="00E74181">
            <w:pPr>
              <w:pStyle w:val="p1"/>
            </w:pPr>
            <w:r>
              <w:t>Aufrechter Gang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71F6446" w14:textId="77777777" w:rsidR="00E74181" w:rsidRDefault="00E74181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A56801C" w14:textId="47C3A338" w:rsidR="00E74181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16.1: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Der aufrechte Gang entwickelte sich vor dem großen Gehirn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4A67DDC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308-310</w:t>
            </w:r>
          </w:p>
          <w:p w14:paraId="437D923B" w14:textId="0FF6A84F" w:rsidR="003D54C4" w:rsidRPr="00E323F1" w:rsidRDefault="003D54C4" w:rsidP="003C42EC">
            <w:pPr>
              <w:rPr>
                <w:sz w:val="18"/>
              </w:rPr>
            </w:pPr>
          </w:p>
        </w:tc>
      </w:tr>
      <w:tr w:rsidR="00E74181" w:rsidRPr="00325787" w14:paraId="18375A69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406A744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E4BDB88" w14:textId="04496B2D" w:rsidR="00E74181" w:rsidRDefault="00E74181" w:rsidP="003C42EC">
            <w:pPr>
              <w:pStyle w:val="p1"/>
            </w:pPr>
            <w:r w:rsidRPr="00E35B3A">
              <w:rPr>
                <w:color w:val="000000" w:themeColor="text1"/>
              </w:rPr>
              <w:t>„Out-of-Africa“-Theory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F31C5BF" w14:textId="77777777" w:rsidR="00E74181" w:rsidRDefault="00E74181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37C2C52" w14:textId="367C8949" w:rsidR="00E74181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16.3: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Der moderne Mensch besiedelte von Afrika aus die ganze Erde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053A96E" w14:textId="77777777" w:rsidR="00E35B3A" w:rsidRDefault="00E35B3A" w:rsidP="00E35B3A">
            <w:pPr>
              <w:rPr>
                <w:sz w:val="18"/>
              </w:rPr>
            </w:pPr>
            <w:r>
              <w:rPr>
                <w:sz w:val="18"/>
              </w:rPr>
              <w:t>312-314</w:t>
            </w:r>
          </w:p>
          <w:p w14:paraId="3DBD0A0D" w14:textId="13C0E7CA" w:rsidR="003D54C4" w:rsidRPr="00E323F1" w:rsidRDefault="003D54C4" w:rsidP="003C42EC">
            <w:pPr>
              <w:rPr>
                <w:sz w:val="18"/>
              </w:rPr>
            </w:pPr>
          </w:p>
        </w:tc>
      </w:tr>
      <w:tr w:rsidR="00E74181" w:rsidRPr="00325787" w14:paraId="6F13EAC2" w14:textId="77777777" w:rsidTr="00DA78B7">
        <w:trPr>
          <w:trHeight w:val="250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E941EC6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36D6759" w14:textId="128E79FD" w:rsidR="00E74181" w:rsidRDefault="00E74181" w:rsidP="003C42EC">
            <w:pPr>
              <w:pStyle w:val="p1"/>
            </w:pPr>
            <w:r w:rsidRPr="0055603A">
              <w:rPr>
                <w:color w:val="005EA4"/>
              </w:rPr>
              <w:t>Hirnvolumina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7229DDF" w14:textId="017C246F" w:rsidR="00E74181" w:rsidRDefault="00E74181" w:rsidP="003C42EC">
            <w:pPr>
              <w:pStyle w:val="p1"/>
            </w:pPr>
            <w:r>
              <w:t>vorausschauendes, planendes Handeln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60F3400" w14:textId="77777777" w:rsidR="00E74181" w:rsidRPr="00DA78B7" w:rsidRDefault="00E74181" w:rsidP="00DA78B7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04AC27D" w14:textId="77777777" w:rsidR="00E74181" w:rsidRPr="00E323F1" w:rsidRDefault="00E74181" w:rsidP="003C42EC">
            <w:pPr>
              <w:rPr>
                <w:sz w:val="18"/>
              </w:rPr>
            </w:pPr>
          </w:p>
        </w:tc>
      </w:tr>
      <w:tr w:rsidR="00E74181" w:rsidRPr="00325787" w14:paraId="360CB681" w14:textId="77777777" w:rsidTr="00DA78B7">
        <w:trPr>
          <w:trHeight w:val="200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F96B184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324E4E6" w14:textId="7EEA9335" w:rsidR="00E74181" w:rsidRDefault="00E74181" w:rsidP="003C42EC">
            <w:pPr>
              <w:pStyle w:val="p1"/>
            </w:pPr>
            <w:r w:rsidRPr="0055603A">
              <w:rPr>
                <w:color w:val="005EA4"/>
              </w:rPr>
              <w:t>Evolution der Intelligenz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96E447D" w14:textId="77777777" w:rsidR="00E74181" w:rsidRDefault="00E74181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6464FD8" w14:textId="77777777" w:rsidR="00E74181" w:rsidRPr="00DA78B7" w:rsidRDefault="00E74181" w:rsidP="00DA78B7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271E28B" w14:textId="77777777" w:rsidR="00E74181" w:rsidRPr="00E323F1" w:rsidRDefault="00E74181" w:rsidP="003C42EC">
            <w:pPr>
              <w:rPr>
                <w:sz w:val="18"/>
              </w:rPr>
            </w:pPr>
          </w:p>
        </w:tc>
      </w:tr>
      <w:tr w:rsidR="00E74181" w:rsidRPr="00325787" w14:paraId="053EB3C2" w14:textId="77777777" w:rsidTr="00DA78B7">
        <w:trPr>
          <w:trHeight w:val="271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0C23BB2" w14:textId="77777777" w:rsidR="00E74181" w:rsidRPr="00E323F1" w:rsidRDefault="00E74181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678E46B" w14:textId="3E621E81" w:rsidR="00E74181" w:rsidRDefault="00E74181" w:rsidP="003C42EC">
            <w:pPr>
              <w:pStyle w:val="p1"/>
            </w:pPr>
            <w:r w:rsidRPr="0055603A">
              <w:rPr>
                <w:color w:val="005EA4"/>
              </w:rPr>
              <w:t>Sprachentwicklung und Kommunikation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6DFC505" w14:textId="77777777" w:rsidR="00E74181" w:rsidRDefault="00E74181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1963D18" w14:textId="77777777" w:rsidR="00E74181" w:rsidRPr="00DA78B7" w:rsidRDefault="00E74181" w:rsidP="00DA78B7">
            <w:pPr>
              <w:rPr>
                <w:bCs/>
                <w:iCs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BB260F6" w14:textId="77777777" w:rsidR="00E74181" w:rsidRPr="00E323F1" w:rsidRDefault="00E74181" w:rsidP="003C42EC">
            <w:pPr>
              <w:rPr>
                <w:sz w:val="18"/>
              </w:rPr>
            </w:pPr>
          </w:p>
        </w:tc>
      </w:tr>
      <w:tr w:rsidR="009A187D" w:rsidRPr="00325787" w14:paraId="6F8F974D" w14:textId="77777777" w:rsidTr="003C42EC">
        <w:trPr>
          <w:trHeight w:val="567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43438B1" w14:textId="77777777" w:rsidR="009A187D" w:rsidRPr="00E323F1" w:rsidRDefault="009A187D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126FC927" w14:textId="62E1F43D" w:rsidR="009A187D" w:rsidRDefault="00E74181" w:rsidP="00E74181">
            <w:pPr>
              <w:pStyle w:val="p1"/>
            </w:pPr>
            <w:r>
              <w:t>Sozialverhalten bei Primaten in Abgrenzung zum Menschen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584A878" w14:textId="09049D3D" w:rsidR="009A187D" w:rsidRDefault="00E74181" w:rsidP="003C42EC">
            <w:pPr>
              <w:pStyle w:val="p1"/>
            </w:pPr>
            <w:r>
              <w:t>Rangordnung, Brutpflege, Fortpflanzungsverhalten, reproduktive Fitness, Aggressionsverhalten, Familienverband, Arbeitsteilung</w:t>
            </w: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D3FF27D" w14:textId="3617CC76" w:rsidR="009A187D" w:rsidRPr="00E35B3A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 w:rsidRPr="00E35B3A">
              <w:rPr>
                <w:bCs/>
                <w:iCs/>
                <w:sz w:val="18"/>
              </w:rPr>
              <w:t>13.5:</w:t>
            </w:r>
            <w:r>
              <w:rPr>
                <w:bCs/>
                <w:iCs/>
                <w:sz w:val="18"/>
              </w:rPr>
              <w:t xml:space="preserve"> </w:t>
            </w:r>
            <w:r w:rsidRPr="00E35B3A">
              <w:rPr>
                <w:bCs/>
                <w:iCs/>
                <w:sz w:val="18"/>
              </w:rPr>
              <w:t>Geschlechtsunterschiede variieren mit dem Paarungsverhalten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94678A9" w14:textId="06D28268" w:rsidR="00DA78B7" w:rsidRPr="00E323F1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267/268</w:t>
            </w:r>
          </w:p>
        </w:tc>
      </w:tr>
      <w:tr w:rsidR="009A187D" w:rsidRPr="00325787" w14:paraId="7A8713FE" w14:textId="77777777" w:rsidTr="00DA78B7">
        <w:trPr>
          <w:trHeight w:val="442"/>
        </w:trPr>
        <w:tc>
          <w:tcPr>
            <w:tcW w:w="274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2AC4FBE" w14:textId="77777777" w:rsidR="009A187D" w:rsidRPr="00E323F1" w:rsidRDefault="009A187D" w:rsidP="003C42EC">
            <w:pPr>
              <w:pStyle w:val="AufzhlungTabelle"/>
              <w:numPr>
                <w:ilvl w:val="0"/>
                <w:numId w:val="0"/>
              </w:numPr>
              <w:ind w:left="-21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77C2615" w14:textId="1B4470CC" w:rsidR="009A187D" w:rsidRDefault="00E74181" w:rsidP="00E74181">
            <w:pPr>
              <w:pStyle w:val="p1"/>
            </w:pPr>
            <w:r w:rsidRPr="00E35B3A">
              <w:rPr>
                <w:color w:val="000000" w:themeColor="text1"/>
              </w:rPr>
              <w:t>Vielfalt von Menschengruppen [BTV] [DRF]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0CDC96C" w14:textId="77777777" w:rsidR="009A187D" w:rsidRDefault="009A187D" w:rsidP="003C42EC">
            <w:pPr>
              <w:pStyle w:val="p1"/>
            </w:pPr>
          </w:p>
        </w:tc>
        <w:tc>
          <w:tcPr>
            <w:tcW w:w="45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2115DA9" w14:textId="77777777" w:rsidR="009A187D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16.5: Die Selektionstheorie erklärt die unterschiedlichen Hautpigmentierungen</w:t>
            </w:r>
          </w:p>
          <w:p w14:paraId="01B50D41" w14:textId="165C4323" w:rsidR="00E35B3A" w:rsidRPr="00DA78B7" w:rsidRDefault="00E35B3A" w:rsidP="00E35B3A">
            <w:pPr>
              <w:pStyle w:val="Listenabsatz"/>
              <w:numPr>
                <w:ilvl w:val="0"/>
                <w:numId w:val="71"/>
              </w:numPr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16.6: Genetische Befunde belegen, dass Menschenrassen nicht existieren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6EAA641" w14:textId="77777777" w:rsidR="009A187D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316-318</w:t>
            </w:r>
          </w:p>
          <w:p w14:paraId="0F20407E" w14:textId="77777777" w:rsidR="00E35B3A" w:rsidRDefault="00E35B3A" w:rsidP="003C42EC">
            <w:pPr>
              <w:rPr>
                <w:sz w:val="18"/>
              </w:rPr>
            </w:pPr>
          </w:p>
          <w:p w14:paraId="19CA2200" w14:textId="71D8D9A4" w:rsidR="00E35B3A" w:rsidRPr="00E323F1" w:rsidRDefault="00E35B3A" w:rsidP="003C42EC">
            <w:pPr>
              <w:rPr>
                <w:sz w:val="18"/>
              </w:rPr>
            </w:pPr>
            <w:r>
              <w:rPr>
                <w:sz w:val="18"/>
              </w:rPr>
              <w:t>318-320</w:t>
            </w:r>
          </w:p>
        </w:tc>
      </w:tr>
    </w:tbl>
    <w:p w14:paraId="75C10E52" w14:textId="77777777" w:rsidR="00951C9C" w:rsidRDefault="00951C9C" w:rsidP="00096D61"/>
    <w:sectPr w:rsidR="00951C9C" w:rsidSect="00116F0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8D11" w14:textId="77777777" w:rsidR="00687206" w:rsidRDefault="00687206" w:rsidP="00116F0D">
      <w:r>
        <w:separator/>
      </w:r>
    </w:p>
  </w:endnote>
  <w:endnote w:type="continuationSeparator" w:id="0">
    <w:p w14:paraId="73A2FF91" w14:textId="77777777" w:rsidR="00687206" w:rsidRDefault="00687206" w:rsidP="0011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HRERLIESBLMCHE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B5EB" w14:textId="77777777" w:rsidR="00687206" w:rsidRDefault="00687206" w:rsidP="00116F0D">
      <w:r>
        <w:separator/>
      </w:r>
    </w:p>
  </w:footnote>
  <w:footnote w:type="continuationSeparator" w:id="0">
    <w:p w14:paraId="5ACFD804" w14:textId="77777777" w:rsidR="00687206" w:rsidRDefault="00687206" w:rsidP="0011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08E4" w14:textId="58E3B2F1" w:rsidR="00116F0D" w:rsidRDefault="00EE47DB" w:rsidP="00A348B2">
    <w:pPr>
      <w:tabs>
        <w:tab w:val="center" w:pos="4536"/>
        <w:tab w:val="right" w:pos="9072"/>
      </w:tabs>
    </w:pPr>
    <w:r>
      <w:t>Markl</w:t>
    </w:r>
    <w:r w:rsidRPr="00116F0D">
      <w:t xml:space="preserve"> Biologie Oberstufe</w:t>
    </w:r>
    <w:r>
      <w:t xml:space="preserve"> (</w:t>
    </w:r>
    <w:r w:rsidRPr="00116F0D">
      <w:t>ISBN 978-3-12-</w:t>
    </w:r>
    <w:r>
      <w:t>150070</w:t>
    </w:r>
    <w:r w:rsidRPr="00116F0D">
      <w:t>-</w:t>
    </w:r>
    <w:r>
      <w:t>3)</w:t>
    </w:r>
    <w:r w:rsidRPr="00116F0D">
      <w:t xml:space="preserve"> </w:t>
    </w:r>
    <w:r w:rsidR="00116F0D" w:rsidRPr="00116F0D">
      <w:t>– Stoffverteilungsplan</w:t>
    </w:r>
    <w:r w:rsidR="00B267A4">
      <w:t xml:space="preserve"> </w:t>
    </w:r>
    <w:r w:rsidR="00096D61">
      <w:t>für die Qualifikationsphase der gymnasialen Oberstufe</w:t>
    </w:r>
    <w:r w:rsidR="00B267A4">
      <w:t>, Mecklenburg-Vorpommern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CAC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020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1827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966A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12D31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61FE7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DBC78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F6E6B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148E9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5A0AB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AD876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BC0A64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BE057C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BE3746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03FB7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C40774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C6B053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CA4EC7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D66D4C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D8E84A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DD16B9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DD8BD0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E51506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E801FA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F6B353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FDB4C7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1302BCB"/>
    <w:multiLevelType w:val="hybridMultilevel"/>
    <w:tmpl w:val="776496E2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4BD7F59"/>
    <w:multiLevelType w:val="hybridMultilevel"/>
    <w:tmpl w:val="6AA83E5E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0A7AE3"/>
    <w:multiLevelType w:val="hybridMultilevel"/>
    <w:tmpl w:val="404ADEC4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1EFE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73E60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89B24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ABF61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C546C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E017FB2"/>
    <w:multiLevelType w:val="hybridMultilevel"/>
    <w:tmpl w:val="41141D5C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CD5A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E45A1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1FFF98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229027D3"/>
    <w:multiLevelType w:val="hybridMultilevel"/>
    <w:tmpl w:val="3E06ED52"/>
    <w:lvl w:ilvl="0" w:tplc="0409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9" w15:restartNumberingAfterBreak="0">
    <w:nsid w:val="250AF3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27D6FE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2F1209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2F9DC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8A82C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3A440469"/>
    <w:multiLevelType w:val="hybridMultilevel"/>
    <w:tmpl w:val="E3944852"/>
    <w:lvl w:ilvl="0" w:tplc="B3927F80">
      <w:numFmt w:val="bullet"/>
      <w:lvlText w:val="R"/>
      <w:lvlJc w:val="left"/>
      <w:pPr>
        <w:ind w:left="720" w:hanging="360"/>
      </w:pPr>
      <w:rPr>
        <w:rFonts w:ascii="LEHRERLIESBLMCHEN" w:eastAsia="Times New Roman" w:hAnsi="LEHRERLIESBLMCHE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6ECE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3DBE7F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0321A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41B754A1"/>
    <w:multiLevelType w:val="hybridMultilevel"/>
    <w:tmpl w:val="E81655BC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46906"/>
    <w:multiLevelType w:val="hybridMultilevel"/>
    <w:tmpl w:val="8D9AE3C2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44A7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47886EFB"/>
    <w:multiLevelType w:val="hybridMultilevel"/>
    <w:tmpl w:val="E92E24FE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C56B9C"/>
    <w:multiLevelType w:val="hybridMultilevel"/>
    <w:tmpl w:val="141E03E6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726B57"/>
    <w:multiLevelType w:val="hybridMultilevel"/>
    <w:tmpl w:val="BF5008F4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BDC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51DC334E"/>
    <w:multiLevelType w:val="hybridMultilevel"/>
    <w:tmpl w:val="D7CC45D4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C06C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CFD82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5EFD75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0F084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3DE11C3"/>
    <w:multiLevelType w:val="hybridMultilevel"/>
    <w:tmpl w:val="3B70A698"/>
    <w:lvl w:ilvl="0" w:tplc="EADE0EB2">
      <w:start w:val="5"/>
      <w:numFmt w:val="bullet"/>
      <w:lvlText w:val="-"/>
      <w:lvlJc w:val="left"/>
      <w:pPr>
        <w:ind w:left="333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5DC1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66AC1CC2"/>
    <w:multiLevelType w:val="hybridMultilevel"/>
    <w:tmpl w:val="A8F06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3E1D71"/>
    <w:multiLevelType w:val="hybridMultilevel"/>
    <w:tmpl w:val="4664E5EE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AD527C"/>
    <w:multiLevelType w:val="hybridMultilevel"/>
    <w:tmpl w:val="2A30D12E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9C10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82F7F73"/>
    <w:multiLevelType w:val="hybridMultilevel"/>
    <w:tmpl w:val="85B03466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7AFC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CBC7D0E"/>
    <w:multiLevelType w:val="hybridMultilevel"/>
    <w:tmpl w:val="BD48093E"/>
    <w:lvl w:ilvl="0" w:tplc="13BEA29C">
      <w:start w:val="1"/>
      <w:numFmt w:val="bullet"/>
      <w:pStyle w:val="AufzhlungTabell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9" w15:restartNumberingAfterBreak="0">
    <w:nsid w:val="7DDD67D1"/>
    <w:multiLevelType w:val="hybridMultilevel"/>
    <w:tmpl w:val="F0D48AFC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0720">
    <w:abstractNumId w:val="68"/>
  </w:num>
  <w:num w:numId="2" w16cid:durableId="1402557502">
    <w:abstractNumId w:val="38"/>
  </w:num>
  <w:num w:numId="3" w16cid:durableId="932203392">
    <w:abstractNumId w:val="44"/>
  </w:num>
  <w:num w:numId="4" w16cid:durableId="24598493">
    <w:abstractNumId w:val="60"/>
  </w:num>
  <w:num w:numId="5" w16cid:durableId="1238708547">
    <w:abstractNumId w:val="27"/>
  </w:num>
  <w:num w:numId="6" w16cid:durableId="1274551275">
    <w:abstractNumId w:val="53"/>
  </w:num>
  <w:num w:numId="7" w16cid:durableId="1753355406">
    <w:abstractNumId w:val="55"/>
  </w:num>
  <w:num w:numId="8" w16cid:durableId="1026758526">
    <w:abstractNumId w:val="66"/>
  </w:num>
  <w:num w:numId="9" w16cid:durableId="2053261541">
    <w:abstractNumId w:val="49"/>
  </w:num>
  <w:num w:numId="10" w16cid:durableId="2047294727">
    <w:abstractNumId w:val="28"/>
  </w:num>
  <w:num w:numId="11" w16cid:durableId="2068064370">
    <w:abstractNumId w:val="52"/>
  </w:num>
  <w:num w:numId="12" w16cid:durableId="822771304">
    <w:abstractNumId w:val="48"/>
  </w:num>
  <w:num w:numId="13" w16cid:durableId="1105921590">
    <w:abstractNumId w:val="64"/>
  </w:num>
  <w:num w:numId="14" w16cid:durableId="1967619490">
    <w:abstractNumId w:val="34"/>
  </w:num>
  <w:num w:numId="15" w16cid:durableId="1358774278">
    <w:abstractNumId w:val="59"/>
  </w:num>
  <w:num w:numId="16" w16cid:durableId="1630476386">
    <w:abstractNumId w:val="22"/>
  </w:num>
  <w:num w:numId="17" w16cid:durableId="633484801">
    <w:abstractNumId w:val="21"/>
  </w:num>
  <w:num w:numId="18" w16cid:durableId="758331151">
    <w:abstractNumId w:val="15"/>
  </w:num>
  <w:num w:numId="19" w16cid:durableId="648872921">
    <w:abstractNumId w:val="25"/>
  </w:num>
  <w:num w:numId="20" w16cid:durableId="1992513709">
    <w:abstractNumId w:val="40"/>
  </w:num>
  <w:num w:numId="21" w16cid:durableId="1334331322">
    <w:abstractNumId w:val="39"/>
  </w:num>
  <w:num w:numId="22" w16cid:durableId="379666678">
    <w:abstractNumId w:val="7"/>
  </w:num>
  <w:num w:numId="23" w16cid:durableId="1647781745">
    <w:abstractNumId w:val="5"/>
  </w:num>
  <w:num w:numId="24" w16cid:durableId="1410615292">
    <w:abstractNumId w:val="18"/>
  </w:num>
  <w:num w:numId="25" w16cid:durableId="1608737222">
    <w:abstractNumId w:val="9"/>
  </w:num>
  <w:num w:numId="26" w16cid:durableId="895044017">
    <w:abstractNumId w:val="45"/>
  </w:num>
  <w:num w:numId="27" w16cid:durableId="1227569678">
    <w:abstractNumId w:val="2"/>
  </w:num>
  <w:num w:numId="28" w16cid:durableId="1589847469">
    <w:abstractNumId w:val="58"/>
  </w:num>
  <w:num w:numId="29" w16cid:durableId="346753073">
    <w:abstractNumId w:val="56"/>
  </w:num>
  <w:num w:numId="30" w16cid:durableId="1627928201">
    <w:abstractNumId w:val="10"/>
  </w:num>
  <w:num w:numId="31" w16cid:durableId="223834252">
    <w:abstractNumId w:val="31"/>
  </w:num>
  <w:num w:numId="32" w16cid:durableId="901596156">
    <w:abstractNumId w:val="14"/>
  </w:num>
  <w:num w:numId="33" w16cid:durableId="965544318">
    <w:abstractNumId w:val="8"/>
  </w:num>
  <w:num w:numId="34" w16cid:durableId="550271510">
    <w:abstractNumId w:val="67"/>
  </w:num>
  <w:num w:numId="35" w16cid:durableId="961352064">
    <w:abstractNumId w:val="42"/>
  </w:num>
  <w:num w:numId="36" w16cid:durableId="41371789">
    <w:abstractNumId w:val="47"/>
  </w:num>
  <w:num w:numId="37" w16cid:durableId="197667808">
    <w:abstractNumId w:val="11"/>
  </w:num>
  <w:num w:numId="38" w16cid:durableId="1246845103">
    <w:abstractNumId w:val="43"/>
  </w:num>
  <w:num w:numId="39" w16cid:durableId="576595304">
    <w:abstractNumId w:val="24"/>
  </w:num>
  <w:num w:numId="40" w16cid:durableId="1000814633">
    <w:abstractNumId w:val="36"/>
  </w:num>
  <w:num w:numId="41" w16cid:durableId="210963707">
    <w:abstractNumId w:val="41"/>
  </w:num>
  <w:num w:numId="42" w16cid:durableId="1907304104">
    <w:abstractNumId w:val="3"/>
  </w:num>
  <w:num w:numId="43" w16cid:durableId="1512140685">
    <w:abstractNumId w:val="50"/>
  </w:num>
  <w:num w:numId="44" w16cid:durableId="1786732088">
    <w:abstractNumId w:val="35"/>
  </w:num>
  <w:num w:numId="45" w16cid:durableId="494540212">
    <w:abstractNumId w:val="54"/>
  </w:num>
  <w:num w:numId="46" w16cid:durableId="192615850">
    <w:abstractNumId w:val="13"/>
  </w:num>
  <w:num w:numId="47" w16cid:durableId="2146848479">
    <w:abstractNumId w:val="46"/>
  </w:num>
  <w:num w:numId="48" w16cid:durableId="1133405673">
    <w:abstractNumId w:val="4"/>
  </w:num>
  <w:num w:numId="49" w16cid:durableId="1675381573">
    <w:abstractNumId w:val="12"/>
  </w:num>
  <w:num w:numId="50" w16cid:durableId="439373493">
    <w:abstractNumId w:val="30"/>
  </w:num>
  <w:num w:numId="51" w16cid:durableId="1282960121">
    <w:abstractNumId w:val="20"/>
  </w:num>
  <w:num w:numId="52" w16cid:durableId="482551105">
    <w:abstractNumId w:val="16"/>
  </w:num>
  <w:num w:numId="53" w16cid:durableId="1813601472">
    <w:abstractNumId w:val="6"/>
  </w:num>
  <w:num w:numId="54" w16cid:durableId="1557161671">
    <w:abstractNumId w:val="37"/>
  </w:num>
  <w:num w:numId="55" w16cid:durableId="1304575542">
    <w:abstractNumId w:val="57"/>
  </w:num>
  <w:num w:numId="56" w16cid:durableId="1494179177">
    <w:abstractNumId w:val="0"/>
  </w:num>
  <w:num w:numId="57" w16cid:durableId="434792810">
    <w:abstractNumId w:val="65"/>
  </w:num>
  <w:num w:numId="58" w16cid:durableId="2065791093">
    <w:abstractNumId w:val="32"/>
  </w:num>
  <w:num w:numId="59" w16cid:durableId="594941965">
    <w:abstractNumId w:val="23"/>
  </w:num>
  <w:num w:numId="60" w16cid:durableId="1427996234">
    <w:abstractNumId w:val="17"/>
  </w:num>
  <w:num w:numId="61" w16cid:durableId="938636180">
    <w:abstractNumId w:val="33"/>
  </w:num>
  <w:num w:numId="62" w16cid:durableId="1627270692">
    <w:abstractNumId w:val="1"/>
  </w:num>
  <w:num w:numId="63" w16cid:durableId="1455902047">
    <w:abstractNumId w:val="29"/>
  </w:num>
  <w:num w:numId="64" w16cid:durableId="1982298344">
    <w:abstractNumId w:val="19"/>
  </w:num>
  <w:num w:numId="65" w16cid:durableId="1387877020">
    <w:abstractNumId w:val="61"/>
  </w:num>
  <w:num w:numId="66" w16cid:durableId="2031367340">
    <w:abstractNumId w:val="62"/>
  </w:num>
  <w:num w:numId="67" w16cid:durableId="1300260762">
    <w:abstractNumId w:val="68"/>
  </w:num>
  <w:num w:numId="68" w16cid:durableId="1123233607">
    <w:abstractNumId w:val="26"/>
  </w:num>
  <w:num w:numId="69" w16cid:durableId="1930847878">
    <w:abstractNumId w:val="69"/>
  </w:num>
  <w:num w:numId="70" w16cid:durableId="1293633271">
    <w:abstractNumId w:val="51"/>
  </w:num>
  <w:num w:numId="71" w16cid:durableId="1671323553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0D"/>
    <w:rsid w:val="000349CE"/>
    <w:rsid w:val="00076A01"/>
    <w:rsid w:val="000930A6"/>
    <w:rsid w:val="00094403"/>
    <w:rsid w:val="00096D61"/>
    <w:rsid w:val="000B3680"/>
    <w:rsid w:val="00100505"/>
    <w:rsid w:val="00101503"/>
    <w:rsid w:val="00116F0D"/>
    <w:rsid w:val="00124D73"/>
    <w:rsid w:val="00135723"/>
    <w:rsid w:val="00140A28"/>
    <w:rsid w:val="001573E7"/>
    <w:rsid w:val="0017504A"/>
    <w:rsid w:val="0018703B"/>
    <w:rsid w:val="001E101E"/>
    <w:rsid w:val="00230C5E"/>
    <w:rsid w:val="002B016F"/>
    <w:rsid w:val="002C5A7D"/>
    <w:rsid w:val="00322A54"/>
    <w:rsid w:val="00325A5B"/>
    <w:rsid w:val="00346FF2"/>
    <w:rsid w:val="003860CF"/>
    <w:rsid w:val="00392D7A"/>
    <w:rsid w:val="003B4B56"/>
    <w:rsid w:val="003D54C4"/>
    <w:rsid w:val="003D6CB9"/>
    <w:rsid w:val="003F56FA"/>
    <w:rsid w:val="004265C4"/>
    <w:rsid w:val="00472E45"/>
    <w:rsid w:val="004A797E"/>
    <w:rsid w:val="004B39E3"/>
    <w:rsid w:val="004D0413"/>
    <w:rsid w:val="004D04CE"/>
    <w:rsid w:val="004D051C"/>
    <w:rsid w:val="004D181C"/>
    <w:rsid w:val="004F3D43"/>
    <w:rsid w:val="0051525A"/>
    <w:rsid w:val="0055603A"/>
    <w:rsid w:val="00573975"/>
    <w:rsid w:val="005875E6"/>
    <w:rsid w:val="00597DA8"/>
    <w:rsid w:val="005D71C6"/>
    <w:rsid w:val="006078A0"/>
    <w:rsid w:val="00643FE4"/>
    <w:rsid w:val="00661158"/>
    <w:rsid w:val="00687206"/>
    <w:rsid w:val="00697F8D"/>
    <w:rsid w:val="006B5A9C"/>
    <w:rsid w:val="0070539B"/>
    <w:rsid w:val="00721E07"/>
    <w:rsid w:val="007316B1"/>
    <w:rsid w:val="00732C38"/>
    <w:rsid w:val="00735BBC"/>
    <w:rsid w:val="00757621"/>
    <w:rsid w:val="00757C98"/>
    <w:rsid w:val="007753EA"/>
    <w:rsid w:val="007C160B"/>
    <w:rsid w:val="007D728A"/>
    <w:rsid w:val="00802682"/>
    <w:rsid w:val="00811D5C"/>
    <w:rsid w:val="008507BF"/>
    <w:rsid w:val="00854B62"/>
    <w:rsid w:val="00866DB2"/>
    <w:rsid w:val="00885D67"/>
    <w:rsid w:val="00895275"/>
    <w:rsid w:val="008C412F"/>
    <w:rsid w:val="00903B4F"/>
    <w:rsid w:val="00930B1D"/>
    <w:rsid w:val="00947D58"/>
    <w:rsid w:val="00951C9C"/>
    <w:rsid w:val="00960CCE"/>
    <w:rsid w:val="009A187D"/>
    <w:rsid w:val="009B35B2"/>
    <w:rsid w:val="009F347B"/>
    <w:rsid w:val="00A15D0B"/>
    <w:rsid w:val="00A174B8"/>
    <w:rsid w:val="00A3211F"/>
    <w:rsid w:val="00A348B2"/>
    <w:rsid w:val="00A36668"/>
    <w:rsid w:val="00A424F1"/>
    <w:rsid w:val="00A43559"/>
    <w:rsid w:val="00A516DE"/>
    <w:rsid w:val="00A85E39"/>
    <w:rsid w:val="00AA75B6"/>
    <w:rsid w:val="00AB53D2"/>
    <w:rsid w:val="00AE5A2F"/>
    <w:rsid w:val="00AF2F5A"/>
    <w:rsid w:val="00B267A4"/>
    <w:rsid w:val="00B406A7"/>
    <w:rsid w:val="00B50640"/>
    <w:rsid w:val="00BA5287"/>
    <w:rsid w:val="00BD6A61"/>
    <w:rsid w:val="00C04EC8"/>
    <w:rsid w:val="00C0655A"/>
    <w:rsid w:val="00C277EB"/>
    <w:rsid w:val="00C713ED"/>
    <w:rsid w:val="00C84ACA"/>
    <w:rsid w:val="00CA4403"/>
    <w:rsid w:val="00CB42FA"/>
    <w:rsid w:val="00CF275C"/>
    <w:rsid w:val="00CF53DE"/>
    <w:rsid w:val="00D24881"/>
    <w:rsid w:val="00D4679C"/>
    <w:rsid w:val="00D83D11"/>
    <w:rsid w:val="00DA78B7"/>
    <w:rsid w:val="00DE1738"/>
    <w:rsid w:val="00DE188E"/>
    <w:rsid w:val="00E165DC"/>
    <w:rsid w:val="00E323F1"/>
    <w:rsid w:val="00E35B3A"/>
    <w:rsid w:val="00E74181"/>
    <w:rsid w:val="00E85151"/>
    <w:rsid w:val="00EC1252"/>
    <w:rsid w:val="00EE0A6A"/>
    <w:rsid w:val="00EE2504"/>
    <w:rsid w:val="00EE47DB"/>
    <w:rsid w:val="00F15046"/>
    <w:rsid w:val="00F249AA"/>
    <w:rsid w:val="00F308E5"/>
    <w:rsid w:val="00F376A4"/>
    <w:rsid w:val="00F57572"/>
    <w:rsid w:val="00F725C1"/>
    <w:rsid w:val="00FC67F9"/>
    <w:rsid w:val="00FD0341"/>
    <w:rsid w:val="00FD1374"/>
    <w:rsid w:val="00FD1D5D"/>
    <w:rsid w:val="00FE6320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1191"/>
  <w15:docId w15:val="{03A95674-21BF-408E-8D5E-AEF7D273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28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6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6F0D"/>
  </w:style>
  <w:style w:type="paragraph" w:styleId="Fuzeile">
    <w:name w:val="footer"/>
    <w:basedOn w:val="Standard"/>
    <w:link w:val="FuzeileZchn"/>
    <w:uiPriority w:val="99"/>
    <w:unhideWhenUsed/>
    <w:rsid w:val="00116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6F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F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F0D"/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Standard"/>
    <w:rsid w:val="00116F0D"/>
    <w:pPr>
      <w:widowControl w:val="0"/>
      <w:suppressLineNumbers/>
      <w:suppressAutoHyphens/>
      <w:autoSpaceDE/>
      <w:autoSpaceDN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AufzhlungTabelle">
    <w:name w:val="Aufzählung Tabelle"/>
    <w:basedOn w:val="Tabellenberschrift"/>
    <w:qFormat/>
    <w:rsid w:val="00116F0D"/>
    <w:pPr>
      <w:numPr>
        <w:numId w:val="1"/>
      </w:numPr>
      <w:snapToGrid w:val="0"/>
      <w:jc w:val="left"/>
    </w:pPr>
    <w:rPr>
      <w:b w:val="0"/>
      <w:i w:val="0"/>
      <w:color w:val="auto"/>
      <w:sz w:val="18"/>
      <w:szCs w:val="20"/>
    </w:rPr>
  </w:style>
  <w:style w:type="paragraph" w:customStyle="1" w:styleId="Tabelle1">
    <w:name w:val="Tabelle Ü1"/>
    <w:basedOn w:val="Tabellenberschrift"/>
    <w:qFormat/>
    <w:rsid w:val="00116F0D"/>
    <w:pPr>
      <w:snapToGrid w:val="0"/>
      <w:jc w:val="left"/>
    </w:pPr>
    <w:rPr>
      <w:i w:val="0"/>
      <w:color w:val="auto"/>
      <w:sz w:val="18"/>
      <w:szCs w:val="20"/>
    </w:rPr>
  </w:style>
  <w:style w:type="paragraph" w:styleId="Listenabsatz">
    <w:name w:val="List Paragraph"/>
    <w:basedOn w:val="Standard"/>
    <w:uiPriority w:val="34"/>
    <w:qFormat/>
    <w:rsid w:val="001005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96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Standard"/>
    <w:rsid w:val="00096D61"/>
    <w:pPr>
      <w:autoSpaceDE/>
      <w:autoSpaceDN/>
    </w:pPr>
    <w:rPr>
      <w:rFonts w:ascii="Helvetica" w:hAnsi="Helvetica" w:cs="Times New Roman"/>
      <w:color w:val="000000"/>
      <w:sz w:val="17"/>
      <w:szCs w:val="17"/>
    </w:rPr>
  </w:style>
  <w:style w:type="character" w:customStyle="1" w:styleId="s1">
    <w:name w:val="s1"/>
    <w:basedOn w:val="Absatz-Standardschriftart"/>
    <w:rsid w:val="00096D61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Absatz-Standardschriftart"/>
    <w:rsid w:val="007316B1"/>
    <w:rPr>
      <w:rFonts w:ascii="Times New Roman" w:hAnsi="Times New Roman" w:cs="Times New Roman" w:hint="default"/>
      <w:sz w:val="17"/>
      <w:szCs w:val="17"/>
    </w:rPr>
  </w:style>
  <w:style w:type="paragraph" w:customStyle="1" w:styleId="p2">
    <w:name w:val="p2"/>
    <w:basedOn w:val="Standard"/>
    <w:rsid w:val="007316B1"/>
    <w:pPr>
      <w:autoSpaceDE/>
      <w:autoSpaceDN/>
    </w:pPr>
    <w:rPr>
      <w:rFonts w:ascii="Helvetica" w:hAnsi="Helvetica" w:cs="Times New Roman"/>
      <w:color w:val="FFFFFF"/>
      <w:sz w:val="17"/>
      <w:szCs w:val="17"/>
    </w:rPr>
  </w:style>
  <w:style w:type="character" w:customStyle="1" w:styleId="s3">
    <w:name w:val="s3"/>
    <w:basedOn w:val="Absatz-Standardschriftart"/>
    <w:rsid w:val="00E323F1"/>
    <w:rPr>
      <w:rFonts w:ascii="Helvetica" w:hAnsi="Helvetica" w:hint="default"/>
      <w:sz w:val="11"/>
      <w:szCs w:val="11"/>
    </w:rPr>
  </w:style>
  <w:style w:type="character" w:customStyle="1" w:styleId="apple-converted-space">
    <w:name w:val="apple-converted-space"/>
    <w:basedOn w:val="Absatz-Standardschriftart"/>
    <w:rsid w:val="0042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D9BC-7DA5-42F2-BDB7-EFF3E66E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7070</Words>
  <Characters>44547</Characters>
  <Application>Microsoft Office Word</Application>
  <DocSecurity>0</DocSecurity>
  <Lines>371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Gimbel</dc:creator>
  <cp:lastModifiedBy>Raubenheimer, Martin</cp:lastModifiedBy>
  <cp:revision>3</cp:revision>
  <dcterms:created xsi:type="dcterms:W3CDTF">2025-07-21T10:20:00Z</dcterms:created>
  <dcterms:modified xsi:type="dcterms:W3CDTF">2025-07-21T10:27:00Z</dcterms:modified>
</cp:coreProperties>
</file>